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30"/>
        <w:gridCol w:w="1701"/>
        <w:gridCol w:w="4196"/>
      </w:tblGrid>
      <w:tr w:rsidR="001C72EF" w:rsidTr="00F36408">
        <w:trPr>
          <w:cantSplit/>
          <w:trHeight w:val="1280"/>
          <w:jc w:val="center"/>
        </w:trPr>
        <w:tc>
          <w:tcPr>
            <w:tcW w:w="10227" w:type="dxa"/>
            <w:gridSpan w:val="3"/>
            <w:hideMark/>
          </w:tcPr>
          <w:p w:rsidR="001C72EF" w:rsidRDefault="001C72EF" w:rsidP="00F36408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  <w:lang w:eastAsia="ru-RU"/>
              </w:rPr>
              <w:drawing>
                <wp:inline distT="0" distB="0" distL="0" distR="0">
                  <wp:extent cx="526415" cy="826770"/>
                  <wp:effectExtent l="0" t="0" r="6985" b="0"/>
                  <wp:docPr id="2" name="Рисунок 2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EF" w:rsidTr="00F36408">
        <w:trPr>
          <w:cantSplit/>
          <w:trHeight w:val="1984"/>
          <w:jc w:val="center"/>
        </w:trPr>
        <w:tc>
          <w:tcPr>
            <w:tcW w:w="10227" w:type="dxa"/>
            <w:gridSpan w:val="3"/>
          </w:tcPr>
          <w:p w:rsidR="001C72EF" w:rsidRDefault="001C72EF" w:rsidP="00F36408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1C72EF" w:rsidRDefault="001C72EF" w:rsidP="00F36408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1C72EF" w:rsidRDefault="001C72EF" w:rsidP="00F36408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1C72EF" w:rsidRDefault="001C72EF" w:rsidP="00F36408">
            <w:pPr>
              <w:tabs>
                <w:tab w:val="left" w:pos="8222"/>
              </w:tabs>
              <w:spacing w:before="120"/>
              <w:jc w:val="center"/>
              <w:rPr>
                <w:spacing w:val="4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</w:tr>
      <w:tr w:rsidR="001C72EF" w:rsidTr="00F36408">
        <w:trPr>
          <w:cantSplit/>
          <w:trHeight w:hRule="exact" w:val="566"/>
          <w:jc w:val="center"/>
        </w:trPr>
        <w:tc>
          <w:tcPr>
            <w:tcW w:w="4330" w:type="dxa"/>
            <w:hideMark/>
          </w:tcPr>
          <w:p w:rsidR="001C72EF" w:rsidRDefault="001C72EF" w:rsidP="00F36408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1C72EF" w:rsidRDefault="001C72EF" w:rsidP="00F36408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1C72EF" w:rsidRDefault="001C72EF" w:rsidP="00F36408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  <w:hideMark/>
          </w:tcPr>
          <w:p w:rsidR="001C72EF" w:rsidRDefault="001C72EF" w:rsidP="00F36408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1C72EF" w:rsidTr="00F36408">
        <w:trPr>
          <w:cantSplit/>
          <w:trHeight w:hRule="exact" w:val="267"/>
          <w:jc w:val="center"/>
        </w:trPr>
        <w:tc>
          <w:tcPr>
            <w:tcW w:w="4330" w:type="dxa"/>
          </w:tcPr>
          <w:p w:rsidR="001C72EF" w:rsidRDefault="001C72EF" w:rsidP="00F36408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hideMark/>
          </w:tcPr>
          <w:p w:rsidR="001C72EF" w:rsidRDefault="001C72EF" w:rsidP="00F36408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1C72EF" w:rsidRDefault="001C72EF" w:rsidP="00F36408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изменения в приказ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здравоохранения </w:t>
      </w:r>
      <w:proofErr w:type="gramStart"/>
      <w:r>
        <w:rPr>
          <w:rFonts w:ascii="Times New Roman" w:hAnsi="Times New Roman"/>
          <w:sz w:val="26"/>
          <w:szCs w:val="26"/>
        </w:rPr>
        <w:t>Липецкой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от 25 февраля 2016 года № 244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 утверждении </w:t>
      </w:r>
      <w:proofErr w:type="gramStart"/>
      <w:r>
        <w:rPr>
          <w:rFonts w:ascii="Times New Roman" w:hAnsi="Times New Roman"/>
          <w:sz w:val="26"/>
          <w:szCs w:val="26"/>
        </w:rPr>
        <w:t>административного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hyperlink r:id="rId5" w:anchor="P48" w:history="1">
        <w:proofErr w:type="gramStart"/>
        <w:r w:rsidRPr="00B602DF">
          <w:rPr>
            <w:rFonts w:ascii="Times New Roman" w:hAnsi="Times New Roman"/>
            <w:sz w:val="26"/>
            <w:szCs w:val="26"/>
          </w:rPr>
          <w:t>регламент</w:t>
        </w:r>
        <w:proofErr w:type="gramEnd"/>
      </w:hyperlink>
      <w:r>
        <w:rPr>
          <w:rFonts w:ascii="Times New Roman" w:hAnsi="Times New Roman"/>
          <w:sz w:val="26"/>
          <w:szCs w:val="26"/>
        </w:rPr>
        <w:t xml:space="preserve">а по предоставлению управлением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здравоохранения Липецкой области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государственной услуги «Компенсация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стоимости проезда малообеспеченных граждан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месту лечения и обратно, детей </w:t>
      </w:r>
      <w:proofErr w:type="gramStart"/>
      <w:r>
        <w:rPr>
          <w:rFonts w:ascii="Times New Roman" w:hAnsi="Times New Roman"/>
          <w:sz w:val="26"/>
          <w:szCs w:val="26"/>
        </w:rPr>
        <w:t>из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малообеспеченных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семей-к</w:t>
      </w:r>
      <w:proofErr w:type="spellEnd"/>
      <w:r>
        <w:rPr>
          <w:rFonts w:ascii="Times New Roman" w:hAnsi="Times New Roman"/>
          <w:sz w:val="26"/>
          <w:szCs w:val="26"/>
        </w:rPr>
        <w:t xml:space="preserve"> месту </w:t>
      </w:r>
      <w:proofErr w:type="spellStart"/>
      <w:r>
        <w:rPr>
          <w:rFonts w:ascii="Times New Roman" w:hAnsi="Times New Roman"/>
          <w:sz w:val="26"/>
          <w:szCs w:val="26"/>
        </w:rPr>
        <w:t>санаторно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курортного лечения и обратно, а также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сопровождающему их лицу, меры социальной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поддержки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которым установлены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законодательством Липецкой области»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По результатам проведенного мониторинга действующего законодательства Российской Федерации по вопросам социальной защиты инвалидов в связи с ратификацией Конвенции о правах</w:t>
      </w:r>
      <w:proofErr w:type="gramEnd"/>
      <w:r>
        <w:rPr>
          <w:rFonts w:ascii="Times New Roman" w:hAnsi="Times New Roman"/>
          <w:sz w:val="27"/>
          <w:szCs w:val="27"/>
        </w:rPr>
        <w:t xml:space="preserve"> инвалидов и в целях повышения качества предоставления государственных услуг,</w:t>
      </w:r>
    </w:p>
    <w:p w:rsidR="001C72EF" w:rsidRDefault="001C72EF" w:rsidP="001C7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ПРИКАЗЫВАЮ: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Внести в приказ управления здравоохранения Липецкой области от 25 февраля 2016 года № 244 «Об утверждении административного </w:t>
      </w:r>
      <w:hyperlink r:id="rId6" w:anchor="P48" w:history="1">
        <w:proofErr w:type="gramStart"/>
        <w:r w:rsidRPr="00B602DF">
          <w:rPr>
            <w:rFonts w:ascii="Times New Roman" w:hAnsi="Times New Roman"/>
            <w:sz w:val="27"/>
            <w:szCs w:val="27"/>
          </w:rPr>
          <w:t>регламент</w:t>
        </w:r>
        <w:proofErr w:type="gramEnd"/>
      </w:hyperlink>
      <w:r>
        <w:rPr>
          <w:rFonts w:ascii="Times New Roman" w:hAnsi="Times New Roman"/>
          <w:sz w:val="27"/>
          <w:szCs w:val="27"/>
        </w:rPr>
        <w:t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следующее изменение: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приложении к приказу: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подраздел 14 «Требования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/>
          <w:sz w:val="27"/>
          <w:szCs w:val="27"/>
        </w:rPr>
        <w:t>мультимедийной</w:t>
      </w:r>
      <w:proofErr w:type="spellEnd"/>
      <w:r>
        <w:rPr>
          <w:rFonts w:ascii="Times New Roman" w:hAnsi="Times New Roman"/>
          <w:sz w:val="27"/>
          <w:szCs w:val="27"/>
        </w:rPr>
        <w:t xml:space="preserve"> информации о порядке </w:t>
      </w:r>
      <w:r>
        <w:rPr>
          <w:rFonts w:ascii="Times New Roman" w:hAnsi="Times New Roman"/>
          <w:sz w:val="27"/>
          <w:szCs w:val="27"/>
        </w:rPr>
        <w:lastRenderedPageBreak/>
        <w:t xml:space="preserve">предоставления такой услуги» раздела </w:t>
      </w:r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 xml:space="preserve"> «Стандарт предоставления государственной услуги» изложить в следующей редакции: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«38. 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39. В целях получения инвалидами государственной услуги управление должно обеспечивать: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возможность беспрепятственного входа и выхода из здания;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возможность самостоятельного передвижения по зданию в целях доступа к месту предоставления услуги;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допу</w:t>
      </w:r>
      <w:proofErr w:type="gramStart"/>
      <w:r>
        <w:rPr>
          <w:rFonts w:ascii="Times New Roman" w:hAnsi="Times New Roman"/>
          <w:sz w:val="27"/>
          <w:szCs w:val="27"/>
        </w:rPr>
        <w:t>ск в зд</w:t>
      </w:r>
      <w:proofErr w:type="gramEnd"/>
      <w:r>
        <w:rPr>
          <w:rFonts w:ascii="Times New Roman" w:hAnsi="Times New Roman"/>
          <w:sz w:val="27"/>
          <w:szCs w:val="27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допу</w:t>
      </w:r>
      <w:proofErr w:type="gramStart"/>
      <w:r>
        <w:rPr>
          <w:rFonts w:ascii="Times New Roman" w:hAnsi="Times New Roman"/>
          <w:sz w:val="27"/>
          <w:szCs w:val="27"/>
        </w:rPr>
        <w:t>ск в зд</w:t>
      </w:r>
      <w:proofErr w:type="gramEnd"/>
      <w:r>
        <w:rPr>
          <w:rFonts w:ascii="Times New Roman" w:hAnsi="Times New Roman"/>
          <w:sz w:val="27"/>
          <w:szCs w:val="27"/>
        </w:rPr>
        <w:t xml:space="preserve">ание </w:t>
      </w:r>
      <w:proofErr w:type="spellStart"/>
      <w:r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>
        <w:rPr>
          <w:rFonts w:ascii="Times New Roman" w:hAnsi="Times New Roman"/>
          <w:sz w:val="27"/>
          <w:szCs w:val="27"/>
        </w:rPr>
        <w:t>;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оборудование на прилегающей к зданию территории мест для парковки автотранспортных средств инвалидов.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40. </w:t>
      </w:r>
      <w:proofErr w:type="gramStart"/>
      <w:r>
        <w:rPr>
          <w:rFonts w:ascii="Times New Roman" w:hAnsi="Times New Roman"/>
          <w:sz w:val="27"/>
          <w:szCs w:val="27"/>
        </w:rP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  <w:proofErr w:type="gramEnd"/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40-1. Прием граждан осуществляется в специально выделенных для этих целей помещениях.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Помещение для непосредственного взаимодействия специалиста с заявителем должно быть организовано в виде отдельного рабочего места, оборудованного персональным компьютером с возможностью доступа к необходимым информационным базам данных.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Места для заполнения заявлений обеспечиваются бланками заявлений, образцами их заполнения и канцелярскими принадлежностями</w:t>
      </w:r>
      <w:proofErr w:type="gramStart"/>
      <w:r>
        <w:rPr>
          <w:rFonts w:ascii="Times New Roman" w:hAnsi="Times New Roman"/>
          <w:sz w:val="27"/>
          <w:szCs w:val="27"/>
        </w:rPr>
        <w:t>.».</w:t>
      </w:r>
      <w:proofErr w:type="gramEnd"/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</w:t>
      </w:r>
      <w:proofErr w:type="gramStart"/>
      <w:r>
        <w:rPr>
          <w:rFonts w:ascii="Times New Roman" w:hAnsi="Times New Roman"/>
          <w:sz w:val="27"/>
          <w:szCs w:val="27"/>
        </w:rPr>
        <w:t>Тамбовскую</w:t>
      </w:r>
      <w:proofErr w:type="gramEnd"/>
      <w:r>
        <w:rPr>
          <w:rFonts w:ascii="Times New Roman" w:hAnsi="Times New Roman"/>
          <w:sz w:val="27"/>
          <w:szCs w:val="27"/>
        </w:rPr>
        <w:t xml:space="preserve"> Е.А.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Первый заместитель начальника управления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здравоохранения Липецкой области                                          Ю.Ю. </w:t>
      </w:r>
      <w:proofErr w:type="spellStart"/>
      <w:r>
        <w:rPr>
          <w:rFonts w:ascii="Times New Roman" w:hAnsi="Times New Roman"/>
          <w:sz w:val="27"/>
          <w:szCs w:val="27"/>
        </w:rPr>
        <w:t>Шуршуков</w:t>
      </w:r>
      <w:proofErr w:type="spellEnd"/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Толмачева Т.А. </w:t>
      </w:r>
    </w:p>
    <w:p w:rsidR="001C72EF" w:rsidRDefault="001C72EF" w:rsidP="001C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(4742) 25-75-02</w:t>
      </w:r>
    </w:p>
    <w:p w:rsidR="005E4B2E" w:rsidRDefault="005E4B2E"/>
    <w:sectPr w:rsidR="005E4B2E" w:rsidSect="005E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2EF"/>
    <w:rsid w:val="0018333D"/>
    <w:rsid w:val="001C72EF"/>
    <w:rsid w:val="002D5B70"/>
    <w:rsid w:val="005E4B2E"/>
    <w:rsid w:val="00CA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F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833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333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333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333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8333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3D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3D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3D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3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3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3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33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3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3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3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3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33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183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333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1833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333D"/>
    <w:rPr>
      <w:b/>
      <w:bCs/>
    </w:rPr>
  </w:style>
  <w:style w:type="character" w:styleId="a8">
    <w:name w:val="Emphasis"/>
    <w:basedOn w:val="a0"/>
    <w:uiPriority w:val="20"/>
    <w:qFormat/>
    <w:rsid w:val="001833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333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8333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8333D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833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333D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8333D"/>
    <w:rPr>
      <w:b/>
      <w:i/>
      <w:sz w:val="24"/>
    </w:rPr>
  </w:style>
  <w:style w:type="character" w:styleId="ad">
    <w:name w:val="Subtle Emphasis"/>
    <w:uiPriority w:val="19"/>
    <w:qFormat/>
    <w:rsid w:val="001833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33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33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33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33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333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C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72E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50;&#1057;&#1055;%20&#1087;&#1086;%20&#1087;&#1080;&#1089;&#1100;&#1084;&#1091;%20&#1059;&#1057;&#1047;&#1053;&#1051;&#1054;%20&#1076;&#1086;%2001.10.2016.rtf" TargetMode="External"/><Relationship Id="rId5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50;&#1057;&#1055;%20&#1087;&#1086;%20&#1087;&#1080;&#1089;&#1100;&#1084;&#1091;%20&#1059;&#1057;&#1047;&#1053;&#1051;&#1054;%20&#1076;&#1086;%2001.10.2016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Company>Grizli777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2016-10-03T20:11:00Z</dcterms:created>
  <dcterms:modified xsi:type="dcterms:W3CDTF">2016-10-03T20:12:00Z</dcterms:modified>
</cp:coreProperties>
</file>