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4475" cy="1247775"/>
            <wp:effectExtent l="0" t="0" r="0" b="0"/>
            <wp:docPr id="1" name="Рисунок 1" descr="C:\Users\Марго\Desktop\отделение мед проф — коп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о\Desktop\отделение мед проф — копия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C74" w:rsidRP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Всем! Всем! Всем! Важная информация по кори</w:t>
      </w:r>
    </w:p>
    <w:p w:rsidR="00853C74" w:rsidRP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3C74">
        <w:rPr>
          <w:rFonts w:ascii="Times New Roman" w:hAnsi="Times New Roman" w:cs="Times New Roman"/>
          <w:sz w:val="24"/>
          <w:szCs w:val="24"/>
          <w:lang w:eastAsia="ru-RU"/>
        </w:rPr>
        <w:t>В нашей стране каждому гражданину до 35 лет включительно (согласно графику) положена бесплатная противокоревая иммунизация при условии, что человек ранее не был вакцинирован и не болел этой инфекцией в детстве.</w:t>
      </w:r>
    </w:p>
    <w:p w:rsidR="00853C74" w:rsidRP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3C74"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независимо от возраста бесплатное прививание ведётся и в случае, если пациент имел контакт с </w:t>
      </w:r>
      <w:proofErr w:type="gramStart"/>
      <w:r w:rsidRPr="00853C74">
        <w:rPr>
          <w:rFonts w:ascii="Times New Roman" w:hAnsi="Times New Roman" w:cs="Times New Roman"/>
          <w:sz w:val="24"/>
          <w:szCs w:val="24"/>
          <w:lang w:eastAsia="ru-RU"/>
        </w:rPr>
        <w:t>заражённым</w:t>
      </w:r>
      <w:proofErr w:type="gramEnd"/>
      <w:r w:rsidRPr="00853C74">
        <w:rPr>
          <w:rFonts w:ascii="Times New Roman" w:hAnsi="Times New Roman" w:cs="Times New Roman"/>
          <w:sz w:val="24"/>
          <w:szCs w:val="24"/>
          <w:lang w:eastAsia="ru-RU"/>
        </w:rPr>
        <w:t xml:space="preserve"> корью, но тоже ранее не болел и не прививался. Иммунизация будет состоять из 2-х последовательных инъекций с разницей в 3 месяца.</w:t>
      </w:r>
    </w:p>
    <w:p w:rsidR="00853C74" w:rsidRP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3C74">
        <w:rPr>
          <w:rFonts w:ascii="Times New Roman" w:hAnsi="Times New Roman" w:cs="Times New Roman"/>
          <w:sz w:val="24"/>
          <w:szCs w:val="24"/>
          <w:lang w:eastAsia="ru-RU"/>
        </w:rPr>
        <w:t>Полученной защиты хватит на 12 лет. Ограничений по возрасту для коревых вакцин нет. Но если до 35 лет процедура будет бесплатной, то затем прививаться придётся за деньги.</w:t>
      </w:r>
    </w:p>
    <w:p w:rsidR="00853C74" w:rsidRP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3C74">
        <w:rPr>
          <w:rFonts w:ascii="Times New Roman" w:hAnsi="Times New Roman" w:cs="Times New Roman"/>
          <w:sz w:val="24"/>
          <w:szCs w:val="24"/>
          <w:lang w:eastAsia="ru-RU"/>
        </w:rPr>
        <w:t>Вакцинированный от кори человек не опасен для окружающих!</w:t>
      </w:r>
    </w:p>
    <w:p w:rsidR="00914D0C" w:rsidRP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</w:rPr>
      </w:pPr>
      <w:r w:rsidRPr="00853C74">
        <w:rPr>
          <w:rFonts w:ascii="Times New Roman" w:hAnsi="Times New Roman" w:cs="Times New Roman"/>
          <w:sz w:val="24"/>
          <w:szCs w:val="24"/>
        </w:rPr>
        <w:t xml:space="preserve">28 марта 2019 г. на заседании областной трехсторонней комиссии по регулированию социально-трудовых отношений, координатором которой является заместитель главы администрации области Ильин А.И., был рассмотрен вопрос </w:t>
      </w:r>
      <w:proofErr w:type="gramStart"/>
      <w:r w:rsidRPr="00853C74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53C74">
        <w:rPr>
          <w:rFonts w:ascii="Times New Roman" w:hAnsi="Times New Roman" w:cs="Times New Roman"/>
          <w:sz w:val="24"/>
          <w:szCs w:val="24"/>
        </w:rPr>
        <w:t xml:space="preserve"> и проведения подчищающей иммунизации против кори на территории Липецкой области</w:t>
      </w:r>
    </w:p>
    <w:p w:rsidR="00853C74" w:rsidRPr="00853C74" w:rsidRDefault="00853C74" w:rsidP="00853C74">
      <w:pPr>
        <w:ind w:firstLine="510"/>
        <w:jc w:val="both"/>
        <w:rPr>
          <w:b/>
        </w:rPr>
      </w:pPr>
      <w:r w:rsidRPr="00853C74">
        <w:t xml:space="preserve">Постановлением областной трехсторонней комиссии по регулированию социально-трудовых отношений от 28.03.2019 г. </w:t>
      </w:r>
      <w:r w:rsidRPr="00853C74">
        <w:rPr>
          <w:b/>
        </w:rPr>
        <w:t xml:space="preserve">всем юридическим лицам, независимо от организационно-правовых форм, индивидуальным предпринимателям, в т.ч. привлекающим к трудовой деятельности иностранных граждан,  рекомендовано обеспечить: </w:t>
      </w:r>
    </w:p>
    <w:p w:rsidR="00853C74" w:rsidRPr="00853C74" w:rsidRDefault="00853C74" w:rsidP="00853C74">
      <w:pPr>
        <w:ind w:firstLine="510"/>
        <w:jc w:val="both"/>
      </w:pPr>
      <w:r w:rsidRPr="00853C74">
        <w:t>- проведение иммунизации против кори работников, не болевших корью и не привитых против кори (не имеющих документальных доказательств перенесенного заболевания или сведений о профилактических прививках против кори);</w:t>
      </w:r>
    </w:p>
    <w:p w:rsidR="00853C74" w:rsidRPr="00853C74" w:rsidRDefault="00853C74" w:rsidP="00853C74">
      <w:pPr>
        <w:ind w:firstLine="510"/>
        <w:jc w:val="both"/>
      </w:pPr>
      <w:r w:rsidRPr="00853C74">
        <w:t>- в период до 01.04.2019 г. направить списки работников в территориальные медицинские организации (в случаях не представления в 2018 г.), сведения о работниках принятых за период последнего представления списков для планирования подлежащих на иммунизацию против кори, в т.ч. привлеченных к работе иностранных граждан;</w:t>
      </w:r>
    </w:p>
    <w:p w:rsidR="00853C74" w:rsidRPr="00853C74" w:rsidRDefault="00853C74" w:rsidP="00853C74">
      <w:pPr>
        <w:ind w:firstLine="510"/>
        <w:jc w:val="both"/>
      </w:pPr>
      <w:r w:rsidRPr="00853C74">
        <w:tab/>
        <w:t>- в период с 01.04.2019 г. до 01.10.2019 г. оказать максимальное содействие медицинским организациям по вопросам проведения подчищающей иммунизации против кори сотрудников в рамках национального календаря профилактических прививок (представление возможности работнику, представление помещения медицинской организации для работы прививочной бригады, работа с отказчиками и т.д.);</w:t>
      </w:r>
    </w:p>
    <w:p w:rsidR="00853C74" w:rsidRPr="00853C74" w:rsidRDefault="00853C74" w:rsidP="00853C74">
      <w:pPr>
        <w:ind w:firstLine="510"/>
        <w:jc w:val="both"/>
      </w:pPr>
      <w:r w:rsidRPr="00853C74">
        <w:tab/>
        <w:t>- с 01.04.2019 г. руководителям, привлекающих к работам иностранных граждан обеспечить иммунизацию подлежащих на стадии медицинского освидетельствования в ГУЗ «Липецкий областной наркологический диспансер».</w:t>
      </w:r>
    </w:p>
    <w:p w:rsidR="00853C74" w:rsidRPr="00853C74" w:rsidRDefault="00853C74" w:rsidP="00853C7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информации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Липецкой области)</w:t>
      </w:r>
    </w:p>
    <w:sectPr w:rsidR="00853C74" w:rsidRPr="00853C74" w:rsidSect="0091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C74"/>
    <w:rsid w:val="00853C74"/>
    <w:rsid w:val="0091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C74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853C74"/>
    <w:rPr>
      <w:b/>
      <w:bCs/>
    </w:rPr>
  </w:style>
  <w:style w:type="paragraph" w:styleId="a5">
    <w:name w:val="No Spacing"/>
    <w:uiPriority w:val="1"/>
    <w:qFormat/>
    <w:rsid w:val="00853C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53C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C7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575">
          <w:marLeft w:val="0"/>
          <w:marRight w:val="0"/>
          <w:marTop w:val="405"/>
          <w:marBottom w:val="405"/>
          <w:divBdr>
            <w:top w:val="dashed" w:sz="6" w:space="23" w:color="FFC029"/>
            <w:left w:val="dashed" w:sz="6" w:space="31" w:color="FFC029"/>
            <w:bottom w:val="dashed" w:sz="6" w:space="24" w:color="FFC029"/>
            <w:right w:val="dashed" w:sz="6" w:space="23" w:color="FFC02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1</cp:revision>
  <dcterms:created xsi:type="dcterms:W3CDTF">2019-04-02T18:51:00Z</dcterms:created>
  <dcterms:modified xsi:type="dcterms:W3CDTF">2019-04-02T19:01:00Z</dcterms:modified>
</cp:coreProperties>
</file>