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780" w:after="2680" w:line="228" w:lineRule="auto"/>
        <w:ind w:left="60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ГУЗ «Чаплыгинская РБ» предоставляет сведения о вакансиях по состоянию на 20.01.2023 года.</w:t>
      </w:r>
    </w:p>
    <w:tbl>
      <w:tblPr>
        <w:tblOverlap w:val="never"/>
        <w:jc w:val="center"/>
        <w:tblLayout w:type="fixed"/>
      </w:tblPr>
      <w:tblGrid>
        <w:gridCol w:w="3422"/>
        <w:gridCol w:w="4238"/>
        <w:gridCol w:w="984"/>
        <w:gridCol w:w="1661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вакантной должности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Структурное подразделение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Коли</w:t>
              <w:softHyphen/>
              <w:t>чество вакант</w:t>
              <w:softHyphen/>
              <w:t>ных ставок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Средняя заработная плата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 общей практики (семейный врач)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Отделение общей врачебной практики (семейной медицины) с.Колыбельское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 общей практики (семейный врач)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Отделение общей врачебной практики (семейной медицины) с.Новополянье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 общей практики (семейный врач)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Отделение общей врачебной практики (семейной медицины) пос.Рощинский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 общей практики (семейный врач)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Отделение общей врачебной практики (семейной медицины) с.Кривополянье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Врач-анестезиолог- реаниматолог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Хирургическое отделение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Врач-хирург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Хирургическое отделение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Врач-офтальмолог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Поликлиника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Врач-инфекционист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Поликлиника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Врач-эндокринолог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Поликлиника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Врач-оториноларинголог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Поликлиника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Врач-эпидемиолог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Поликлиника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Врач-травматолог-ортопед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Поликлиника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Врач-терапевт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Терапевтическое отделение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56 000 руб.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Медицинская сестра приемного отделения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Приемное отделение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20 000 руб.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422"/>
        <w:gridCol w:w="4238"/>
        <w:gridCol w:w="984"/>
        <w:gridCol w:w="1661"/>
      </w:tblGrid>
      <w:tr>
        <w:trPr>
          <w:trHeight w:val="13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Медицинская сестра по прие</w:t>
              <w:softHyphen/>
              <w:t>му вызовов скорой медицин</w:t>
              <w:softHyphen/>
              <w:t>ской помощи и передаче их выездным бригадам скорой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Отделение скорой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20 000 руб.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Фельдшер скорой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Отделение скорой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35 000 руб.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Заведующий фельдшерско-акушерским пунктом - фельдшер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Соловской фельдшерско-акушерский пункт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23 000 руб.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Медицинская сестра врача общей практики (семейного врача)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Отделение общей врачебной практики (семейной медицины) с.Дубовое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22 725 руб.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Медицинская сестра врача общей практики (семейного врача)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Отделение общей врачебной практики (семейной медицины) с.Колыбельское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22 725 руб.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Медицинская сестра палатная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Терапевтическое отделение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18 000 руб.</w:t>
            </w:r>
          </w:p>
        </w:tc>
      </w:tr>
    </w:tbl>
    <w:p>
      <w:pPr>
        <w:widowControl w:val="0"/>
        <w:spacing w:after="12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трудоустроившихся специалистов с высшим медицинским образованием предоставляется жилье, расположенное в черте города Чаплыгин.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Контактные телефоны: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Главный врач - Гальцов Андрей Юрьевич, 8(47475) 2-22-36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2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кадров - Подлесных Марина Ивановна, 8(4742) 24-05-12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5561965</wp:posOffset>
                </wp:positionH>
                <wp:positionV relativeFrom="paragraph">
                  <wp:posOffset>12700</wp:posOffset>
                </wp:positionV>
                <wp:extent cx="1130935" cy="21653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093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А.Ю.Гальцов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7.94999999999999pt;margin-top:1.pt;width:89.049999999999997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А.Ю.Гальцов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Главный врач</w:t>
      </w:r>
      <w:bookmarkEnd w:id="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Исп.: Ковалева О.С. 89205184465</w:t>
      </w:r>
    </w:p>
    <w:sectPr>
      <w:footnotePr>
        <w:pos w:val="pageBottom"/>
        <w:numFmt w:val="decimal"/>
        <w:numRestart w:val="continuous"/>
      </w:footnotePr>
      <w:pgSz w:w="11900" w:h="16840"/>
      <w:pgMar w:top="1741" w:right="607" w:bottom="1997" w:left="964" w:header="1313" w:footer="156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Заголовок №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Основной текст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auto"/>
      <w:spacing w:after="2600"/>
      <w:ind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auto"/>
      <w:spacing w:line="230" w:lineRule="auto"/>
      <w:ind w:left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Управление здравоохранения</dc:title>
  <dc:subject/>
  <dc:creator>О.С.Ковалёва</dc:creator>
  <cp:keywords/>
</cp:coreProperties>
</file>