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F47" w:rsidRPr="00D57F47" w:rsidRDefault="00D57F47" w:rsidP="00D57F47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252020"/>
          <w:sz w:val="40"/>
          <w:szCs w:val="40"/>
          <w:lang w:eastAsia="ru-RU"/>
        </w:rPr>
      </w:pPr>
      <w:r w:rsidRPr="00D57F47">
        <w:rPr>
          <w:rFonts w:ascii="Times" w:eastAsia="Times New Roman" w:hAnsi="Times" w:cs="Times"/>
          <w:b/>
          <w:bCs/>
          <w:color w:val="252020"/>
          <w:sz w:val="40"/>
          <w:szCs w:val="40"/>
          <w:lang w:eastAsia="ru-RU"/>
        </w:rPr>
        <w:t>Порядок и сроки прохождения диспансеризации определенных групп взрослого населения.</w:t>
      </w:r>
    </w:p>
    <w:p w:rsidR="00D57F47" w:rsidRPr="00D57F47" w:rsidRDefault="00D57F47" w:rsidP="00D57F47">
      <w:pPr>
        <w:shd w:val="clear" w:color="auto" w:fill="FFFFFF"/>
        <w:spacing w:before="75" w:after="75" w:line="360" w:lineRule="atLeast"/>
        <w:ind w:firstLine="708"/>
        <w:textAlignment w:val="baseline"/>
        <w:rPr>
          <w:rFonts w:ascii="Arial" w:eastAsia="Times New Roman" w:hAnsi="Arial" w:cs="Arial"/>
          <w:color w:val="252020"/>
          <w:sz w:val="28"/>
          <w:szCs w:val="28"/>
          <w:lang w:eastAsia="ru-RU"/>
        </w:rPr>
      </w:pPr>
      <w:r w:rsidRPr="00D57F47">
        <w:rPr>
          <w:rFonts w:ascii="Times" w:eastAsia="Times New Roman" w:hAnsi="Times" w:cs="Times"/>
          <w:color w:val="252020"/>
          <w:sz w:val="28"/>
          <w:szCs w:val="28"/>
          <w:lang w:eastAsia="ru-RU"/>
        </w:rPr>
        <w:t>Диспансеризация представляет собой комплекс мероприятий, в том числе медицинский осмотр врачами нескольких специальностей и применение необходимых методов обследования, осуществляемых в целях раннего выявления хронических неинфекционных заболеваний (состояний), являющихся основной причиной инвалидности и преждевременной смертности населения России и факторов риска их развития, а также в целях формирования групп состояния здоровья и выработки рекомендаций для пациентов. Диспансеризация проводится 1 раз в три года.</w:t>
      </w:r>
    </w:p>
    <w:p w:rsidR="00D57F47" w:rsidRPr="00D57F47" w:rsidRDefault="00D57F47" w:rsidP="00D57F47">
      <w:pPr>
        <w:shd w:val="clear" w:color="auto" w:fill="FFFFFF"/>
        <w:spacing w:before="75" w:after="75" w:line="360" w:lineRule="atLeast"/>
        <w:ind w:firstLine="708"/>
        <w:textAlignment w:val="baseline"/>
        <w:rPr>
          <w:rFonts w:ascii="Times" w:eastAsia="Times New Roman" w:hAnsi="Times" w:cs="Times"/>
          <w:color w:val="252020"/>
          <w:sz w:val="28"/>
          <w:szCs w:val="28"/>
          <w:lang w:eastAsia="ru-RU"/>
        </w:rPr>
      </w:pPr>
      <w:r w:rsidRPr="00D57F47">
        <w:rPr>
          <w:rFonts w:ascii="Times" w:eastAsia="Times New Roman" w:hAnsi="Times" w:cs="Times"/>
          <w:color w:val="252020"/>
          <w:sz w:val="28"/>
          <w:szCs w:val="28"/>
          <w:lang w:eastAsia="ru-RU"/>
        </w:rPr>
        <w:t>Первая диспансеризация проводится гражданину в календарный год, в котором ему исполняется 21 год, последующие - с трехлетним интервалом на протяжении всей жизни. Инвалиды и ветераны Великой Отечественной войны, лица, награжденные знаком «Жителю блокадного Ленинграда, и признанных инвалидами вследствие общего заболевания, трудового увечья независимо от возраста проходят диспансеризацию ежегодно.</w:t>
      </w:r>
    </w:p>
    <w:p w:rsidR="00D57F47" w:rsidRPr="00D57F47" w:rsidRDefault="00D57F47" w:rsidP="00D57F47">
      <w:pPr>
        <w:pStyle w:val="transition"/>
        <w:shd w:val="clear" w:color="auto" w:fill="FFFFFF"/>
        <w:spacing w:before="75" w:beforeAutospacing="0" w:after="75" w:afterAutospacing="0" w:line="360" w:lineRule="atLeast"/>
        <w:ind w:firstLine="708"/>
        <w:textAlignment w:val="baseline"/>
        <w:rPr>
          <w:rFonts w:ascii="Arial" w:hAnsi="Arial" w:cs="Arial"/>
          <w:color w:val="252020"/>
          <w:sz w:val="28"/>
          <w:szCs w:val="28"/>
        </w:rPr>
      </w:pPr>
      <w:r w:rsidRPr="00D57F47">
        <w:rPr>
          <w:rFonts w:ascii="Times" w:hAnsi="Times" w:cs="Times"/>
          <w:color w:val="252020"/>
          <w:sz w:val="28"/>
          <w:szCs w:val="28"/>
        </w:rPr>
        <w:t>Граждане проходят диспансеризацию в медицинской организации по месту жительства, работы, учебы или выбору гражданина, в которой они получают первичную медико-санитарную помощь (в поликлинике)</w:t>
      </w:r>
    </w:p>
    <w:p w:rsidR="00D57F47" w:rsidRPr="00D57F47" w:rsidRDefault="00D57F47" w:rsidP="00D57F47">
      <w:pPr>
        <w:pStyle w:val="transition"/>
        <w:shd w:val="clear" w:color="auto" w:fill="FFFFFF"/>
        <w:spacing w:before="75" w:beforeAutospacing="0" w:after="75" w:afterAutospacing="0" w:line="360" w:lineRule="atLeast"/>
        <w:textAlignment w:val="baseline"/>
        <w:rPr>
          <w:rFonts w:ascii="Times" w:hAnsi="Times" w:cs="Times"/>
          <w:color w:val="252020"/>
          <w:sz w:val="28"/>
          <w:szCs w:val="28"/>
        </w:rPr>
      </w:pPr>
      <w:r w:rsidRPr="00D57F47">
        <w:rPr>
          <w:rFonts w:ascii="Times" w:hAnsi="Times" w:cs="Times"/>
          <w:color w:val="252020"/>
          <w:sz w:val="28"/>
          <w:szCs w:val="28"/>
        </w:rPr>
        <w:t>Ваш участковый врач (фельдшер) или участковая медицинская сестра или сотрудник регистратуры подробно расскажут Вам где, когда и как можно пройти диспансеризацию, согласуют с Вами ориентировочную дату (период) прохождения диспансеризации.</w:t>
      </w:r>
    </w:p>
    <w:p w:rsidR="00D57F47" w:rsidRPr="00D57F47" w:rsidRDefault="00D57F47" w:rsidP="00D57F47">
      <w:pPr>
        <w:pStyle w:val="transition"/>
        <w:shd w:val="clear" w:color="auto" w:fill="FFFFFF"/>
        <w:spacing w:before="75" w:beforeAutospacing="0" w:after="75" w:afterAutospacing="0" w:line="360" w:lineRule="atLeast"/>
        <w:textAlignment w:val="baseline"/>
        <w:rPr>
          <w:rFonts w:ascii="Arial" w:hAnsi="Arial" w:cs="Arial"/>
          <w:color w:val="252020"/>
          <w:sz w:val="28"/>
          <w:szCs w:val="28"/>
        </w:rPr>
      </w:pPr>
      <w:r w:rsidRPr="00D57F47">
        <w:rPr>
          <w:rFonts w:ascii="Times" w:hAnsi="Times" w:cs="Times"/>
          <w:color w:val="252020"/>
          <w:sz w:val="28"/>
          <w:szCs w:val="28"/>
        </w:rPr>
        <w:t>Прохождение обследования первого этапа диспансеризации как правило требует два визита. Первый визит занимает ориентировочно от 3 до 6 часов (объем обследования значительно меняется в зависимости от Вашего возраста). Второй визит проводится обычно через 1-6 дней (зависит от длительности времени необходимого для получения результатов исследований) к участковому врачу для заключительного осмотра и подведения итогов диспансеризации.</w:t>
      </w:r>
    </w:p>
    <w:p w:rsidR="00D57F47" w:rsidRPr="00D57F47" w:rsidRDefault="00D57F47" w:rsidP="00D57F47">
      <w:pPr>
        <w:pStyle w:val="transition"/>
        <w:shd w:val="clear" w:color="auto" w:fill="FFFFFF"/>
        <w:spacing w:before="75" w:beforeAutospacing="0" w:after="75" w:afterAutospacing="0" w:line="360" w:lineRule="atLeast"/>
        <w:ind w:firstLine="708"/>
        <w:textAlignment w:val="baseline"/>
        <w:rPr>
          <w:rFonts w:ascii="Arial" w:hAnsi="Arial" w:cs="Arial"/>
          <w:color w:val="252020"/>
          <w:sz w:val="28"/>
          <w:szCs w:val="28"/>
        </w:rPr>
      </w:pPr>
      <w:r w:rsidRPr="00D57F47">
        <w:rPr>
          <w:rFonts w:ascii="Times" w:hAnsi="Times" w:cs="Times"/>
          <w:color w:val="252020"/>
          <w:sz w:val="28"/>
          <w:szCs w:val="28"/>
        </w:rPr>
        <w:t>Если по результатам первого этапа диспансеризации у Вас выявлено подозрение на наличие хронического неинфекционного заболевания или высокий и очень высокий суммарный сердечно-сосудистый риск участковый врач сообщает Вам об этом и направляет на второй этап диспансеризации, длительность прохождения которого зависит от объема необходимого Вам дополнительного обследования.</w:t>
      </w:r>
    </w:p>
    <w:p w:rsidR="00D57F47" w:rsidRPr="00D57F47" w:rsidRDefault="00D57F47" w:rsidP="00D57F47">
      <w:pPr>
        <w:pStyle w:val="transition"/>
        <w:shd w:val="clear" w:color="auto" w:fill="FFFFFF"/>
        <w:spacing w:before="75" w:beforeAutospacing="0" w:after="75" w:afterAutospacing="0" w:line="360" w:lineRule="atLeast"/>
        <w:ind w:firstLine="708"/>
        <w:textAlignment w:val="baseline"/>
        <w:rPr>
          <w:rFonts w:ascii="Arial" w:hAnsi="Arial" w:cs="Arial"/>
          <w:color w:val="252020"/>
          <w:sz w:val="28"/>
          <w:szCs w:val="28"/>
        </w:rPr>
      </w:pPr>
      <w:r w:rsidRPr="00D57F47">
        <w:rPr>
          <w:rFonts w:ascii="Times" w:hAnsi="Times" w:cs="Times"/>
          <w:color w:val="252020"/>
          <w:sz w:val="28"/>
          <w:szCs w:val="28"/>
        </w:rPr>
        <w:lastRenderedPageBreak/>
        <w:t>Каждому гражданину, прошедшему диспансеризацию, выдается Паспорт здоровья, в который вносятся основные выводы (заключения, рекомендации) по результатам проведенного обследования.</w:t>
      </w:r>
    </w:p>
    <w:p w:rsidR="00D57F47" w:rsidRPr="0093369B" w:rsidRDefault="00D57F47" w:rsidP="00D57F47">
      <w:pPr>
        <w:pStyle w:val="transition"/>
        <w:shd w:val="clear" w:color="auto" w:fill="FFFFFF"/>
        <w:spacing w:before="75" w:beforeAutospacing="0" w:after="75" w:afterAutospacing="0" w:line="360" w:lineRule="atLeast"/>
        <w:ind w:firstLine="708"/>
        <w:textAlignment w:val="baseline"/>
        <w:rPr>
          <w:rFonts w:ascii="Arial" w:hAnsi="Arial" w:cs="Arial"/>
          <w:color w:val="252020"/>
          <w:sz w:val="28"/>
          <w:szCs w:val="28"/>
        </w:rPr>
      </w:pPr>
      <w:r w:rsidRPr="00D57F47">
        <w:rPr>
          <w:rFonts w:ascii="Times" w:hAnsi="Times" w:cs="Times"/>
          <w:color w:val="252020"/>
          <w:sz w:val="28"/>
          <w:szCs w:val="28"/>
        </w:rPr>
        <w:t>Регулярное прохождение диспансеризации позволит Вам в значительной степени уменьшить вероятность развития наиболее опасных заболеваний, являющихся основной причиной инвалидности и смертности населения нашей страны или выявить их на ранней стадии развития, когда их лечение наиболее эффективно</w:t>
      </w:r>
      <w:r w:rsidR="0093369B">
        <w:rPr>
          <w:rFonts w:ascii="Times" w:hAnsi="Times" w:cs="Times"/>
          <w:color w:val="252020"/>
          <w:sz w:val="28"/>
          <w:szCs w:val="28"/>
        </w:rPr>
        <w:t>.</w:t>
      </w:r>
    </w:p>
    <w:p w:rsidR="00D57F47" w:rsidRDefault="00D57F47" w:rsidP="00D57F47">
      <w:pPr>
        <w:pStyle w:val="transition"/>
        <w:shd w:val="clear" w:color="auto" w:fill="FFFFFF"/>
        <w:spacing w:before="75" w:beforeAutospacing="0" w:after="75" w:afterAutospacing="0" w:line="360" w:lineRule="atLeast"/>
        <w:textAlignment w:val="baseline"/>
        <w:rPr>
          <w:rFonts w:ascii="Arial" w:hAnsi="Arial" w:cs="Arial"/>
          <w:color w:val="252020"/>
        </w:rPr>
      </w:pPr>
    </w:p>
    <w:p w:rsidR="00D57F47" w:rsidRPr="00257CD2" w:rsidRDefault="00257CD2" w:rsidP="00D57F47">
      <w:pPr>
        <w:shd w:val="clear" w:color="auto" w:fill="FFFFFF"/>
        <w:spacing w:before="75" w:after="75" w:line="360" w:lineRule="atLeast"/>
        <w:ind w:firstLine="708"/>
        <w:textAlignment w:val="baseline"/>
        <w:rPr>
          <w:rFonts w:ascii="Times New Roman" w:eastAsia="Times New Roman" w:hAnsi="Times New Roman" w:cs="Times New Roman"/>
          <w:b/>
          <w:color w:val="25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52020"/>
          <w:sz w:val="28"/>
          <w:szCs w:val="28"/>
          <w:lang w:eastAsia="ru-RU"/>
        </w:rPr>
        <w:t>Результаты диспансеризации в 2017 году</w:t>
      </w:r>
      <w:bookmarkStart w:id="0" w:name="_GoBack"/>
      <w:bookmarkEnd w:id="0"/>
    </w:p>
    <w:p w:rsidR="00257CD2" w:rsidRPr="00257CD2" w:rsidRDefault="00257CD2" w:rsidP="00257C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2017 году диспансеризацию определенных групп взрослого населения прошли 2708 человек, при плане – 2700 человек, что составило 103%</w:t>
      </w:r>
    </w:p>
    <w:p w:rsidR="00257CD2" w:rsidRPr="00257CD2" w:rsidRDefault="00257CD2" w:rsidP="00257C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1 группа здоровья – 288 человек (10,6%);</w:t>
      </w:r>
    </w:p>
    <w:p w:rsidR="00257CD2" w:rsidRPr="00257CD2" w:rsidRDefault="00257CD2" w:rsidP="00257C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2 группа здоровья – 783 человека (28,9%);</w:t>
      </w:r>
    </w:p>
    <w:p w:rsidR="00257CD2" w:rsidRPr="00257CD2" w:rsidRDefault="00257CD2" w:rsidP="00257C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3 группа здоровья – 1637 человек (60,5%).</w:t>
      </w:r>
    </w:p>
    <w:p w:rsidR="00257CD2" w:rsidRPr="00257CD2" w:rsidRDefault="00257CD2" w:rsidP="00257C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Впервые выявлено 286 заболеваний, из них 65 человек с БСК. Под диспансерное наблюдение взято 168 человек.</w:t>
      </w:r>
    </w:p>
    <w:p w:rsidR="00257CD2" w:rsidRPr="00257CD2" w:rsidRDefault="00257CD2" w:rsidP="00257C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2017 году проводились профилактические медицинские осмотры несовершеннолетних. Осмотрено 3047 детей, что составило 100% от плана.</w:t>
      </w:r>
    </w:p>
    <w:p w:rsidR="00257CD2" w:rsidRPr="00257CD2" w:rsidRDefault="00257CD2" w:rsidP="00257C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1 группа здоровья – 757 человек (24,8%);</w:t>
      </w:r>
    </w:p>
    <w:p w:rsidR="00257CD2" w:rsidRPr="00257CD2" w:rsidRDefault="00257CD2" w:rsidP="00257C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2 группа здоровья – 1716 человек (56,3%);</w:t>
      </w:r>
    </w:p>
    <w:p w:rsidR="00257CD2" w:rsidRPr="00257CD2" w:rsidRDefault="00257CD2" w:rsidP="00257C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3 группа здоровья – 507 человек (16,6%).</w:t>
      </w:r>
    </w:p>
    <w:p w:rsidR="00257CD2" w:rsidRPr="00257CD2" w:rsidRDefault="00257CD2" w:rsidP="00257C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- 4 группа </w:t>
      </w:r>
      <w:proofErr w:type="gramStart"/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  -</w:t>
      </w:r>
      <w:proofErr w:type="gramEnd"/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24 человека  (0,8%)</w:t>
      </w:r>
    </w:p>
    <w:p w:rsidR="00257CD2" w:rsidRPr="00257CD2" w:rsidRDefault="00257CD2" w:rsidP="00257C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- 5 группа здоровья – 43 </w:t>
      </w:r>
      <w:proofErr w:type="gramStart"/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человека  (</w:t>
      </w:r>
      <w:proofErr w:type="gramEnd"/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1,4%)</w:t>
      </w:r>
    </w:p>
    <w:p w:rsidR="00257CD2" w:rsidRPr="00257CD2" w:rsidRDefault="00257CD2" w:rsidP="00257C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Впервые выявлено 360 заболевания. Под диспансерное наблюдение взято 128 детей.</w:t>
      </w:r>
    </w:p>
    <w:p w:rsidR="00257CD2" w:rsidRPr="00257CD2" w:rsidRDefault="00257CD2" w:rsidP="00257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D99" w:rsidRPr="00257CD2" w:rsidRDefault="000F4D99">
      <w:pPr>
        <w:rPr>
          <w:sz w:val="28"/>
          <w:szCs w:val="28"/>
        </w:rPr>
      </w:pPr>
    </w:p>
    <w:sectPr w:rsidR="000F4D99" w:rsidRPr="00257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A7"/>
    <w:rsid w:val="000F4D99"/>
    <w:rsid w:val="00257CD2"/>
    <w:rsid w:val="006335A7"/>
    <w:rsid w:val="0093369B"/>
    <w:rsid w:val="00A11D62"/>
    <w:rsid w:val="00D5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740C0-2254-4E94-9EE0-9F259482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1D62"/>
  </w:style>
  <w:style w:type="character" w:styleId="a4">
    <w:name w:val="Strong"/>
    <w:basedOn w:val="a0"/>
    <w:uiPriority w:val="22"/>
    <w:qFormat/>
    <w:rsid w:val="00D57F47"/>
    <w:rPr>
      <w:b/>
      <w:bCs/>
    </w:rPr>
  </w:style>
  <w:style w:type="paragraph" w:customStyle="1" w:styleId="transition">
    <w:name w:val="transition"/>
    <w:basedOn w:val="a"/>
    <w:rsid w:val="00D5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uzer</cp:lastModifiedBy>
  <cp:revision>2</cp:revision>
  <dcterms:created xsi:type="dcterms:W3CDTF">2018-01-24T07:59:00Z</dcterms:created>
  <dcterms:modified xsi:type="dcterms:W3CDTF">2018-01-24T07:59:00Z</dcterms:modified>
</cp:coreProperties>
</file>