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11" w:rsidRDefault="00C94F7A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85581" cy="14211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90" cy="14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F7A">
        <w:rPr>
          <w:rFonts w:ascii="Times New Roman" w:hAnsi="Times New Roman" w:cs="Times New Roman"/>
          <w:b/>
          <w:color w:val="002060"/>
          <w:sz w:val="32"/>
          <w:szCs w:val="32"/>
        </w:rPr>
        <w:t>Зачем ребенку ставят МАНТУ?</w:t>
      </w:r>
    </w:p>
    <w:p w:rsidR="000F35B2" w:rsidRPr="000F35B2" w:rsidRDefault="000F35B2" w:rsidP="000F35B2">
      <w:pPr>
        <w:pStyle w:val="a7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0F35B2">
        <w:rPr>
          <w:rFonts w:ascii="Times New Roman" w:hAnsi="Times New Roman" w:cs="Times New Roman"/>
          <w:sz w:val="28"/>
          <w:szCs w:val="28"/>
        </w:rPr>
        <w:t>В 1890 году первооткрыватель возбудителя туберкулеза Роберт Кох разработал препарат, называемый туберкулин. Кох планировал посредством туберкулина лечить туберкулез.</w:t>
      </w:r>
    </w:p>
    <w:p w:rsidR="000F35B2" w:rsidRPr="000F35B2" w:rsidRDefault="000F35B2" w:rsidP="000F35B2">
      <w:pPr>
        <w:pStyle w:val="a7"/>
        <w:rPr>
          <w:rFonts w:ascii="Times New Roman" w:hAnsi="Times New Roman" w:cs="Times New Roman"/>
          <w:sz w:val="28"/>
          <w:szCs w:val="28"/>
        </w:rPr>
      </w:pPr>
      <w:r w:rsidRPr="000F35B2">
        <w:rPr>
          <w:rFonts w:ascii="Times New Roman" w:hAnsi="Times New Roman" w:cs="Times New Roman"/>
          <w:sz w:val="28"/>
          <w:szCs w:val="28"/>
        </w:rPr>
        <w:t>В 1907 году Пирке впервые применил препарат для диагностики туберкулеза. Для проведения процедуры специально повреждали небольшой участок кожи. Позже француз Mantoux (Манту) в 1908 году разработал технику внутрикожного введения туберкулина. С тех пор процедуру называют — проба Манту.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 Манту – это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диагностический тест</w:t>
      </w:r>
    </w:p>
    <w:p w:rsidR="000F35B2" w:rsidRPr="000F35B2" w:rsidRDefault="000F35B2" w:rsidP="000F35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Внутрикожное </w:t>
      </w:r>
      <w:r w:rsidRPr="000F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туберкулина не является </w:t>
      </w:r>
      <w:r w:rsidR="00FE5A25" w:rsidRPr="000F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прививкой,</w:t>
      </w: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сути. Препарат не вызывает стойкого иммунитета к возбудителю туберкулеза. Посредством проведения процедуры выясняется, «знаком» ли организм с палочкой Коха?</w:t>
      </w:r>
    </w:p>
    <w:p w:rsidR="000F35B2" w:rsidRPr="000F35B2" w:rsidRDefault="000F35B2" w:rsidP="000F35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прививку Манту ребенку проводят в год. Перед этим младенец уже перенес вакцинацию </w:t>
      </w:r>
      <w:hyperlink r:id="rId6" w:history="1">
        <w:r w:rsidRPr="000F35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БЦЖ</w:t>
        </w:r>
      </w:hyperlink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есть, Т-лимфоциты, отвечающие за иммунитет к туберкулезу, отреагируют на туберкулин.</w:t>
      </w:r>
    </w:p>
    <w:p w:rsidR="000F35B2" w:rsidRPr="000F35B2" w:rsidRDefault="000F35B2" w:rsidP="000F35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задача туберкулинодиагностики:</w:t>
      </w:r>
    </w:p>
    <w:p w:rsidR="000F35B2" w:rsidRPr="000F35B2" w:rsidRDefault="000F35B2" w:rsidP="000F35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возбудителя туберкулеза.</w:t>
      </w:r>
    </w:p>
    <w:p w:rsidR="000F35B2" w:rsidRPr="000F35B2" w:rsidRDefault="000F35B2" w:rsidP="000F35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возможности вакцинации и ревакцинации БЦЖ.</w:t>
      </w:r>
    </w:p>
    <w:p w:rsidR="00C94F7A" w:rsidRPr="000F35B2" w:rsidRDefault="00C94F7A" w:rsidP="000F35B2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72 часов врач проверяет размер папулы. Замер проводится прозрачной линейкой. Если отсутствуют аллергические проявления, врач определяет следующие виды реакции на пробу Манту: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отрицательная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реакция: в данном случае либо вообще отсутствуют кожные изменения, либо папула не превышает в диаметре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 миллиметр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сомнительная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реакция: наблюдается гиперемия без уплотнения, либо папула не превышает в диаметре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2-4 миллиметра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Врачи сомнительную реакцию относят к отрицательной;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слабовыраженная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положительная реакция: диаметр папулы в пределах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5-9 миллиметров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средней интенсивности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положительная реакция: диаметр папулы в пределах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10-14 миллиметров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выраженная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положительная реакция: диаметр папулы в пределах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15-16 миллиметров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гиперергическая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чрезмерная реакция: диаметр папулы превышает </w:t>
      </w:r>
      <w:r w:rsidRPr="000F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 миллиметров</w:t>
      </w: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реакции врач определяет: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инфицированность организма возбудителем туберкулеза;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положительной реакции могут быть «ответом» организма на вакцинацию БЦЖ;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виража туберкулиновой пробы: увеличение папулы по сравнению с предыдущей пробой на 6 миллиметров.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сомнительных случаях ребенка направляют к фтизиатру для дальнейшего наблюдения. Фтизиатр диагностирует туберкулез в следующих случаях: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туберкулиновый вираж;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гиперергическая реакция (гнойнички на месте инъекции);</w:t>
      </w:r>
    </w:p>
    <w:p w:rsidR="000F35B2" w:rsidRP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стойкая папула в пределах двенадцати миллиметров в течение четырех и более лет;</w:t>
      </w:r>
    </w:p>
    <w:p w:rsidR="000F35B2" w:rsidRDefault="000F35B2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чувствительности к туберкулину в течение проведения нескольких проб Манту.</w:t>
      </w:r>
    </w:p>
    <w:p w:rsidR="00FE5A25" w:rsidRDefault="00FE5A25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Помните! </w:t>
      </w:r>
    </w:p>
    <w:p w:rsidR="00FE5A25" w:rsidRDefault="00FE5A25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– коварное заболевание, поэтому – своевременная диагностика туберкулеза, путем постановки пробы Манту, крайне важна для ребенка!</w:t>
      </w:r>
    </w:p>
    <w:p w:rsidR="00FE5A25" w:rsidRDefault="00FE5A25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25" w:rsidRDefault="00FE5A25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25" w:rsidRPr="000F35B2" w:rsidRDefault="00FE5A25" w:rsidP="000F35B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педиатр ГУЗ «Липецкая РБ»        Елена Валерьевна Мартынова.</w:t>
      </w:r>
    </w:p>
    <w:p w:rsidR="000F35B2" w:rsidRPr="000F35B2" w:rsidRDefault="000F35B2" w:rsidP="000F35B2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F35B2" w:rsidRPr="000F35B2" w:rsidSect="0052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D1D"/>
    <w:multiLevelType w:val="multilevel"/>
    <w:tmpl w:val="A08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6F78"/>
    <w:multiLevelType w:val="multilevel"/>
    <w:tmpl w:val="1802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840E9"/>
    <w:multiLevelType w:val="multilevel"/>
    <w:tmpl w:val="F03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D1029"/>
    <w:multiLevelType w:val="multilevel"/>
    <w:tmpl w:val="B16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A1058"/>
    <w:multiLevelType w:val="multilevel"/>
    <w:tmpl w:val="5DD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F7A"/>
    <w:rsid w:val="000F35B2"/>
    <w:rsid w:val="00521411"/>
    <w:rsid w:val="00C94F7A"/>
    <w:rsid w:val="00F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5B2"/>
    <w:rPr>
      <w:b/>
      <w:bCs/>
    </w:rPr>
  </w:style>
  <w:style w:type="paragraph" w:styleId="a7">
    <w:name w:val="No Spacing"/>
    <w:uiPriority w:val="1"/>
    <w:qFormat/>
    <w:rsid w:val="000F35B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F35B2"/>
    <w:rPr>
      <w:color w:val="0000FF"/>
      <w:u w:val="single"/>
    </w:rPr>
  </w:style>
  <w:style w:type="character" w:styleId="a9">
    <w:name w:val="Emphasis"/>
    <w:basedOn w:val="a0"/>
    <w:uiPriority w:val="20"/>
    <w:qFormat/>
    <w:rsid w:val="000F35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heniedetej.ru/preparaty/dlya-profilaktiki/bczh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2019-01-24T16:59:00Z</dcterms:created>
  <dcterms:modified xsi:type="dcterms:W3CDTF">2019-01-24T17:13:00Z</dcterms:modified>
</cp:coreProperties>
</file>