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26" w:rsidRPr="00B16B4B" w:rsidRDefault="00187F26" w:rsidP="00187F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CB5">
        <w:rPr>
          <w:rFonts w:ascii="Times New Roman" w:hAnsi="Times New Roman" w:cs="Times New Roman"/>
          <w:b/>
          <w:color w:val="FF0000"/>
          <w:sz w:val="24"/>
          <w:szCs w:val="24"/>
        </w:rPr>
        <w:t>Итоги диспансеризации определенны</w:t>
      </w:r>
      <w:r w:rsidR="00911F8C" w:rsidRPr="00201C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х групп взрослого населения </w:t>
      </w:r>
      <w:r w:rsidR="00201C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ГУЗ «ЛГП №1» </w:t>
      </w:r>
      <w:r w:rsidR="00911F8C" w:rsidRPr="00201CB5">
        <w:rPr>
          <w:rFonts w:ascii="Times New Roman" w:hAnsi="Times New Roman" w:cs="Times New Roman"/>
          <w:b/>
          <w:color w:val="FF0000"/>
          <w:sz w:val="24"/>
          <w:szCs w:val="24"/>
        </w:rPr>
        <w:t>за 1 квартал 2019</w:t>
      </w:r>
      <w:r w:rsidR="00E85A57" w:rsidRPr="00201C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</w:t>
      </w:r>
    </w:p>
    <w:p w:rsidR="00187F26" w:rsidRPr="00201CB5" w:rsidRDefault="00187F26" w:rsidP="00187F26">
      <w:pPr>
        <w:tabs>
          <w:tab w:val="left" w:pos="-851"/>
        </w:tabs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187F26" w:rsidRPr="004B1C1B" w:rsidRDefault="00187F26" w:rsidP="00187F26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В рамках диспансеризации определенных групп взрослого населения, осмотрено </w:t>
      </w:r>
      <w:r w:rsidR="00E85A57" w:rsidRPr="004B1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2308 </w:t>
      </w:r>
      <w:r w:rsidRPr="004B1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человек, ч</w:t>
      </w:r>
      <w:r w:rsidR="00E85A57" w:rsidRPr="004B1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составило 100% от </w:t>
      </w:r>
      <w:r w:rsidR="00ED6819" w:rsidRPr="004B1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</w:t>
      </w:r>
      <w:r w:rsidRPr="004B1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плана </w:t>
      </w:r>
      <w:r w:rsidR="00E85A57" w:rsidRPr="004B1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квартала и 30% от годового, при плане 7900</w:t>
      </w:r>
      <w:r w:rsidRPr="004B1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187F26" w:rsidRPr="004B1C1B" w:rsidRDefault="00187F26" w:rsidP="00187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Информация для населения о порядке п</w:t>
      </w:r>
      <w:r w:rsidR="00E85A57" w:rsidRPr="004B1C1B">
        <w:rPr>
          <w:rFonts w:ascii="Times New Roman" w:hAnsi="Times New Roman" w:cs="Times New Roman"/>
          <w:sz w:val="24"/>
          <w:szCs w:val="24"/>
        </w:rPr>
        <w:t>роведения диспансеризации в 2019</w:t>
      </w:r>
      <w:r w:rsidRPr="004B1C1B">
        <w:rPr>
          <w:rFonts w:ascii="Times New Roman" w:hAnsi="Times New Roman" w:cs="Times New Roman"/>
          <w:sz w:val="24"/>
          <w:szCs w:val="24"/>
        </w:rPr>
        <w:t xml:space="preserve"> году размещена:</w:t>
      </w:r>
    </w:p>
    <w:p w:rsidR="00187F26" w:rsidRPr="004B1C1B" w:rsidRDefault="00187F26" w:rsidP="00187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на сайте мед. организации</w:t>
      </w:r>
    </w:p>
    <w:p w:rsidR="00187F26" w:rsidRPr="004B1C1B" w:rsidRDefault="00187F26" w:rsidP="00187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в группах в соц. сетях</w:t>
      </w:r>
    </w:p>
    <w:p w:rsidR="00E85A57" w:rsidRPr="00B16B4B" w:rsidRDefault="00187F26" w:rsidP="00187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на информационных стендах в мед. организации в виде листовок</w:t>
      </w:r>
      <w:r w:rsidR="00E85A57" w:rsidRPr="004B1C1B">
        <w:rPr>
          <w:rFonts w:ascii="Times New Roman" w:hAnsi="Times New Roman" w:cs="Times New Roman"/>
          <w:sz w:val="24"/>
          <w:szCs w:val="24"/>
        </w:rPr>
        <w:t>, трансляцией роликов в холле медицинской организации.</w:t>
      </w:r>
    </w:p>
    <w:p w:rsidR="00E85A57" w:rsidRDefault="00E85A57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A57" w:rsidRDefault="00E85A57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A57" w:rsidRDefault="00E85A57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A57" w:rsidRDefault="00E85A57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A57" w:rsidRDefault="00E85A57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A57" w:rsidRDefault="00E85A57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A57" w:rsidRDefault="00E85A57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A57" w:rsidRDefault="00E85A57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A57" w:rsidRDefault="00E85A57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26" w:rsidRPr="004D7608" w:rsidRDefault="00187F26" w:rsidP="00187F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F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6737" w:rsidRDefault="00926737"/>
    <w:p w:rsidR="00187F26" w:rsidRDefault="00187F26"/>
    <w:p w:rsidR="00187F26" w:rsidRPr="004B1C1B" w:rsidRDefault="00187F26" w:rsidP="00187F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1C1B">
        <w:rPr>
          <w:rFonts w:ascii="Times New Roman" w:hAnsi="Times New Roman" w:cs="Times New Roman"/>
          <w:b/>
          <w:sz w:val="24"/>
          <w:szCs w:val="24"/>
        </w:rPr>
        <w:t>Выводы</w:t>
      </w:r>
      <w:r w:rsidRPr="004B1C1B">
        <w:rPr>
          <w:rFonts w:ascii="Times New Roman" w:hAnsi="Times New Roman" w:cs="Times New Roman"/>
          <w:sz w:val="24"/>
          <w:szCs w:val="24"/>
        </w:rPr>
        <w:t xml:space="preserve"> – среди осмотренных, пр</w:t>
      </w:r>
      <w:r w:rsidR="00E85A57" w:rsidRPr="004B1C1B">
        <w:rPr>
          <w:rFonts w:ascii="Times New Roman" w:hAnsi="Times New Roman" w:cs="Times New Roman"/>
          <w:sz w:val="24"/>
          <w:szCs w:val="24"/>
        </w:rPr>
        <w:t>еобладали женщины, и составили 63</w:t>
      </w:r>
      <w:r w:rsidRPr="004B1C1B">
        <w:rPr>
          <w:rFonts w:ascii="Times New Roman" w:hAnsi="Times New Roman" w:cs="Times New Roman"/>
          <w:sz w:val="24"/>
          <w:szCs w:val="24"/>
        </w:rPr>
        <w:t>% от общего числа</w:t>
      </w:r>
      <w:r w:rsidR="008A0AD4" w:rsidRPr="004B1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F26" w:rsidRDefault="00187F26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F26" w:rsidRDefault="00187F26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F26" w:rsidRDefault="00187F26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F26" w:rsidRDefault="00187F26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F26" w:rsidRDefault="00187F26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F26" w:rsidRDefault="00187F26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F26" w:rsidRDefault="00187F26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F26" w:rsidRDefault="00187F26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F26" w:rsidRDefault="00187F26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7F26" w:rsidRDefault="007079FE" w:rsidP="00187F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7F26" w:rsidRDefault="00187F26"/>
    <w:p w:rsidR="00187F26" w:rsidRPr="004B1C1B" w:rsidRDefault="00187F26" w:rsidP="00187F26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1C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Выводы</w:t>
      </w:r>
      <w:r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>:В обще</w:t>
      </w:r>
      <w:r w:rsidR="007079FE"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>м числе граждан , преобладали работающие</w:t>
      </w:r>
      <w:r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составили </w:t>
      </w:r>
      <w:r w:rsidR="007079FE"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>63%.</w:t>
      </w:r>
    </w:p>
    <w:p w:rsidR="00187F26" w:rsidRPr="004B1C1B" w:rsidRDefault="00187F26" w:rsidP="00187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Из числа, прошедших</w:t>
      </w:r>
      <w:r w:rsidR="007079FE" w:rsidRPr="004B1C1B">
        <w:rPr>
          <w:rFonts w:ascii="Times New Roman" w:hAnsi="Times New Roman" w:cs="Times New Roman"/>
          <w:sz w:val="24"/>
          <w:szCs w:val="24"/>
        </w:rPr>
        <w:t xml:space="preserve"> диспансеризацию все 2308 человек  - городские жители</w:t>
      </w:r>
      <w:r w:rsidRPr="004B1C1B">
        <w:rPr>
          <w:rFonts w:ascii="Times New Roman" w:hAnsi="Times New Roman" w:cs="Times New Roman"/>
          <w:sz w:val="24"/>
          <w:szCs w:val="24"/>
        </w:rPr>
        <w:t>.</w:t>
      </w:r>
    </w:p>
    <w:p w:rsidR="00187F26" w:rsidRPr="004D7608" w:rsidRDefault="00187F26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26" w:rsidRPr="004D7608" w:rsidRDefault="00187F26" w:rsidP="00187F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F26" w:rsidRDefault="00187F26">
      <w:pPr>
        <w:rPr>
          <w:rFonts w:ascii="Times New Roman" w:hAnsi="Times New Roman" w:cs="Times New Roman"/>
          <w:sz w:val="28"/>
          <w:szCs w:val="28"/>
        </w:rPr>
      </w:pP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4B1C1B" w:rsidRDefault="004B1C1B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1C1B" w:rsidRDefault="004B1C1B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B4B" w:rsidRDefault="00B16B4B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B4B" w:rsidRDefault="00B16B4B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B4B" w:rsidRDefault="00B16B4B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1C1B" w:rsidRDefault="004B1C1B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B97" w:rsidRPr="00201CB5" w:rsidRDefault="008D4B97" w:rsidP="008D4B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CB5">
        <w:rPr>
          <w:rFonts w:ascii="Times New Roman" w:hAnsi="Times New Roman" w:cs="Times New Roman"/>
          <w:b/>
          <w:sz w:val="24"/>
          <w:szCs w:val="24"/>
        </w:rPr>
        <w:t>Возрастной состав осмотренных в рамках диспансеризации</w:t>
      </w: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  <w:r w:rsidRPr="008D4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0670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4B97" w:rsidRPr="004B1C1B" w:rsidRDefault="00ED6819" w:rsidP="008D4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Выводы – 92</w:t>
      </w:r>
      <w:r w:rsidR="008D4B97" w:rsidRPr="004B1C1B">
        <w:rPr>
          <w:rFonts w:ascii="Times New Roman" w:hAnsi="Times New Roman" w:cs="Times New Roman"/>
          <w:sz w:val="24"/>
          <w:szCs w:val="24"/>
        </w:rPr>
        <w:t>% от осмотренных, составили лица в возрасте от 21 до 60 лет, т. е лица трудоспособного возраста.</w:t>
      </w:r>
    </w:p>
    <w:p w:rsidR="008D4B97" w:rsidRPr="004B1C1B" w:rsidRDefault="008D4B97">
      <w:pPr>
        <w:rPr>
          <w:rFonts w:ascii="Times New Roman" w:hAnsi="Times New Roman" w:cs="Times New Roman"/>
          <w:sz w:val="24"/>
          <w:szCs w:val="24"/>
        </w:rPr>
      </w:pP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B16B4B" w:rsidRDefault="00B16B4B">
      <w:pPr>
        <w:rPr>
          <w:rFonts w:ascii="Times New Roman" w:hAnsi="Times New Roman" w:cs="Times New Roman"/>
          <w:sz w:val="28"/>
          <w:szCs w:val="28"/>
        </w:rPr>
      </w:pPr>
    </w:p>
    <w:p w:rsidR="00B16B4B" w:rsidRDefault="00B16B4B">
      <w:pPr>
        <w:rPr>
          <w:rFonts w:ascii="Times New Roman" w:hAnsi="Times New Roman" w:cs="Times New Roman"/>
          <w:sz w:val="28"/>
          <w:szCs w:val="28"/>
        </w:rPr>
      </w:pPr>
    </w:p>
    <w:p w:rsidR="008D4B97" w:rsidRPr="00201CB5" w:rsidRDefault="008D4B97" w:rsidP="008D4B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CB5">
        <w:rPr>
          <w:rFonts w:ascii="Times New Roman" w:hAnsi="Times New Roman" w:cs="Times New Roman"/>
          <w:b/>
          <w:sz w:val="24"/>
          <w:szCs w:val="24"/>
        </w:rPr>
        <w:t xml:space="preserve">Ранговые места факторов риска </w:t>
      </w: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  <w:r w:rsidRPr="008D4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82905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8D4B97" w:rsidRPr="00201CB5" w:rsidRDefault="008D0EDE">
      <w:pPr>
        <w:rPr>
          <w:rFonts w:ascii="Times New Roman" w:hAnsi="Times New Roman" w:cs="Times New Roman"/>
        </w:rPr>
      </w:pPr>
      <w:r w:rsidRPr="00201CB5">
        <w:rPr>
          <w:rFonts w:ascii="Times New Roman" w:hAnsi="Times New Roman" w:cs="Times New Roman"/>
        </w:rPr>
        <w:t>Выводы – выявленные факторы риска развития хронических неинфекционных заболеваний преобладали среди женщин.</w:t>
      </w:r>
    </w:p>
    <w:p w:rsidR="00365C92" w:rsidRPr="00201CB5" w:rsidRDefault="00365C92">
      <w:pPr>
        <w:rPr>
          <w:rFonts w:ascii="Times New Roman" w:hAnsi="Times New Roman" w:cs="Times New Roman"/>
        </w:rPr>
      </w:pPr>
      <w:r w:rsidRPr="00201CB5">
        <w:rPr>
          <w:rFonts w:ascii="Times New Roman" w:hAnsi="Times New Roman" w:cs="Times New Roman"/>
        </w:rPr>
        <w:t>Высокий абсолютный суммарный сердечно сосудистый риск определен у 23 человек, очень высокий риск у 4 человек.</w:t>
      </w:r>
    </w:p>
    <w:p w:rsidR="00365C92" w:rsidRPr="00201CB5" w:rsidRDefault="00365C92">
      <w:pPr>
        <w:rPr>
          <w:rFonts w:ascii="Times New Roman" w:hAnsi="Times New Roman" w:cs="Times New Roman"/>
        </w:rPr>
      </w:pPr>
      <w:r w:rsidRPr="00201CB5">
        <w:rPr>
          <w:rFonts w:ascii="Times New Roman" w:hAnsi="Times New Roman" w:cs="Times New Roman"/>
        </w:rPr>
        <w:t>Все указанные лица, взяты под диспансерное наблюдение</w:t>
      </w:r>
      <w:r w:rsidR="00ED6819" w:rsidRPr="00201CB5">
        <w:rPr>
          <w:rFonts w:ascii="Times New Roman" w:hAnsi="Times New Roman" w:cs="Times New Roman"/>
        </w:rPr>
        <w:t xml:space="preserve"> участковыми терапевтами.</w:t>
      </w: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  <w:r w:rsidRPr="008D4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962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4B97" w:rsidRPr="004B1C1B" w:rsidRDefault="008D4B97" w:rsidP="00201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Среди основных факторов риска лидируют поведенческие, что указывает на необходимость активизировать работу по пропаганде здорового </w:t>
      </w:r>
      <w:r w:rsidR="00ED6819" w:rsidRPr="004B1C1B">
        <w:rPr>
          <w:rFonts w:ascii="Times New Roman" w:hAnsi="Times New Roman" w:cs="Times New Roman"/>
          <w:sz w:val="24"/>
          <w:szCs w:val="24"/>
        </w:rPr>
        <w:t>питания и физической активности</w:t>
      </w:r>
      <w:r w:rsidRPr="004B1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8D4B97" w:rsidRPr="00201CB5" w:rsidRDefault="005E3918" w:rsidP="008D4B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1CB5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8D4B97" w:rsidRPr="00201CB5">
        <w:rPr>
          <w:rFonts w:ascii="Times New Roman" w:hAnsi="Times New Roman" w:cs="Times New Roman"/>
          <w:b/>
          <w:sz w:val="24"/>
          <w:szCs w:val="24"/>
        </w:rPr>
        <w:t xml:space="preserve"> о выя</w:t>
      </w:r>
      <w:r w:rsidRPr="00201CB5">
        <w:rPr>
          <w:rFonts w:ascii="Times New Roman" w:hAnsi="Times New Roman" w:cs="Times New Roman"/>
          <w:b/>
          <w:sz w:val="24"/>
          <w:szCs w:val="24"/>
        </w:rPr>
        <w:t>вленных, в ходе диспансеризации, заболеваниях</w:t>
      </w:r>
    </w:p>
    <w:p w:rsidR="005E3918" w:rsidRDefault="005E3918">
      <w:pPr>
        <w:rPr>
          <w:rFonts w:ascii="Times New Roman" w:hAnsi="Times New Roman" w:cs="Times New Roman"/>
          <w:sz w:val="28"/>
          <w:szCs w:val="28"/>
        </w:rPr>
      </w:pPr>
      <w:r w:rsidRPr="004B1C1B">
        <w:rPr>
          <w:rFonts w:ascii="Times New Roman" w:hAnsi="Times New Roman" w:cs="Times New Roman"/>
          <w:sz w:val="24"/>
          <w:szCs w:val="24"/>
        </w:rPr>
        <w:t>Всего</w:t>
      </w:r>
      <w:r w:rsidR="005470C5">
        <w:rPr>
          <w:rFonts w:ascii="Times New Roman" w:hAnsi="Times New Roman" w:cs="Times New Roman"/>
          <w:sz w:val="24"/>
          <w:szCs w:val="24"/>
        </w:rPr>
        <w:t>, в ходе диспансеризации,</w:t>
      </w:r>
      <w:r w:rsidRPr="004B1C1B">
        <w:rPr>
          <w:rFonts w:ascii="Times New Roman" w:hAnsi="Times New Roman" w:cs="Times New Roman"/>
          <w:sz w:val="24"/>
          <w:szCs w:val="24"/>
        </w:rPr>
        <w:t xml:space="preserve"> выявлено 16 заболеваний. Лидирующие позиции занимают болезни системы кровообращения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  <w:r w:rsidRPr="008D4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638425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</w:p>
    <w:p w:rsidR="00BE0F3C" w:rsidRDefault="00BE0F3C">
      <w:pPr>
        <w:rPr>
          <w:rFonts w:ascii="Times New Roman" w:hAnsi="Times New Roman" w:cs="Times New Roman"/>
          <w:sz w:val="28"/>
          <w:szCs w:val="28"/>
        </w:rPr>
      </w:pPr>
    </w:p>
    <w:p w:rsidR="00BE0F3C" w:rsidRDefault="00BE0F3C">
      <w:pPr>
        <w:rPr>
          <w:rFonts w:ascii="Times New Roman" w:hAnsi="Times New Roman" w:cs="Times New Roman"/>
          <w:sz w:val="28"/>
          <w:szCs w:val="28"/>
        </w:rPr>
      </w:pPr>
    </w:p>
    <w:p w:rsidR="00201CB5" w:rsidRDefault="00201CB5">
      <w:pPr>
        <w:rPr>
          <w:rFonts w:ascii="Times New Roman" w:hAnsi="Times New Roman" w:cs="Times New Roman"/>
          <w:sz w:val="28"/>
          <w:szCs w:val="28"/>
        </w:rPr>
      </w:pPr>
    </w:p>
    <w:p w:rsidR="00201CB5" w:rsidRDefault="00201CB5">
      <w:pPr>
        <w:rPr>
          <w:rFonts w:ascii="Times New Roman" w:hAnsi="Times New Roman" w:cs="Times New Roman"/>
          <w:sz w:val="28"/>
          <w:szCs w:val="28"/>
        </w:rPr>
      </w:pPr>
    </w:p>
    <w:p w:rsidR="00201CB5" w:rsidRDefault="00201CB5">
      <w:pPr>
        <w:rPr>
          <w:rFonts w:ascii="Times New Roman" w:hAnsi="Times New Roman" w:cs="Times New Roman"/>
          <w:sz w:val="28"/>
          <w:szCs w:val="28"/>
        </w:rPr>
      </w:pPr>
    </w:p>
    <w:p w:rsidR="00201CB5" w:rsidRDefault="00201CB5">
      <w:pPr>
        <w:rPr>
          <w:rFonts w:ascii="Times New Roman" w:hAnsi="Times New Roman" w:cs="Times New Roman"/>
          <w:sz w:val="28"/>
          <w:szCs w:val="28"/>
        </w:rPr>
      </w:pPr>
    </w:p>
    <w:p w:rsidR="00201CB5" w:rsidRDefault="00201CB5">
      <w:pPr>
        <w:rPr>
          <w:rFonts w:ascii="Times New Roman" w:hAnsi="Times New Roman" w:cs="Times New Roman"/>
          <w:sz w:val="28"/>
          <w:szCs w:val="28"/>
        </w:rPr>
      </w:pPr>
    </w:p>
    <w:p w:rsidR="00201CB5" w:rsidRDefault="00201CB5" w:rsidP="008D4B97">
      <w:pPr>
        <w:pStyle w:val="a3"/>
        <w:rPr>
          <w:rFonts w:ascii="Times New Roman" w:hAnsi="Times New Roman" w:cs="Times New Roman"/>
          <w:b/>
        </w:rPr>
      </w:pPr>
    </w:p>
    <w:p w:rsidR="00B16B4B" w:rsidRDefault="00B16B4B" w:rsidP="008D4B97">
      <w:pPr>
        <w:pStyle w:val="a3"/>
        <w:rPr>
          <w:rFonts w:ascii="Times New Roman" w:hAnsi="Times New Roman" w:cs="Times New Roman"/>
          <w:b/>
        </w:rPr>
      </w:pPr>
    </w:p>
    <w:p w:rsidR="00B16B4B" w:rsidRDefault="00B16B4B" w:rsidP="008D4B97">
      <w:pPr>
        <w:pStyle w:val="a3"/>
        <w:rPr>
          <w:rFonts w:ascii="Times New Roman" w:hAnsi="Times New Roman" w:cs="Times New Roman"/>
          <w:b/>
        </w:rPr>
      </w:pPr>
    </w:p>
    <w:p w:rsidR="008D4B97" w:rsidRPr="00201CB5" w:rsidRDefault="008D4B97" w:rsidP="008D4B97">
      <w:pPr>
        <w:pStyle w:val="a3"/>
        <w:rPr>
          <w:rFonts w:ascii="Times New Roman" w:hAnsi="Times New Roman" w:cs="Times New Roman"/>
          <w:b/>
        </w:rPr>
      </w:pPr>
      <w:r w:rsidRPr="00201CB5">
        <w:rPr>
          <w:rFonts w:ascii="Times New Roman" w:hAnsi="Times New Roman" w:cs="Times New Roman"/>
          <w:b/>
        </w:rPr>
        <w:t>Сведения о впервые выявленных в ходе диспансеризации заболеваниях</w:t>
      </w: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  <w:r w:rsidRPr="008D4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3562350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4B97" w:rsidRPr="005470C5" w:rsidRDefault="008D4B97" w:rsidP="008D4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0C5">
        <w:rPr>
          <w:rFonts w:ascii="Times New Roman" w:hAnsi="Times New Roman" w:cs="Times New Roman"/>
          <w:sz w:val="24"/>
          <w:szCs w:val="24"/>
        </w:rPr>
        <w:t>Выводы – Всего</w:t>
      </w:r>
      <w:r w:rsidR="006A6571" w:rsidRPr="005470C5">
        <w:rPr>
          <w:rFonts w:ascii="Times New Roman" w:hAnsi="Times New Roman" w:cs="Times New Roman"/>
          <w:sz w:val="24"/>
          <w:szCs w:val="24"/>
        </w:rPr>
        <w:t>,</w:t>
      </w:r>
      <w:r w:rsidRPr="005470C5">
        <w:rPr>
          <w:rFonts w:ascii="Times New Roman" w:hAnsi="Times New Roman" w:cs="Times New Roman"/>
          <w:sz w:val="24"/>
          <w:szCs w:val="24"/>
        </w:rPr>
        <w:t xml:space="preserve"> в ходе диспансеризации</w:t>
      </w:r>
      <w:r w:rsidR="006A6571" w:rsidRPr="005470C5">
        <w:rPr>
          <w:rFonts w:ascii="Times New Roman" w:hAnsi="Times New Roman" w:cs="Times New Roman"/>
          <w:sz w:val="24"/>
          <w:szCs w:val="24"/>
        </w:rPr>
        <w:t>,</w:t>
      </w:r>
      <w:r w:rsidRPr="005470C5">
        <w:rPr>
          <w:rFonts w:ascii="Times New Roman" w:hAnsi="Times New Roman" w:cs="Times New Roman"/>
          <w:sz w:val="24"/>
          <w:szCs w:val="24"/>
        </w:rPr>
        <w:t xml:space="preserve"> впервые </w:t>
      </w:r>
      <w:r w:rsidR="006A6571" w:rsidRPr="005470C5">
        <w:rPr>
          <w:rFonts w:ascii="Times New Roman" w:hAnsi="Times New Roman" w:cs="Times New Roman"/>
          <w:sz w:val="24"/>
          <w:szCs w:val="24"/>
        </w:rPr>
        <w:t xml:space="preserve"> выявлено10 заболеваний</w:t>
      </w:r>
      <w:r w:rsidRPr="005470C5">
        <w:rPr>
          <w:rFonts w:ascii="Times New Roman" w:hAnsi="Times New Roman" w:cs="Times New Roman"/>
          <w:sz w:val="24"/>
          <w:szCs w:val="24"/>
        </w:rPr>
        <w:t>, из которых лидирующее место занимают заболевание системы кровообращении.</w:t>
      </w:r>
    </w:p>
    <w:p w:rsidR="006A6571" w:rsidRPr="005470C5" w:rsidRDefault="006A6571" w:rsidP="008D4B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571" w:rsidRDefault="006A6571" w:rsidP="008D4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571" w:rsidRDefault="006A6571" w:rsidP="008D4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0C5" w:rsidRDefault="005470C5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70C5" w:rsidRDefault="005470C5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70C5" w:rsidRDefault="005470C5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70C5" w:rsidRDefault="005470C5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1CB5" w:rsidRDefault="00201CB5" w:rsidP="008D4B97">
      <w:pPr>
        <w:pStyle w:val="a3"/>
        <w:rPr>
          <w:rFonts w:ascii="Times New Roman" w:hAnsi="Times New Roman" w:cs="Times New Roman"/>
          <w:b/>
        </w:rPr>
      </w:pPr>
    </w:p>
    <w:p w:rsidR="00B16B4B" w:rsidRDefault="00B16B4B" w:rsidP="008D4B97">
      <w:pPr>
        <w:pStyle w:val="a3"/>
        <w:rPr>
          <w:rFonts w:ascii="Times New Roman" w:hAnsi="Times New Roman" w:cs="Times New Roman"/>
          <w:b/>
        </w:rPr>
      </w:pPr>
    </w:p>
    <w:p w:rsidR="00B16B4B" w:rsidRDefault="00B16B4B" w:rsidP="008D4B97">
      <w:pPr>
        <w:pStyle w:val="a3"/>
        <w:rPr>
          <w:rFonts w:ascii="Times New Roman" w:hAnsi="Times New Roman" w:cs="Times New Roman"/>
          <w:b/>
        </w:rPr>
      </w:pPr>
    </w:p>
    <w:p w:rsidR="00B16B4B" w:rsidRDefault="00B16B4B" w:rsidP="008D4B97">
      <w:pPr>
        <w:pStyle w:val="a3"/>
        <w:rPr>
          <w:rFonts w:ascii="Times New Roman" w:hAnsi="Times New Roman" w:cs="Times New Roman"/>
          <w:b/>
        </w:rPr>
      </w:pPr>
    </w:p>
    <w:p w:rsidR="00B16B4B" w:rsidRDefault="00B16B4B" w:rsidP="008D4B97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D4B97" w:rsidRPr="00201CB5" w:rsidRDefault="006A6571" w:rsidP="008D4B97">
      <w:pPr>
        <w:pStyle w:val="a3"/>
        <w:rPr>
          <w:rFonts w:ascii="Times New Roman" w:hAnsi="Times New Roman" w:cs="Times New Roman"/>
          <w:b/>
        </w:rPr>
      </w:pPr>
      <w:r w:rsidRPr="00201CB5">
        <w:rPr>
          <w:rFonts w:ascii="Times New Roman" w:hAnsi="Times New Roman" w:cs="Times New Roman"/>
          <w:b/>
        </w:rPr>
        <w:t>Общие и</w:t>
      </w:r>
      <w:r w:rsidR="008D4B97" w:rsidRPr="00201CB5">
        <w:rPr>
          <w:rFonts w:ascii="Times New Roman" w:hAnsi="Times New Roman" w:cs="Times New Roman"/>
          <w:b/>
        </w:rPr>
        <w:t>тоги диспансеризации</w:t>
      </w:r>
    </w:p>
    <w:p w:rsidR="008D4B97" w:rsidRDefault="008D4B97">
      <w:pPr>
        <w:rPr>
          <w:rFonts w:ascii="Times New Roman" w:hAnsi="Times New Roman" w:cs="Times New Roman"/>
          <w:sz w:val="28"/>
          <w:szCs w:val="28"/>
        </w:rPr>
      </w:pPr>
      <w:r w:rsidRPr="006A65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8387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0F3C" w:rsidRDefault="00BE0F3C" w:rsidP="008D4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B97" w:rsidRPr="005470C5" w:rsidRDefault="008D4B97" w:rsidP="008D4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0C5"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  <w:r w:rsidRPr="005470C5">
        <w:rPr>
          <w:rFonts w:ascii="Times New Roman" w:hAnsi="Times New Roman" w:cs="Times New Roman"/>
          <w:sz w:val="24"/>
          <w:szCs w:val="24"/>
        </w:rPr>
        <w:t>– в % отношени</w:t>
      </w:r>
      <w:r w:rsidR="00ED6819" w:rsidRPr="005470C5">
        <w:rPr>
          <w:rFonts w:ascii="Times New Roman" w:hAnsi="Times New Roman" w:cs="Times New Roman"/>
          <w:sz w:val="24"/>
          <w:szCs w:val="24"/>
        </w:rPr>
        <w:t>и превалирует 3 группа здоровья.</w:t>
      </w:r>
    </w:p>
    <w:p w:rsidR="008D4B97" w:rsidRPr="005470C5" w:rsidRDefault="008D4B97" w:rsidP="008D4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0C5">
        <w:rPr>
          <w:rFonts w:ascii="Times New Roman" w:hAnsi="Times New Roman" w:cs="Times New Roman"/>
          <w:sz w:val="24"/>
          <w:szCs w:val="24"/>
        </w:rPr>
        <w:tab/>
      </w:r>
      <w:r w:rsidRPr="005470C5">
        <w:rPr>
          <w:rFonts w:ascii="Times New Roman" w:hAnsi="Times New Roman" w:cs="Times New Roman"/>
          <w:sz w:val="24"/>
          <w:szCs w:val="24"/>
        </w:rPr>
        <w:tab/>
        <w:t xml:space="preserve">1 группа здоровья составила </w:t>
      </w:r>
      <w:r w:rsidR="00ED6819" w:rsidRPr="005470C5">
        <w:rPr>
          <w:rFonts w:ascii="Times New Roman" w:hAnsi="Times New Roman" w:cs="Times New Roman"/>
          <w:sz w:val="24"/>
          <w:szCs w:val="24"/>
        </w:rPr>
        <w:t xml:space="preserve"> 307 </w:t>
      </w:r>
      <w:r w:rsidRPr="005470C5">
        <w:rPr>
          <w:rFonts w:ascii="Times New Roman" w:hAnsi="Times New Roman" w:cs="Times New Roman"/>
          <w:sz w:val="24"/>
          <w:szCs w:val="24"/>
        </w:rPr>
        <w:t>человек</w:t>
      </w:r>
      <w:r w:rsidR="00ED6819" w:rsidRPr="005470C5">
        <w:rPr>
          <w:rFonts w:ascii="Times New Roman" w:hAnsi="Times New Roman" w:cs="Times New Roman"/>
          <w:sz w:val="24"/>
          <w:szCs w:val="24"/>
        </w:rPr>
        <w:t xml:space="preserve">а </w:t>
      </w:r>
      <w:r w:rsidR="00D364A0" w:rsidRPr="005470C5">
        <w:rPr>
          <w:rFonts w:ascii="Times New Roman" w:hAnsi="Times New Roman" w:cs="Times New Roman"/>
          <w:sz w:val="24"/>
          <w:szCs w:val="24"/>
        </w:rPr>
        <w:t xml:space="preserve"> или </w:t>
      </w:r>
      <w:r w:rsidR="00ED6819" w:rsidRPr="005470C5">
        <w:rPr>
          <w:rFonts w:ascii="Times New Roman" w:hAnsi="Times New Roman" w:cs="Times New Roman"/>
          <w:sz w:val="24"/>
          <w:szCs w:val="24"/>
        </w:rPr>
        <w:t>15%</w:t>
      </w:r>
    </w:p>
    <w:p w:rsidR="008D4B97" w:rsidRPr="005470C5" w:rsidRDefault="008D4B97" w:rsidP="008D4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0C5">
        <w:rPr>
          <w:rFonts w:ascii="Times New Roman" w:hAnsi="Times New Roman" w:cs="Times New Roman"/>
          <w:sz w:val="24"/>
          <w:szCs w:val="24"/>
        </w:rPr>
        <w:tab/>
      </w:r>
      <w:r w:rsidRPr="005470C5">
        <w:rPr>
          <w:rFonts w:ascii="Times New Roman" w:hAnsi="Times New Roman" w:cs="Times New Roman"/>
          <w:sz w:val="24"/>
          <w:szCs w:val="24"/>
        </w:rPr>
        <w:tab/>
        <w:t xml:space="preserve">2 группа здоровья </w:t>
      </w:r>
      <w:r w:rsidR="00D364A0" w:rsidRPr="005470C5">
        <w:rPr>
          <w:rFonts w:ascii="Times New Roman" w:hAnsi="Times New Roman" w:cs="Times New Roman"/>
          <w:sz w:val="24"/>
          <w:szCs w:val="24"/>
        </w:rPr>
        <w:t>составила</w:t>
      </w:r>
      <w:r w:rsidRPr="005470C5">
        <w:rPr>
          <w:rFonts w:ascii="Times New Roman" w:hAnsi="Times New Roman" w:cs="Times New Roman"/>
          <w:sz w:val="24"/>
          <w:szCs w:val="24"/>
        </w:rPr>
        <w:t xml:space="preserve"> </w:t>
      </w:r>
      <w:r w:rsidR="00ED6819" w:rsidRPr="005470C5">
        <w:rPr>
          <w:rFonts w:ascii="Times New Roman" w:hAnsi="Times New Roman" w:cs="Times New Roman"/>
          <w:sz w:val="24"/>
          <w:szCs w:val="24"/>
        </w:rPr>
        <w:t xml:space="preserve"> 390 </w:t>
      </w:r>
      <w:r w:rsidRPr="005470C5">
        <w:rPr>
          <w:rFonts w:ascii="Times New Roman" w:hAnsi="Times New Roman" w:cs="Times New Roman"/>
          <w:sz w:val="24"/>
          <w:szCs w:val="24"/>
        </w:rPr>
        <w:t>человек</w:t>
      </w:r>
      <w:r w:rsidR="00ED6819" w:rsidRPr="005470C5">
        <w:rPr>
          <w:rFonts w:ascii="Times New Roman" w:hAnsi="Times New Roman" w:cs="Times New Roman"/>
          <w:sz w:val="24"/>
          <w:szCs w:val="24"/>
        </w:rPr>
        <w:t xml:space="preserve">  </w:t>
      </w:r>
      <w:r w:rsidR="00D364A0" w:rsidRPr="005470C5">
        <w:rPr>
          <w:rFonts w:ascii="Times New Roman" w:hAnsi="Times New Roman" w:cs="Times New Roman"/>
          <w:sz w:val="24"/>
          <w:szCs w:val="24"/>
        </w:rPr>
        <w:t xml:space="preserve">или </w:t>
      </w:r>
      <w:r w:rsidR="00ED6819" w:rsidRPr="005470C5">
        <w:rPr>
          <w:rFonts w:ascii="Times New Roman" w:hAnsi="Times New Roman" w:cs="Times New Roman"/>
          <w:sz w:val="24"/>
          <w:szCs w:val="24"/>
        </w:rPr>
        <w:t>19,1%</w:t>
      </w:r>
    </w:p>
    <w:p w:rsidR="008D4B97" w:rsidRPr="005470C5" w:rsidRDefault="008D4B97" w:rsidP="008D4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470C5">
        <w:rPr>
          <w:rFonts w:ascii="Times New Roman" w:hAnsi="Times New Roman" w:cs="Times New Roman"/>
          <w:sz w:val="24"/>
          <w:szCs w:val="24"/>
        </w:rPr>
        <w:tab/>
      </w:r>
      <w:r w:rsidRPr="005470C5">
        <w:rPr>
          <w:rFonts w:ascii="Times New Roman" w:hAnsi="Times New Roman" w:cs="Times New Roman"/>
          <w:sz w:val="24"/>
          <w:szCs w:val="24"/>
        </w:rPr>
        <w:tab/>
        <w:t xml:space="preserve">3 группа здоровья </w:t>
      </w:r>
      <w:r w:rsidR="00ED6819" w:rsidRPr="005470C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D364A0" w:rsidRPr="005470C5">
        <w:rPr>
          <w:rFonts w:ascii="Times New Roman" w:hAnsi="Times New Roman" w:cs="Times New Roman"/>
          <w:sz w:val="24"/>
          <w:szCs w:val="24"/>
        </w:rPr>
        <w:t>человек</w:t>
      </w:r>
      <w:r w:rsidR="00ED6819" w:rsidRPr="005470C5">
        <w:rPr>
          <w:rFonts w:ascii="Times New Roman" w:hAnsi="Times New Roman" w:cs="Times New Roman"/>
          <w:sz w:val="24"/>
          <w:szCs w:val="24"/>
        </w:rPr>
        <w:t xml:space="preserve"> 1611человек </w:t>
      </w:r>
      <w:r w:rsidR="00D364A0" w:rsidRPr="005470C5">
        <w:rPr>
          <w:rFonts w:ascii="Times New Roman" w:hAnsi="Times New Roman" w:cs="Times New Roman"/>
          <w:sz w:val="24"/>
          <w:szCs w:val="24"/>
        </w:rPr>
        <w:t xml:space="preserve"> или </w:t>
      </w:r>
      <w:r w:rsidR="00ED6819" w:rsidRPr="005470C5">
        <w:rPr>
          <w:rFonts w:ascii="Times New Roman" w:hAnsi="Times New Roman" w:cs="Times New Roman"/>
          <w:sz w:val="24"/>
          <w:szCs w:val="24"/>
        </w:rPr>
        <w:t>79%</w:t>
      </w:r>
    </w:p>
    <w:p w:rsidR="008D4B97" w:rsidRPr="004B1C1B" w:rsidRDefault="008D4B97" w:rsidP="008D4B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4B97" w:rsidRPr="004B1C1B" w:rsidRDefault="008D4B97" w:rsidP="008D4B9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>Направлено на</w:t>
      </w:r>
      <w:r w:rsidR="00D364A0"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санаторно курортное </w:t>
      </w:r>
      <w:r w:rsidR="00D364A0" w:rsidRPr="00201CB5">
        <w:rPr>
          <w:rFonts w:ascii="Times New Roman" w:hAnsi="Times New Roman" w:cs="Times New Roman"/>
          <w:noProof/>
          <w:sz w:val="24"/>
          <w:szCs w:val="24"/>
          <w:lang w:eastAsia="ru-RU"/>
        </w:rPr>
        <w:t>лечение</w:t>
      </w:r>
      <w:r w:rsidR="00D364A0"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119</w:t>
      </w:r>
      <w:r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человек.</w:t>
      </w:r>
    </w:p>
    <w:p w:rsidR="008D4B97" w:rsidRPr="004B1C1B" w:rsidRDefault="008D4B97">
      <w:pPr>
        <w:rPr>
          <w:rFonts w:ascii="Times New Roman" w:hAnsi="Times New Roman" w:cs="Times New Roman"/>
          <w:sz w:val="24"/>
          <w:szCs w:val="24"/>
        </w:rPr>
      </w:pPr>
    </w:p>
    <w:p w:rsidR="00ED6819" w:rsidRPr="004B1C1B" w:rsidRDefault="004B1C1B" w:rsidP="008D4B9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0A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Общие выводы</w:t>
      </w:r>
      <w:r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>- план по диспансеризации выполнен на 100%</w:t>
      </w:r>
    </w:p>
    <w:p w:rsidR="004B1C1B" w:rsidRPr="004B1C1B" w:rsidRDefault="004B1C1B" w:rsidP="008D4B9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структуре здоровья,  по итогам </w:t>
      </w:r>
      <w:r w:rsidR="008A0AD4">
        <w:rPr>
          <w:rFonts w:ascii="Times New Roman" w:hAnsi="Times New Roman" w:cs="Times New Roman"/>
          <w:noProof/>
          <w:sz w:val="24"/>
          <w:szCs w:val="24"/>
          <w:lang w:eastAsia="ru-RU"/>
        </w:rPr>
        <w:t>1 квартала прев</w:t>
      </w:r>
      <w:r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>алирует 3 группа здоровья.</w:t>
      </w:r>
    </w:p>
    <w:p w:rsidR="00201CB5" w:rsidRPr="004B1C1B" w:rsidRDefault="004B1C1B" w:rsidP="008D4B97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>Охват граждан с вперв</w:t>
      </w:r>
      <w:r w:rsidR="00201CB5">
        <w:rPr>
          <w:rFonts w:ascii="Times New Roman" w:hAnsi="Times New Roman" w:cs="Times New Roman"/>
          <w:noProof/>
          <w:sz w:val="24"/>
          <w:szCs w:val="24"/>
          <w:lang w:eastAsia="ru-RU"/>
        </w:rPr>
        <w:t>ые выявленными заболеваниями составил 98</w:t>
      </w:r>
      <w:r w:rsidRPr="004B1C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%.</w:t>
      </w:r>
    </w:p>
    <w:p w:rsidR="00201CB5" w:rsidRDefault="008D4B97" w:rsidP="004B1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Среди факторов риска развития хронических неинфек</w:t>
      </w:r>
      <w:r w:rsidR="00D364A0" w:rsidRPr="004B1C1B">
        <w:rPr>
          <w:rFonts w:ascii="Times New Roman" w:hAnsi="Times New Roman" w:cs="Times New Roman"/>
          <w:sz w:val="24"/>
          <w:szCs w:val="24"/>
        </w:rPr>
        <w:t>ционных заболева</w:t>
      </w:r>
      <w:r w:rsidR="00201CB5">
        <w:rPr>
          <w:rFonts w:ascii="Times New Roman" w:hAnsi="Times New Roman" w:cs="Times New Roman"/>
          <w:sz w:val="24"/>
          <w:szCs w:val="24"/>
        </w:rPr>
        <w:t>ний</w:t>
      </w:r>
      <w:r w:rsidR="00D364A0" w:rsidRPr="004B1C1B">
        <w:rPr>
          <w:rFonts w:ascii="Times New Roman" w:hAnsi="Times New Roman" w:cs="Times New Roman"/>
          <w:sz w:val="24"/>
          <w:szCs w:val="24"/>
        </w:rPr>
        <w:t xml:space="preserve"> преобладали</w:t>
      </w:r>
      <w:r w:rsidR="008A0AD4">
        <w:rPr>
          <w:rFonts w:ascii="Times New Roman" w:hAnsi="Times New Roman" w:cs="Times New Roman"/>
          <w:sz w:val="24"/>
          <w:szCs w:val="24"/>
        </w:rPr>
        <w:t xml:space="preserve"> поведенческие</w:t>
      </w:r>
      <w:r w:rsidR="00201CB5">
        <w:rPr>
          <w:rFonts w:ascii="Times New Roman" w:hAnsi="Times New Roman" w:cs="Times New Roman"/>
          <w:sz w:val="24"/>
          <w:szCs w:val="24"/>
        </w:rPr>
        <w:t xml:space="preserve">, </w:t>
      </w:r>
      <w:r w:rsidR="008A0AD4">
        <w:rPr>
          <w:rFonts w:ascii="Times New Roman" w:hAnsi="Times New Roman" w:cs="Times New Roman"/>
          <w:sz w:val="24"/>
          <w:szCs w:val="24"/>
        </w:rPr>
        <w:t xml:space="preserve"> </w:t>
      </w:r>
      <w:r w:rsidRPr="004B1C1B">
        <w:rPr>
          <w:rFonts w:ascii="Times New Roman" w:hAnsi="Times New Roman" w:cs="Times New Roman"/>
          <w:sz w:val="24"/>
          <w:szCs w:val="24"/>
        </w:rPr>
        <w:t>(нерациональное питание, низкая физическая активность, курение)</w:t>
      </w:r>
      <w:r w:rsidR="008A0AD4" w:rsidRPr="004B1C1B">
        <w:rPr>
          <w:rFonts w:ascii="Times New Roman" w:hAnsi="Times New Roman" w:cs="Times New Roman"/>
          <w:sz w:val="24"/>
          <w:szCs w:val="24"/>
        </w:rPr>
        <w:t>,</w:t>
      </w:r>
      <w:r w:rsidRPr="004B1C1B">
        <w:rPr>
          <w:rFonts w:ascii="Times New Roman" w:hAnsi="Times New Roman" w:cs="Times New Roman"/>
          <w:sz w:val="24"/>
          <w:szCs w:val="24"/>
        </w:rPr>
        <w:t xml:space="preserve"> причем</w:t>
      </w:r>
      <w:r w:rsidR="008A0AD4">
        <w:rPr>
          <w:rFonts w:ascii="Times New Roman" w:hAnsi="Times New Roman" w:cs="Times New Roman"/>
          <w:sz w:val="24"/>
          <w:szCs w:val="24"/>
        </w:rPr>
        <w:t>,</w:t>
      </w:r>
      <w:r w:rsidRPr="004B1C1B">
        <w:rPr>
          <w:rFonts w:ascii="Times New Roman" w:hAnsi="Times New Roman" w:cs="Times New Roman"/>
          <w:sz w:val="24"/>
          <w:szCs w:val="24"/>
        </w:rPr>
        <w:t xml:space="preserve"> у части лиц</w:t>
      </w:r>
      <w:r w:rsidR="008A0AD4">
        <w:rPr>
          <w:rFonts w:ascii="Times New Roman" w:hAnsi="Times New Roman" w:cs="Times New Roman"/>
          <w:sz w:val="24"/>
          <w:szCs w:val="24"/>
        </w:rPr>
        <w:t>,</w:t>
      </w:r>
      <w:r w:rsidRPr="004B1C1B">
        <w:rPr>
          <w:rFonts w:ascii="Times New Roman" w:hAnsi="Times New Roman" w:cs="Times New Roman"/>
          <w:sz w:val="24"/>
          <w:szCs w:val="24"/>
        </w:rPr>
        <w:t xml:space="preserve"> выявлено по 2 </w:t>
      </w:r>
      <w:r w:rsidR="00ED6819" w:rsidRPr="004B1C1B">
        <w:rPr>
          <w:rFonts w:ascii="Times New Roman" w:hAnsi="Times New Roman" w:cs="Times New Roman"/>
          <w:sz w:val="24"/>
          <w:szCs w:val="24"/>
        </w:rPr>
        <w:t>– 3</w:t>
      </w:r>
      <w:r w:rsidR="00201CB5">
        <w:rPr>
          <w:rFonts w:ascii="Times New Roman" w:hAnsi="Times New Roman" w:cs="Times New Roman"/>
          <w:sz w:val="24"/>
          <w:szCs w:val="24"/>
        </w:rPr>
        <w:t xml:space="preserve"> фактора </w:t>
      </w:r>
      <w:r w:rsidR="00201CB5">
        <w:rPr>
          <w:rFonts w:ascii="Times New Roman" w:hAnsi="Times New Roman" w:cs="Times New Roman"/>
          <w:sz w:val="24"/>
          <w:szCs w:val="24"/>
        </w:rPr>
        <w:tab/>
        <w:t>риска.</w:t>
      </w:r>
    </w:p>
    <w:p w:rsidR="00201CB5" w:rsidRDefault="00201CB5" w:rsidP="004B1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1CB5" w:rsidRPr="00201CB5" w:rsidRDefault="00201CB5" w:rsidP="004B1C1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1CB5">
        <w:rPr>
          <w:rFonts w:ascii="Times New Roman" w:hAnsi="Times New Roman" w:cs="Times New Roman"/>
          <w:b/>
          <w:color w:val="FF0000"/>
          <w:sz w:val="24"/>
          <w:szCs w:val="24"/>
        </w:rPr>
        <w:t>Уважаемые пациенты! Помните!</w:t>
      </w:r>
    </w:p>
    <w:p w:rsidR="00201CB5" w:rsidRPr="00201CB5" w:rsidRDefault="00201CB5" w:rsidP="004B1C1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1CB5">
        <w:rPr>
          <w:rFonts w:ascii="Times New Roman" w:hAnsi="Times New Roman" w:cs="Times New Roman"/>
          <w:b/>
          <w:color w:val="FF0000"/>
          <w:sz w:val="24"/>
          <w:szCs w:val="24"/>
        </w:rPr>
        <w:t>Диспансеризация – Ваш путь к здоровью!</w:t>
      </w:r>
    </w:p>
    <w:p w:rsidR="00201CB5" w:rsidRPr="00201CB5" w:rsidRDefault="00201CB5" w:rsidP="004B1C1B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1CB5">
        <w:rPr>
          <w:rFonts w:ascii="Times New Roman" w:hAnsi="Times New Roman" w:cs="Times New Roman"/>
          <w:b/>
          <w:color w:val="FF0000"/>
          <w:sz w:val="24"/>
          <w:szCs w:val="24"/>
        </w:rPr>
        <w:t>Пройдите его вместе с нами!</w:t>
      </w:r>
    </w:p>
    <w:p w:rsidR="00201CB5" w:rsidRPr="004B1C1B" w:rsidRDefault="00201CB5" w:rsidP="004B1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0C5" w:rsidRPr="004B1C1B" w:rsidRDefault="00201CB5" w:rsidP="004B1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отделения медицинской профилактики ГУЗ «ЛГП №1»</w:t>
      </w:r>
      <w:r w:rsidR="005470C5">
        <w:rPr>
          <w:rFonts w:ascii="Times New Roman" w:hAnsi="Times New Roman" w:cs="Times New Roman"/>
          <w:sz w:val="24"/>
          <w:szCs w:val="24"/>
        </w:rPr>
        <w:t xml:space="preserve"> М.А.Кислова.</w:t>
      </w:r>
    </w:p>
    <w:sectPr w:rsidR="005470C5" w:rsidRPr="004B1C1B" w:rsidSect="00B16B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4AFC"/>
    <w:rsid w:val="00187F26"/>
    <w:rsid w:val="00201CB5"/>
    <w:rsid w:val="00270DC8"/>
    <w:rsid w:val="00295EF1"/>
    <w:rsid w:val="00365C92"/>
    <w:rsid w:val="003A345D"/>
    <w:rsid w:val="004B1C1B"/>
    <w:rsid w:val="005470C5"/>
    <w:rsid w:val="005A70B6"/>
    <w:rsid w:val="005E3918"/>
    <w:rsid w:val="006A6571"/>
    <w:rsid w:val="007079FE"/>
    <w:rsid w:val="00747327"/>
    <w:rsid w:val="00834C73"/>
    <w:rsid w:val="008A0AD4"/>
    <w:rsid w:val="008D0EDE"/>
    <w:rsid w:val="008D4B97"/>
    <w:rsid w:val="00911F8C"/>
    <w:rsid w:val="00926737"/>
    <w:rsid w:val="00944AFC"/>
    <w:rsid w:val="009F2CFA"/>
    <w:rsid w:val="00B16B4B"/>
    <w:rsid w:val="00BE0F3C"/>
    <w:rsid w:val="00D364A0"/>
    <w:rsid w:val="00DC35D7"/>
    <w:rsid w:val="00E85A57"/>
    <w:rsid w:val="00ED6819"/>
    <w:rsid w:val="00F7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68F8"/>
  <w15:docId w15:val="{A1F3FCB7-E536-4F11-BCA8-63AB5299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F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Гендерная структура осмотренных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Гендерная структура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846</c:v>
                </c:pt>
                <c:pt idx="1">
                  <c:v>1462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30-471D-90F0-10073259E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осмотренных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неработающие</c:v>
                </c:pt>
                <c:pt idx="1">
                  <c:v>работающие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863</c:v>
                </c:pt>
                <c:pt idx="1">
                  <c:v>1445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B8-4513-BF86-31B5C9641E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56939648"/>
        <c:axId val="56941952"/>
        <c:axId val="41941184"/>
      </c:bar3DChart>
      <c:catAx>
        <c:axId val="56939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6941952"/>
        <c:crosses val="autoZero"/>
        <c:auto val="1"/>
        <c:lblAlgn val="ctr"/>
        <c:lblOffset val="100"/>
        <c:noMultiLvlLbl val="0"/>
      </c:catAx>
      <c:valAx>
        <c:axId val="56941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56939648"/>
        <c:crosses val="autoZero"/>
        <c:crossBetween val="between"/>
      </c:valAx>
      <c:serAx>
        <c:axId val="41941184"/>
        <c:scaling>
          <c:orientation val="minMax"/>
        </c:scaling>
        <c:delete val="1"/>
        <c:axPos val="b"/>
        <c:majorTickMark val="none"/>
        <c:minorTickMark val="none"/>
        <c:tickLblPos val="none"/>
        <c:crossAx val="56941952"/>
        <c:crosses val="autoZero"/>
      </c:ser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21-36 лет</c:v>
                </c:pt>
                <c:pt idx="1">
                  <c:v>39-60 лет</c:v>
                </c:pt>
                <c:pt idx="2">
                  <c:v>63--99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630</c:v>
                </c:pt>
                <c:pt idx="1">
                  <c:v>726</c:v>
                </c:pt>
                <c:pt idx="2">
                  <c:v>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0-4BF9-80DC-E63F70A14C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21-36 лет</c:v>
                </c:pt>
                <c:pt idx="1">
                  <c:v>39-60 лет</c:v>
                </c:pt>
                <c:pt idx="2">
                  <c:v>63--99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311</c:v>
                </c:pt>
                <c:pt idx="1">
                  <c:v>459</c:v>
                </c:pt>
                <c:pt idx="2">
                  <c:v>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E0-4BF9-80DC-E63F70A14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968256"/>
        <c:axId val="70075520"/>
        <c:axId val="0"/>
      </c:bar3DChart>
      <c:catAx>
        <c:axId val="69968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075520"/>
        <c:crosses val="autoZero"/>
        <c:auto val="1"/>
        <c:lblAlgn val="ctr"/>
        <c:lblOffset val="100"/>
        <c:noMultiLvlLbl val="0"/>
      </c:catAx>
      <c:valAx>
        <c:axId val="70075520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699682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777777777778019E-2"/>
                  <c:y val="-1.8481848184818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B8E-411E-9123-85F42448F7DD}"/>
                </c:ext>
              </c:extLst>
            </c:dLbl>
            <c:dLbl>
              <c:idx val="1"/>
              <c:layout>
                <c:manualLayout>
                  <c:x val="-9.2592592592593351E-3"/>
                  <c:y val="1.8481848184818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B8E-411E-9123-85F42448F7DD}"/>
                </c:ext>
              </c:extLst>
            </c:dLbl>
            <c:dLbl>
              <c:idx val="2"/>
              <c:layout>
                <c:manualLayout>
                  <c:x val="-1.1574074074074035E-2"/>
                  <c:y val="3.6963696369636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B8E-411E-9123-85F42448F7DD}"/>
                </c:ext>
              </c:extLst>
            </c:dLbl>
            <c:dLbl>
              <c:idx val="3"/>
              <c:layout>
                <c:manualLayout>
                  <c:x val="-2.0833333333333412E-2"/>
                  <c:y val="-1.5841584158415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B8E-411E-9123-85F42448F7DD}"/>
                </c:ext>
              </c:extLst>
            </c:dLbl>
            <c:dLbl>
              <c:idx val="4"/>
              <c:layout>
                <c:manualLayout>
                  <c:x val="-3.00925925925925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B8E-411E-9123-85F42448F7DD}"/>
                </c:ext>
              </c:extLst>
            </c:dLbl>
            <c:dLbl>
              <c:idx val="5"/>
              <c:layout>
                <c:manualLayout>
                  <c:x val="-3.0092592592592591E-2"/>
                  <c:y val="1.3201320132013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B8E-411E-9123-85F42448F7DD}"/>
                </c:ext>
              </c:extLst>
            </c:dLbl>
            <c:dLbl>
              <c:idx val="6"/>
              <c:layout>
                <c:manualLayout>
                  <c:x val="-3.7037037037037056E-2"/>
                  <c:y val="-2.376237623762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B8E-411E-9123-85F42448F7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пов.ад</c:v>
                </c:pt>
                <c:pt idx="1">
                  <c:v>глюк.</c:v>
                </c:pt>
                <c:pt idx="2">
                  <c:v>избыт м/т</c:v>
                </c:pt>
                <c:pt idx="3">
                  <c:v>курение</c:v>
                </c:pt>
                <c:pt idx="4">
                  <c:v>риск алког.</c:v>
                </c:pt>
                <c:pt idx="5">
                  <c:v>низкая ф/ак</c:v>
                </c:pt>
                <c:pt idx="6">
                  <c:v>н/пит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</c:v>
                </c:pt>
                <c:pt idx="1">
                  <c:v>8</c:v>
                </c:pt>
                <c:pt idx="2">
                  <c:v>321</c:v>
                </c:pt>
                <c:pt idx="3">
                  <c:v>31</c:v>
                </c:pt>
                <c:pt idx="4">
                  <c:v>0</c:v>
                </c:pt>
                <c:pt idx="5">
                  <c:v>99</c:v>
                </c:pt>
                <c:pt idx="6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B8E-411E-9123-85F42448F7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4722222222222224E-2"/>
                  <c:y val="-0.10825082508250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B8E-411E-9123-85F42448F7DD}"/>
                </c:ext>
              </c:extLst>
            </c:dLbl>
            <c:dLbl>
              <c:idx val="1"/>
              <c:layout>
                <c:manualLayout>
                  <c:x val="-6.9444444444444718E-3"/>
                  <c:y val="-6.0726072607260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B8E-411E-9123-85F42448F7DD}"/>
                </c:ext>
              </c:extLst>
            </c:dLbl>
            <c:dLbl>
              <c:idx val="2"/>
              <c:layout>
                <c:manualLayout>
                  <c:x val="-4.6296296296296516E-2"/>
                  <c:y val="-0.102970297029702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B8E-411E-9123-85F42448F7DD}"/>
                </c:ext>
              </c:extLst>
            </c:dLbl>
            <c:dLbl>
              <c:idx val="3"/>
              <c:layout>
                <c:manualLayout>
                  <c:x val="9.2592592592593351E-3"/>
                  <c:y val="-3.4323432343234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B8E-411E-9123-85F42448F7DD}"/>
                </c:ext>
              </c:extLst>
            </c:dLbl>
            <c:dLbl>
              <c:idx val="4"/>
              <c:layout>
                <c:manualLayout>
                  <c:x val="6.9444444444444718E-3"/>
                  <c:y val="-4.7524752475247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DB8E-411E-9123-85F42448F7DD}"/>
                </c:ext>
              </c:extLst>
            </c:dLbl>
            <c:dLbl>
              <c:idx val="5"/>
              <c:layout>
                <c:manualLayout>
                  <c:x val="-4.1666666666666664E-2"/>
                  <c:y val="-2.904290429042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B8E-411E-9123-85F42448F7DD}"/>
                </c:ext>
              </c:extLst>
            </c:dLbl>
            <c:dLbl>
              <c:idx val="6"/>
              <c:layout>
                <c:manualLayout>
                  <c:x val="-3.4722222222222224E-2"/>
                  <c:y val="-2.376237623762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DB8E-411E-9123-85F42448F7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пов.ад</c:v>
                </c:pt>
                <c:pt idx="1">
                  <c:v>глюк.</c:v>
                </c:pt>
                <c:pt idx="2">
                  <c:v>избыт м/т</c:v>
                </c:pt>
                <c:pt idx="3">
                  <c:v>курение</c:v>
                </c:pt>
                <c:pt idx="4">
                  <c:v>риск алког.</c:v>
                </c:pt>
                <c:pt idx="5">
                  <c:v>низкая ф/ак</c:v>
                </c:pt>
                <c:pt idx="6">
                  <c:v>н/пит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112</c:v>
                </c:pt>
                <c:pt idx="1">
                  <c:v>28</c:v>
                </c:pt>
                <c:pt idx="2">
                  <c:v>764</c:v>
                </c:pt>
                <c:pt idx="3">
                  <c:v>20</c:v>
                </c:pt>
                <c:pt idx="4">
                  <c:v>0</c:v>
                </c:pt>
                <c:pt idx="5">
                  <c:v>207</c:v>
                </c:pt>
                <c:pt idx="6">
                  <c:v>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DB8E-411E-9123-85F42448F7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6587776"/>
        <c:axId val="76642176"/>
        <c:axId val="0"/>
      </c:bar3DChart>
      <c:catAx>
        <c:axId val="765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642176"/>
        <c:crosses val="autoZero"/>
        <c:auto val="1"/>
        <c:lblAlgn val="ctr"/>
        <c:lblOffset val="100"/>
        <c:noMultiLvlLbl val="0"/>
      </c:catAx>
      <c:valAx>
        <c:axId val="766421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65877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Лидирующие факторы риска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фактор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пов.ад</c:v>
                </c:pt>
                <c:pt idx="1">
                  <c:v>избыт.м/т</c:v>
                </c:pt>
                <c:pt idx="2">
                  <c:v>нерац.питание</c:v>
                </c:pt>
                <c:pt idx="3">
                  <c:v>низкая физ.актив.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160</c:v>
                </c:pt>
                <c:pt idx="1">
                  <c:v>1085</c:v>
                </c:pt>
                <c:pt idx="2">
                  <c:v>605</c:v>
                </c:pt>
                <c:pt idx="3">
                  <c:v>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2-4285-BBA5-C2B716B6CE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541952"/>
        <c:axId val="78543872"/>
        <c:axId val="0"/>
      </c:bar3DChart>
      <c:catAx>
        <c:axId val="78541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8543872"/>
        <c:crosses val="autoZero"/>
        <c:auto val="1"/>
        <c:lblAlgn val="ctr"/>
        <c:lblOffset val="100"/>
        <c:noMultiLvlLbl val="0"/>
      </c:catAx>
      <c:valAx>
        <c:axId val="785438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85419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выявленные заболевания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заболевания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онко</c:v>
                </c:pt>
                <c:pt idx="1">
                  <c:v>эндокр.сист.</c:v>
                </c:pt>
                <c:pt idx="2">
                  <c:v>сист.коровобр</c:v>
                </c:pt>
                <c:pt idx="3">
                  <c:v>орг.пищев.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78-4E0E-83CD-3ABB09334F3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Впервые выявленные заболевания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впервые выявленные заболевания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болезни крови</c:v>
                </c:pt>
                <c:pt idx="1">
                  <c:v>болезни энд/системы</c:v>
                </c:pt>
                <c:pt idx="2">
                  <c:v>болезни с/кровообращен.</c:v>
                </c:pt>
                <c:pt idx="3">
                  <c:v>болезни с/м пищевар.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24-409E-83E4-E4293FE025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144</c:v>
                </c:pt>
                <c:pt idx="1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51-43B8-AF7C-26A5E59A5E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209</c:v>
                </c:pt>
                <c:pt idx="1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51-43B8-AF7C-26A5E59A5E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927</c:v>
                </c:pt>
                <c:pt idx="1">
                  <c:v>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51-43B8-AF7C-26A5E59A5E3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182</c:v>
                </c:pt>
                <c:pt idx="1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51-43B8-AF7C-26A5E59A5E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7159040"/>
        <c:axId val="78320000"/>
        <c:axId val="0"/>
      </c:bar3DChart>
      <c:catAx>
        <c:axId val="7715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320000"/>
        <c:crosses val="autoZero"/>
        <c:auto val="1"/>
        <c:lblAlgn val="ctr"/>
        <c:lblOffset val="100"/>
        <c:noMultiLvlLbl val="0"/>
      </c:catAx>
      <c:valAx>
        <c:axId val="783200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71590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IT</cp:lastModifiedBy>
  <cp:revision>3</cp:revision>
  <dcterms:created xsi:type="dcterms:W3CDTF">2019-06-26T13:16:00Z</dcterms:created>
  <dcterms:modified xsi:type="dcterms:W3CDTF">2019-06-27T13:21:00Z</dcterms:modified>
</cp:coreProperties>
</file>