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75" w:rsidRDefault="007D36D6">
      <w:bookmarkStart w:id="0" w:name="_GoBack"/>
      <w:r>
        <w:rPr>
          <w:rFonts w:ascii="Verdana" w:hAnsi="Verdana"/>
          <w:color w:val="000000"/>
          <w:sz w:val="21"/>
          <w:szCs w:val="21"/>
        </w:rPr>
        <w:t xml:space="preserve">Как не отравиться грибами! </w:t>
      </w:r>
      <w:r>
        <w:rPr>
          <w:rFonts w:ascii="Verdana" w:hAnsi="Verdana"/>
          <w:color w:val="000000"/>
          <w:sz w:val="21"/>
          <w:szCs w:val="21"/>
        </w:rPr>
        <w:br/>
      </w:r>
      <w:bookmarkEnd w:id="0"/>
      <w:r>
        <w:rPr>
          <w:rFonts w:ascii="Verdana" w:hAnsi="Verdana"/>
          <w:color w:val="000000"/>
          <w:sz w:val="21"/>
          <w:szCs w:val="21"/>
        </w:rPr>
        <w:br/>
        <w:t xml:space="preserve">Начиная со второй половины июля в России – время «тихой охоты», пора грибников. До конца октября грибы становятся одним из частых продуктов в рационе.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Чтобы избежать отравления грибами, помните, чего делать нельзя: </w:t>
      </w:r>
      <w:r>
        <w:rPr>
          <w:rFonts w:ascii="Verdana" w:hAnsi="Verdana"/>
          <w:color w:val="000000"/>
          <w:sz w:val="21"/>
          <w:szCs w:val="21"/>
        </w:rPr>
        <w:br/>
        <w:t xml:space="preserve">• собирать грибы в вёдра, полиэтиленовые пакеты или мешки – это приводит к быстрой порче и повреждению ножки грибов, что значительно затруднит последующую переборку и сортировку и может привести к попаданию в блюдо ядовитых грибов;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• собирать старые, переросшие, червивые и неизвестные грибы;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>• пробовать грибы во время сбора;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• 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подвергать грибы кулинарной обработке через день и более после сбора;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• мариновать или солить грибы в оцинкованной посуде и глиняной глазурованной посуде;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• хранить грибы в тепле – это скоропортящийся продукт;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• употреблять грибы беременным и кормящим грудью;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>Грибы – не детская пища, поэтому не предлагайте грибные блюда детям до 12 лет, чтобы в дальнейшем избежать проблем с пищеварением.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Очень важно предупредить ситуации, когда ребёнок может съесть сырой гриб. Для этого нужно заранее, перед прогулкой, осматривать место, где ребёнок будет гулять. Также нужно обследовать территорию детских яслей и садов, школ и других учреждений.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Кроме этого, необходимо внимательно следить за детьми во время прогулки, особенно в парках, скверах, на детских площадках и в лесу.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>Помните! Детский организм более чувствителен к действию токсинов, поэтому симптомы при отравлении грибами у детей появляются быстрее и отравления протекают тяжелее. Особую опасность отравления грибами представляют при беременности, так как яды могут проникать через плаценту и оказывать негативное действие на ребёнка. Возникает угроза выкидыша.</w:t>
      </w:r>
    </w:p>
    <w:sectPr w:rsidR="007D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2D"/>
    <w:rsid w:val="007D36D6"/>
    <w:rsid w:val="007D6475"/>
    <w:rsid w:val="00E7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>ГУЗ Чаплыгинская РБ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2020-08-26T08:37:00Z</dcterms:created>
  <dcterms:modified xsi:type="dcterms:W3CDTF">2020-08-26T08:38:00Z</dcterms:modified>
</cp:coreProperties>
</file>