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D5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2192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Как пользоваться ингалятором при бронхиальной астме?</w:t>
      </w:r>
    </w:p>
    <w:p w:rsidR="00B751D5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1D5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Высокая эффективность ингаляций при бронхиальной астме сделала их одним из основных способов лечения недуга</w:t>
      </w:r>
      <w:r w:rsidR="00B751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Достоинствами ингаляции являются:</w:t>
      </w:r>
    </w:p>
    <w:p w:rsidR="00057559" w:rsidRPr="00057559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559" w:rsidRPr="00057559">
        <w:rPr>
          <w:rFonts w:ascii="Times New Roman" w:hAnsi="Times New Roman" w:cs="Times New Roman"/>
          <w:sz w:val="28"/>
          <w:szCs w:val="28"/>
          <w:lang w:eastAsia="ru-RU"/>
        </w:rPr>
        <w:t>максимально быстрая доставка лекарства непосредственно в поражённые бронхи;</w:t>
      </w:r>
    </w:p>
    <w:p w:rsidR="00057559" w:rsidRPr="00057559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559" w:rsidRPr="00057559">
        <w:rPr>
          <w:rFonts w:ascii="Times New Roman" w:hAnsi="Times New Roman" w:cs="Times New Roman"/>
          <w:sz w:val="28"/>
          <w:szCs w:val="28"/>
          <w:lang w:eastAsia="ru-RU"/>
        </w:rPr>
        <w:t>максимальная концентрация лекарства в поражённой области – при других способах приёма препаратов, когда они должны для воздействия проникнуть в кровь, их присутствие в месте воспаления значительно ниже, а из-за этого слабее и терапевтический эффект;</w:t>
      </w:r>
    </w:p>
    <w:p w:rsidR="00057559" w:rsidRPr="00057559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559" w:rsidRPr="00057559">
        <w:rPr>
          <w:rFonts w:ascii="Times New Roman" w:hAnsi="Times New Roman" w:cs="Times New Roman"/>
          <w:sz w:val="28"/>
          <w:szCs w:val="28"/>
          <w:lang w:eastAsia="ru-RU"/>
        </w:rPr>
        <w:t>наиболее длительное время воздействия лекарственного препарата на поражённые бронхи, так как, попадая в них в форме аэрозоля, он максимально долго сохраняется в органе;</w:t>
      </w:r>
    </w:p>
    <w:p w:rsidR="00057559" w:rsidRPr="00057559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559" w:rsidRPr="00057559">
        <w:rPr>
          <w:rFonts w:ascii="Times New Roman" w:hAnsi="Times New Roman" w:cs="Times New Roman"/>
          <w:sz w:val="28"/>
          <w:szCs w:val="28"/>
          <w:lang w:eastAsia="ru-RU"/>
        </w:rPr>
        <w:t>возможность использования даже маленькими детьми.</w:t>
      </w:r>
    </w:p>
    <w:p w:rsid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При грамотном проведении ингаляции очень эффективны, и человек с бронхиальной астмой уже после 1–2 сеансов чувствует заметное улучшение.</w:t>
      </w:r>
    </w:p>
    <w:p w:rsidR="00B751D5" w:rsidRPr="00057559" w:rsidRDefault="00B751D5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Типы ингаляторов.</w:t>
      </w:r>
    </w:p>
    <w:p w:rsidR="00B751D5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Порошковые дозированные ингаляторы.</w:t>
      </w:r>
    </w:p>
    <w:p w:rsid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Отличаются простотой использования и позволяют ввести в организм нужное количество лекарства в порошковом виде. Эти ингаляторы при астме отличаются эффективностью, однак</w:t>
      </w:r>
      <w:r w:rsidR="00B751D5">
        <w:rPr>
          <w:rFonts w:ascii="Times New Roman" w:hAnsi="Times New Roman" w:cs="Times New Roman"/>
          <w:sz w:val="28"/>
          <w:szCs w:val="28"/>
          <w:lang w:eastAsia="ru-RU"/>
        </w:rPr>
        <w:t>о отличаются высокой стоимостью.</w:t>
      </w:r>
    </w:p>
    <w:p w:rsidR="00B751D5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Спейсеры.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Изготавливаются в виде камеры из пластика или металла. Камеру присоединяют к ингалятору. Для того чтобы получить порцию лекарства пациент должен вдохнуть. После выдоха происходит закрытие клапана, что позволяет эффективно расходовать лекарство. Особенно стоит отметить удобство спойлеров для лечения бронхиальной астме у детей. Дело в том, что дети иногда не могут дышать правильно при проведении ингаляции. С помощью устройства можно обеспечить поступление лекарства во время приступа. К неудобству спойлеров можно отнести то, что носить с собой ингаляторы астма и спейсер неудобно.</w:t>
      </w:r>
    </w:p>
    <w:p w:rsidR="00B751D5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 xml:space="preserve">Дозированные жидкостные аппараты. 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>Позволяют обеспечить поступление в организм лекарства в виде аэрозоли. К преимуществам, которые имеют ингаляторы астма, относятся бюджетная стоимость, простота использования, а также надежность аппарата. К минусам можно отнести, то что для того чтобы научиться ими пользоваться требуется много времени. Поэтому приобретать такие ингаляторы лучше для взрослых.</w:t>
      </w:r>
    </w:p>
    <w:p w:rsidR="00B751D5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t xml:space="preserve">Небулайзер. 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устройство позволяет проводить ингаляции, и обеспечивают распыление препаратов в микроскопических размерах. Крохотные частицы легко попадают даже в самые отдаленные части легких, что обеспечивает высокую эффективность лечения.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Перед использованием ингалятора при астме или других болезнях, надо изучить инструкцию по применению. Тогда лечение будет эффективным и уменьшится риск появления побочных эффектов.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Правильно использовать ингалятор помогут следующие рекомендации: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Перед применением надо очистить ротовую полость от остатков пищи (можно просто прополоскать);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Баллончик встряхнуть и снять крышку;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После глубоко выдоха, хорошо сжать губами наконечник баллончика;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Важно учитывать, что лекарство поступает с вдохом и нажатием на аэрозоль. Делать это надо одновременно;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После снять наконечник и задержать дыхание (10-15 секунд);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Последним этапом использования будет выдох. Затем баллончик надо закрыть.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Прополоскать ротовую полость от остатков лекарственного средств</w:t>
      </w:r>
      <w:r w:rsidR="00B751D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057559" w:rsidRPr="00057559" w:rsidRDefault="00057559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5755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Стоит отметить, что если при бронхиальной астме нет эффективного лечения ингаляторами, то надо обратиться к врачу для подбора более эффективных препаратов. Это поможет избежать серьезных последствий, которые возникают из-за неправильного лечения. Каждый пациент должен пройти обучение перед использованием любого ингалятора. Неправильное применение может быть причиной безрезультатного лечения.</w:t>
      </w:r>
    </w:p>
    <w:p w:rsidR="00057559" w:rsidRDefault="00B751D5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Правильной технике пользования ингалятором Вы сможете обучиться в нашей «Школе для больных с бронхиальной астмой»</w:t>
      </w:r>
      <w:r w:rsidR="00A806D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з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анятия в которой проводятся на базе дневного стационара поликлиники№4 ГУЗ «Липецкая РБ» по </w:t>
      </w:r>
      <w:r w:rsidR="00A806D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адресу г. Липецк, ул. Юношеская 21а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51D5" w:rsidRDefault="00B751D5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751D5" w:rsidRDefault="00B751D5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 «Школы для больных с бронхиальной астмой» врач терапевт </w:t>
      </w:r>
    </w:p>
    <w:p w:rsidR="00B751D5" w:rsidRPr="00057559" w:rsidRDefault="00B751D5" w:rsidP="00057559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Л. В. Козявина.</w:t>
      </w:r>
    </w:p>
    <w:p w:rsidR="00832945" w:rsidRPr="00057559" w:rsidRDefault="00832945" w:rsidP="0005755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32945" w:rsidRPr="00057559" w:rsidSect="0083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C0E"/>
    <w:multiLevelType w:val="multilevel"/>
    <w:tmpl w:val="4FEC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640AD"/>
    <w:multiLevelType w:val="multilevel"/>
    <w:tmpl w:val="20D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10C9E"/>
    <w:multiLevelType w:val="multilevel"/>
    <w:tmpl w:val="6F50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59"/>
    <w:rsid w:val="00057559"/>
    <w:rsid w:val="00832945"/>
    <w:rsid w:val="00A806D2"/>
    <w:rsid w:val="00B7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559"/>
    <w:pPr>
      <w:ind w:left="720"/>
      <w:contextualSpacing/>
    </w:pPr>
  </w:style>
  <w:style w:type="paragraph" w:styleId="a5">
    <w:name w:val="No Spacing"/>
    <w:uiPriority w:val="1"/>
    <w:qFormat/>
    <w:rsid w:val="000575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2019-01-05T19:00:00Z</dcterms:created>
  <dcterms:modified xsi:type="dcterms:W3CDTF">2019-01-05T19:23:00Z</dcterms:modified>
</cp:coreProperties>
</file>