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BF" w:rsidRDefault="003C49BF" w:rsidP="003C49BF">
      <w:pPr>
        <w:pStyle w:val="rtecenter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О платформе</w:t>
      </w:r>
    </w:p>
    <w:p w:rsidR="003C49BF" w:rsidRDefault="003C49BF" w:rsidP="003C49BF">
      <w:pPr>
        <w:pStyle w:val="p5"/>
        <w:spacing w:before="0" w:beforeAutospacing="0" w:after="0" w:afterAutospacing="0"/>
        <w:ind w:firstLine="707"/>
        <w:jc w:val="center"/>
        <w:textAlignment w:val="baseline"/>
        <w:rPr>
          <w:color w:val="000000"/>
          <w:sz w:val="28"/>
          <w:szCs w:val="28"/>
        </w:rPr>
      </w:pP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Единая информационная система «Добровольцы России»</w:t>
      </w:r>
    </w:p>
    <w:p w:rsidR="003C49BF" w:rsidRDefault="003C49BF" w:rsidP="003C49BF">
      <w:pPr>
        <w:pStyle w:val="p5"/>
        <w:spacing w:before="63" w:beforeAutospacing="0" w:after="63" w:afterAutospacing="0"/>
        <w:ind w:firstLine="707"/>
        <w:jc w:val="center"/>
        <w:textAlignment w:val="baseline"/>
        <w:rPr>
          <w:color w:val="000000"/>
          <w:sz w:val="28"/>
          <w:szCs w:val="28"/>
        </w:rPr>
      </w:pP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1.​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Регистрация</w:t>
      </w:r>
    </w:p>
    <w:p w:rsidR="003C49BF" w:rsidRDefault="003C49BF" w:rsidP="003C49BF">
      <w:pPr>
        <w:pStyle w:val="p7"/>
        <w:spacing w:before="63" w:beforeAutospacing="0" w:after="63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Зарегистрироваться в системе возможно в двух вариациях: как доброволец (физическое лицо) и как организация (юридическое лицо).</w:t>
      </w:r>
    </w:p>
    <w:p w:rsidR="003C49BF" w:rsidRDefault="003C49BF" w:rsidP="003C49BF">
      <w:pPr>
        <w:pStyle w:val="p7"/>
        <w:spacing w:before="0" w:beforeAutospacing="0" w:after="0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Любая организация, желающая привлечь добровольцев (волонтеров), имеет право зарегистрироваться на платформе и создавать на ней необходимые мероприятия. Для добровольцев (волонтеров) платформа предоставляет возможности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поиска подходящего мероприятия по географическому принципу и направлению добровольчества</w:t>
      </w:r>
      <w:r>
        <w:rPr>
          <w:color w:val="000000"/>
          <w:sz w:val="28"/>
          <w:szCs w:val="28"/>
        </w:rPr>
        <w:t>. Особенностью взаимодействия между организатором мероприятия и добровольцами (волонтерами), участвующими в мероприятии, является учет деятельности последних и качество организации волонтерского труда на мероприятии.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2.​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Создание мероприятия</w:t>
      </w:r>
    </w:p>
    <w:p w:rsidR="003C49BF" w:rsidRDefault="003C49BF" w:rsidP="003C49BF">
      <w:pPr>
        <w:pStyle w:val="p7"/>
        <w:spacing w:before="0" w:beforeAutospacing="0" w:after="0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момент создания мероприятия в системе, организации выставляют необходимые для проведения мероприятия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волонтерские вакансии</w:t>
      </w:r>
      <w:r>
        <w:rPr>
          <w:color w:val="000000"/>
          <w:sz w:val="28"/>
          <w:szCs w:val="28"/>
        </w:rPr>
        <w:t> с учетом необходимого количества часов, спецификации труда, описания сложности и ответственности предложенной вакансии.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3.​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Участие в мероприятии и его оценка</w:t>
      </w:r>
    </w:p>
    <w:p w:rsidR="003C49BF" w:rsidRDefault="003C49BF" w:rsidP="003C49BF">
      <w:pPr>
        <w:pStyle w:val="p7"/>
        <w:spacing w:before="0" w:beforeAutospacing="0" w:after="0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создания мероприятия в системе «Добровольцы России» зарегистрированным добровольцам (волонтерам) разрешается принять участие в мероприятии, выбрав соответствующую желаниям и географическому принципу вакансию. После завершения мероприятия, организациям предоставляется возможность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оценить добровольцев (волонтеров)</w:t>
      </w:r>
      <w:r>
        <w:rPr>
          <w:color w:val="000000"/>
          <w:sz w:val="28"/>
          <w:szCs w:val="28"/>
        </w:rPr>
        <w:t> и скорректировать количество часов и баллов в соответствии с фактическим участием добровольца (волонтера) на мероприятии. После оценки добровольцев (волонтеров) участникам (добровольцам) мероприятия предлагается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оценить прошедшее мероприятие</w:t>
      </w:r>
      <w:r>
        <w:rPr>
          <w:color w:val="000000"/>
          <w:sz w:val="28"/>
          <w:szCs w:val="28"/>
        </w:rPr>
        <w:t> с целью получения обратной связи относительно качества организации мероприятия.</w:t>
      </w:r>
    </w:p>
    <w:p w:rsidR="003C49BF" w:rsidRDefault="003C49BF" w:rsidP="003C49BF">
      <w:pPr>
        <w:pStyle w:val="p8"/>
        <w:spacing w:before="0" w:beforeAutospacing="0" w:after="0" w:afterAutospacing="0"/>
        <w:ind w:left="720" w:firstLine="707"/>
        <w:jc w:val="both"/>
        <w:textAlignment w:val="baseline"/>
        <w:rPr>
          <w:color w:val="000000"/>
          <w:sz w:val="28"/>
          <w:szCs w:val="28"/>
        </w:rPr>
      </w:pPr>
      <w:r>
        <w:rPr>
          <w:rStyle w:val="s4"/>
          <w:rFonts w:ascii="inherit" w:hAnsi="inherit"/>
          <w:color w:val="000000"/>
          <w:sz w:val="23"/>
          <w:szCs w:val="23"/>
          <w:bdr w:val="none" w:sz="0" w:space="0" w:color="auto" w:frame="1"/>
        </w:rPr>
        <w:t>4.​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 xml:space="preserve">Единый </w:t>
      </w:r>
      <w:proofErr w:type="spellStart"/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блог</w:t>
      </w:r>
      <w:proofErr w:type="spellEnd"/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 xml:space="preserve"> новостей</w:t>
      </w:r>
    </w:p>
    <w:p w:rsidR="003C49BF" w:rsidRDefault="003C49BF" w:rsidP="003C49BF">
      <w:pPr>
        <w:pStyle w:val="p7"/>
        <w:spacing w:before="0" w:beforeAutospacing="0" w:after="0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пользователи платформы всегда находились в русле актуальных новостей отрасли, на ЕИС «Добровольцы России» реализована функция единого </w:t>
      </w:r>
      <w:proofErr w:type="spellStart"/>
      <w:r>
        <w:rPr>
          <w:color w:val="000000"/>
          <w:sz w:val="28"/>
          <w:szCs w:val="28"/>
        </w:rPr>
        <w:t>блога</w:t>
      </w:r>
      <w:proofErr w:type="spellEnd"/>
      <w:r>
        <w:rPr>
          <w:color w:val="000000"/>
          <w:sz w:val="28"/>
          <w:szCs w:val="28"/>
        </w:rPr>
        <w:t xml:space="preserve"> новостей,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формирующаяся непосредственно зарегистрированными в системе участниками</w:t>
      </w:r>
      <w:r>
        <w:rPr>
          <w:color w:val="000000"/>
          <w:sz w:val="28"/>
          <w:szCs w:val="28"/>
        </w:rPr>
        <w:t> добровольческой деятельности. Каждая зарегистрированная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организация имеет возможность выставлять актуальные новости</w:t>
      </w:r>
      <w:r>
        <w:rPr>
          <w:color w:val="000000"/>
          <w:sz w:val="28"/>
          <w:szCs w:val="28"/>
        </w:rPr>
        <w:t> организации, мнения, фото и видео, анонсы мероприятий.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5.​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ЕИС «Добровольцы России» как социальная сеть</w:t>
      </w:r>
    </w:p>
    <w:p w:rsidR="003C49BF" w:rsidRDefault="003C49BF" w:rsidP="003C49BF">
      <w:pPr>
        <w:pStyle w:val="p7"/>
        <w:spacing w:before="63" w:beforeAutospacing="0" w:after="63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ЕИС «Добровольцы России» обладает всеми принципами социальной сети, имея встроенную функцию обмена личными сообщениями, предполагающую общение между добровольцами и организациями, а также между друг другом.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6.​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Участие в конкурсах и проектах</w:t>
      </w:r>
    </w:p>
    <w:p w:rsidR="003C49BF" w:rsidRDefault="003C49BF" w:rsidP="003C49BF">
      <w:pPr>
        <w:pStyle w:val="p7"/>
        <w:spacing w:before="63" w:beforeAutospacing="0" w:after="63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платформе ЕИС «Добровольцы России» существует модуль «Конкурсы», в котором располагается информация о всех федеральных и </w:t>
      </w:r>
      <w:r>
        <w:rPr>
          <w:color w:val="000000"/>
          <w:sz w:val="28"/>
          <w:szCs w:val="28"/>
        </w:rPr>
        <w:lastRenderedPageBreak/>
        <w:t>региональных конкурсах сферы добровольческих инициатив. Этот модуль позволяет также размещать конкурсы различного направления отрасли партнерам проекта.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7.​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Система рекомендаций</w:t>
      </w:r>
    </w:p>
    <w:p w:rsidR="003C49BF" w:rsidRDefault="003C49BF" w:rsidP="003C49BF">
      <w:pPr>
        <w:pStyle w:val="p7"/>
        <w:spacing w:before="63" w:beforeAutospacing="0" w:after="63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функции платформы объединены интеллектуальной системой рекомендаций мероприятий для добровольцев (волонтеров) по результатам аналитики их интересов, а также географического присутствия. В данной системе действует и обратная сторона, при которой добровольцы (волонтеры) рекомендуются организациям для участия в том или ином мероприятии.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8.​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Электронная книжка добровольца (волонтера)</w:t>
      </w:r>
    </w:p>
    <w:p w:rsidR="003C49BF" w:rsidRDefault="003C49BF" w:rsidP="003C49BF">
      <w:pPr>
        <w:pStyle w:val="p7"/>
        <w:spacing w:before="0" w:beforeAutospacing="0" w:after="0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деятельность добровольца (волонтера) учитывается в специальной разработанной «Электронной книжке добровольца (волонтера)», защищенной специальным идентификатором платформы ЕИС «Добровольцы России». Она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заполняется автоматически</w:t>
      </w:r>
      <w:r>
        <w:rPr>
          <w:color w:val="000000"/>
          <w:sz w:val="28"/>
          <w:szCs w:val="28"/>
        </w:rPr>
        <w:t> информацией о прошедших мероприятиях, акциях, программах, в которых принял участие доброволец (волонтер). Каждый доброволец (волонтер) имеет свой </w:t>
      </w:r>
      <w:r>
        <w:rPr>
          <w:rStyle w:val="s3"/>
          <w:rFonts w:ascii="inherit" w:hAnsi="inherit"/>
          <w:color w:val="000000"/>
          <w:sz w:val="23"/>
          <w:szCs w:val="23"/>
          <w:bdr w:val="none" w:sz="0" w:space="0" w:color="auto" w:frame="1"/>
        </w:rPr>
        <w:t>уникальный идентификатор (ID)</w:t>
      </w:r>
      <w:r>
        <w:rPr>
          <w:color w:val="000000"/>
          <w:sz w:val="28"/>
          <w:szCs w:val="28"/>
        </w:rPr>
        <w:t>, с помощью которого можно всегда проверить свою историю волонтерской деятельности.</w:t>
      </w:r>
    </w:p>
    <w:p w:rsidR="003C49BF" w:rsidRDefault="003C49BF" w:rsidP="003C49BF">
      <w:pPr>
        <w:pStyle w:val="p6"/>
        <w:spacing w:before="0" w:beforeAutospacing="0" w:after="0" w:afterAutospacing="0"/>
        <w:ind w:left="720" w:hanging="360"/>
        <w:jc w:val="center"/>
        <w:textAlignment w:val="baseline"/>
        <w:rPr>
          <w:color w:val="000000"/>
          <w:sz w:val="28"/>
          <w:szCs w:val="28"/>
        </w:rPr>
      </w:pPr>
      <w:r>
        <w:rPr>
          <w:rStyle w:val="s2"/>
          <w:rFonts w:ascii="inherit" w:hAnsi="inherit"/>
          <w:color w:val="000000"/>
          <w:sz w:val="23"/>
          <w:szCs w:val="23"/>
          <w:bdr w:val="none" w:sz="0" w:space="0" w:color="auto" w:frame="1"/>
        </w:rPr>
        <w:t>9.​ </w:t>
      </w:r>
      <w:r>
        <w:rPr>
          <w:rStyle w:val="s1"/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Синхронизация с АИС «Молодежь России»</w:t>
      </w:r>
    </w:p>
    <w:p w:rsidR="003C49BF" w:rsidRDefault="003C49BF" w:rsidP="003C49BF">
      <w:pPr>
        <w:pStyle w:val="p7"/>
        <w:spacing w:before="63" w:beforeAutospacing="0" w:after="63" w:afterAutospacing="0"/>
        <w:ind w:firstLine="70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ЕИС «Добровольцы России» синхронизирована с Автоматизированной информационной системой «Молодежь России», что позволяет вовлекать участников добровольческого движения в реализацию других основных направлений государственной молодежной политики, и наоборот. Данная возможность позволяет избежать двойной регистрации и удобно хранит данные участников в единой базе.</w:t>
      </w:r>
    </w:p>
    <w:p w:rsidR="00CA4D60" w:rsidRDefault="00CA4D60"/>
    <w:sectPr w:rsidR="00CA4D60" w:rsidSect="00CA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49BF"/>
    <w:rsid w:val="003C49BF"/>
    <w:rsid w:val="00CA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49BF"/>
  </w:style>
  <w:style w:type="paragraph" w:customStyle="1" w:styleId="p6">
    <w:name w:val="p6"/>
    <w:basedOn w:val="a"/>
    <w:rsid w:val="003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C49BF"/>
  </w:style>
  <w:style w:type="paragraph" w:customStyle="1" w:styleId="p7">
    <w:name w:val="p7"/>
    <w:basedOn w:val="a"/>
    <w:rsid w:val="003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C49BF"/>
  </w:style>
  <w:style w:type="paragraph" w:customStyle="1" w:styleId="p8">
    <w:name w:val="p8"/>
    <w:basedOn w:val="a"/>
    <w:rsid w:val="003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C4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2018-06-26T14:15:00Z</dcterms:created>
  <dcterms:modified xsi:type="dcterms:W3CDTF">2018-06-26T14:16:00Z</dcterms:modified>
</cp:coreProperties>
</file>