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0C" w:rsidRPr="00BC70BC" w:rsidRDefault="00B61773">
      <w:pPr>
        <w:rPr>
          <w:rFonts w:ascii="Times New Roman" w:hAnsi="Times New Roman" w:cs="Times New Roman"/>
          <w:sz w:val="28"/>
          <w:szCs w:val="28"/>
        </w:rPr>
      </w:pPr>
      <w:r w:rsidRPr="00BC70BC">
        <w:rPr>
          <w:rFonts w:ascii="Times New Roman" w:hAnsi="Times New Roman" w:cs="Times New Roman"/>
          <w:sz w:val="28"/>
          <w:szCs w:val="28"/>
        </w:rPr>
        <w:t xml:space="preserve">Результаты многочисленных экспериментальных и эпидемиологических исследований показывают, </w:t>
      </w:r>
      <w:r w:rsidR="00BC70BC">
        <w:rPr>
          <w:rFonts w:ascii="Times New Roman" w:hAnsi="Times New Roman" w:cs="Times New Roman"/>
          <w:sz w:val="28"/>
          <w:szCs w:val="28"/>
        </w:rPr>
        <w:t>как питание влияет на давление.</w:t>
      </w:r>
      <w:r w:rsidRPr="00BC70BC">
        <w:rPr>
          <w:rFonts w:ascii="Times New Roman" w:hAnsi="Times New Roman" w:cs="Times New Roman"/>
          <w:sz w:val="28"/>
          <w:szCs w:val="28"/>
        </w:rPr>
        <w:br/>
        <w:t xml:space="preserve">Оказалось, что давление в 2-3 раза чаще наблюдается у </w:t>
      </w:r>
      <w:r w:rsidR="00BC70BC">
        <w:rPr>
          <w:rFonts w:ascii="Times New Roman" w:hAnsi="Times New Roman" w:cs="Times New Roman"/>
          <w:sz w:val="28"/>
          <w:szCs w:val="28"/>
        </w:rPr>
        <w:t>людей с избыточной массой тела.</w:t>
      </w:r>
      <w:r w:rsidRPr="00BC70BC">
        <w:rPr>
          <w:rFonts w:ascii="Times New Roman" w:hAnsi="Times New Roman" w:cs="Times New Roman"/>
          <w:sz w:val="28"/>
          <w:szCs w:val="28"/>
        </w:rPr>
        <w:br/>
        <w:t>Широкую распространенность артериальной гипертонии среди населения стран с развитой экономикой связывают с неумеренным потреблением животных жиров и сахаросодержащих продуктов (сладкие газированные напит</w:t>
      </w:r>
      <w:r w:rsidR="00BC70BC">
        <w:rPr>
          <w:rFonts w:ascii="Times New Roman" w:hAnsi="Times New Roman" w:cs="Times New Roman"/>
          <w:sz w:val="28"/>
          <w:szCs w:val="28"/>
        </w:rPr>
        <w:t>ки, конфеты, мороженое, торты).</w:t>
      </w:r>
      <w:r w:rsidRPr="00BC70BC">
        <w:rPr>
          <w:rFonts w:ascii="Times New Roman" w:hAnsi="Times New Roman" w:cs="Times New Roman"/>
          <w:sz w:val="28"/>
          <w:szCs w:val="28"/>
        </w:rPr>
        <w:br/>
        <w:t>Поэтому часто артериальная гипертония развивается на фоне ди</w:t>
      </w:r>
      <w:r w:rsidR="00BC70BC">
        <w:rPr>
          <w:rFonts w:ascii="Times New Roman" w:hAnsi="Times New Roman" w:cs="Times New Roman"/>
          <w:sz w:val="28"/>
          <w:szCs w:val="28"/>
        </w:rPr>
        <w:t>абета, ожирения, атеросклероза.</w:t>
      </w:r>
      <w:r w:rsidRPr="00BC70B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BC70BC">
        <w:rPr>
          <w:rFonts w:ascii="Times New Roman" w:hAnsi="Times New Roman" w:cs="Times New Roman"/>
          <w:sz w:val="28"/>
          <w:szCs w:val="28"/>
        </w:rPr>
        <w:t>ПРАВИЛА ПИТАНИЯ при гипертонии:</w:t>
      </w:r>
      <w:r w:rsidRPr="00BC70BC">
        <w:rPr>
          <w:rFonts w:ascii="Times New Roman" w:hAnsi="Times New Roman" w:cs="Times New Roman"/>
          <w:sz w:val="28"/>
          <w:szCs w:val="28"/>
        </w:rPr>
        <w:br/>
      </w:r>
      <w:bookmarkEnd w:id="0"/>
      <w:r w:rsidRPr="00BC70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B277E5" wp14:editId="28AE51F4">
            <wp:extent cx="156210" cy="15621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0BC">
        <w:rPr>
          <w:rFonts w:ascii="Times New Roman" w:hAnsi="Times New Roman" w:cs="Times New Roman"/>
          <w:sz w:val="28"/>
          <w:szCs w:val="28"/>
        </w:rPr>
        <w:t>Ограничение поваренной соли менее 5 г/сутки, но не менее 2 г</w:t>
      </w:r>
      <w:r w:rsidRPr="00BC70BC">
        <w:rPr>
          <w:rFonts w:ascii="Times New Roman" w:hAnsi="Times New Roman" w:cs="Times New Roman"/>
          <w:sz w:val="28"/>
          <w:szCs w:val="28"/>
        </w:rPr>
        <w:br/>
      </w:r>
      <w:r w:rsidRPr="00BC70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8AB53D" wp14:editId="5E57B675">
            <wp:extent cx="156210" cy="15621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0BC">
        <w:rPr>
          <w:rFonts w:ascii="Times New Roman" w:hAnsi="Times New Roman" w:cs="Times New Roman"/>
          <w:sz w:val="28"/>
          <w:szCs w:val="28"/>
        </w:rPr>
        <w:t>Снижение в рационе доли углеводов и животных жиров, особенно при излишнем весе.</w:t>
      </w:r>
      <w:r w:rsidRPr="00BC70BC">
        <w:rPr>
          <w:rFonts w:ascii="Times New Roman" w:hAnsi="Times New Roman" w:cs="Times New Roman"/>
          <w:sz w:val="28"/>
          <w:szCs w:val="28"/>
        </w:rPr>
        <w:br/>
        <w:t>Уменьшение избыточной массы на 1 кг снижает артериальное давление на 2 мм рт. ст.</w:t>
      </w:r>
      <w:r w:rsidRPr="00BC70BC">
        <w:rPr>
          <w:rFonts w:ascii="Times New Roman" w:hAnsi="Times New Roman" w:cs="Times New Roman"/>
          <w:sz w:val="28"/>
          <w:szCs w:val="28"/>
        </w:rPr>
        <w:br/>
      </w:r>
      <w:r w:rsidRPr="00BC70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FF836A" wp14:editId="16615C57">
            <wp:extent cx="156210" cy="15621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0BC">
        <w:rPr>
          <w:rFonts w:ascii="Times New Roman" w:hAnsi="Times New Roman" w:cs="Times New Roman"/>
          <w:sz w:val="28"/>
          <w:szCs w:val="28"/>
        </w:rPr>
        <w:t>Увеличение потребления с пищей микроэлементов: калия, кальция, магния, в зависимости от индивидуальных показателей</w:t>
      </w:r>
      <w:r w:rsidRPr="00BC70BC">
        <w:rPr>
          <w:rFonts w:ascii="Times New Roman" w:hAnsi="Times New Roman" w:cs="Times New Roman"/>
          <w:sz w:val="28"/>
          <w:szCs w:val="28"/>
        </w:rPr>
        <w:br/>
      </w:r>
      <w:r w:rsidRPr="00BC70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203F7C" wp14:editId="603055A1">
            <wp:extent cx="156210" cy="15621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0BC">
        <w:rPr>
          <w:rFonts w:ascii="Times New Roman" w:hAnsi="Times New Roman" w:cs="Times New Roman"/>
          <w:sz w:val="28"/>
          <w:szCs w:val="28"/>
        </w:rPr>
        <w:t>Главный фактор поддержания нормальной массы тела – это соответствие калорийности рациона энергетическим</w:t>
      </w:r>
      <w:r w:rsidR="00BC70BC">
        <w:rPr>
          <w:rFonts w:ascii="Times New Roman" w:hAnsi="Times New Roman" w:cs="Times New Roman"/>
          <w:sz w:val="28"/>
          <w:szCs w:val="28"/>
        </w:rPr>
        <w:t xml:space="preserve"> затратам организма.</w:t>
      </w:r>
      <w:r w:rsidRPr="00BC70BC">
        <w:rPr>
          <w:rFonts w:ascii="Times New Roman" w:hAnsi="Times New Roman" w:cs="Times New Roman"/>
          <w:sz w:val="28"/>
          <w:szCs w:val="28"/>
        </w:rPr>
        <w:br/>
        <w:t xml:space="preserve">Если калорийность суточного рациона превышает </w:t>
      </w:r>
      <w:proofErr w:type="spellStart"/>
      <w:r w:rsidRPr="00BC70BC"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 w:rsidRPr="00BC70BC">
        <w:rPr>
          <w:rFonts w:ascii="Times New Roman" w:hAnsi="Times New Roman" w:cs="Times New Roman"/>
          <w:sz w:val="28"/>
          <w:szCs w:val="28"/>
        </w:rPr>
        <w:t xml:space="preserve">, это вызывает образование </w:t>
      </w:r>
      <w:r w:rsidR="00BC70BC">
        <w:rPr>
          <w:rFonts w:ascii="Times New Roman" w:hAnsi="Times New Roman" w:cs="Times New Roman"/>
          <w:sz w:val="28"/>
          <w:szCs w:val="28"/>
        </w:rPr>
        <w:t>промежуточных продуктов обмена.</w:t>
      </w:r>
      <w:r w:rsidRPr="00BC70BC">
        <w:rPr>
          <w:rFonts w:ascii="Times New Roman" w:hAnsi="Times New Roman" w:cs="Times New Roman"/>
          <w:sz w:val="28"/>
          <w:szCs w:val="28"/>
        </w:rPr>
        <w:br/>
        <w:t>Под действием ферментов эти метаболиты легко трансформируются в жиры и откладываются в виде энергетического депо в местах расположения жировой клетчатки.</w:t>
      </w:r>
      <w:r w:rsidRPr="00BC70BC">
        <w:rPr>
          <w:rFonts w:ascii="Times New Roman" w:hAnsi="Times New Roman" w:cs="Times New Roman"/>
          <w:sz w:val="28"/>
          <w:szCs w:val="28"/>
        </w:rPr>
        <w:br/>
      </w:r>
      <w:r w:rsidRPr="00BC70BC">
        <w:rPr>
          <w:rFonts w:ascii="Segoe UI Symbol" w:hAnsi="Segoe UI Symbol" w:cs="Segoe UI Symbol"/>
          <w:sz w:val="28"/>
          <w:szCs w:val="28"/>
        </w:rPr>
        <w:t>⠀</w:t>
      </w:r>
      <w:r w:rsidRPr="00BC70BC">
        <w:rPr>
          <w:rFonts w:ascii="Times New Roman" w:hAnsi="Times New Roman" w:cs="Times New Roman"/>
          <w:sz w:val="28"/>
          <w:szCs w:val="28"/>
        </w:rPr>
        <w:br/>
        <w:t>Будьте здоровы!</w:t>
      </w:r>
    </w:p>
    <w:sectPr w:rsidR="0090560C" w:rsidRPr="00BC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81"/>
    <w:rsid w:val="00101081"/>
    <w:rsid w:val="0090560C"/>
    <w:rsid w:val="00B61773"/>
    <w:rsid w:val="00B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>ГУЗ Чаплыгинская РБ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2019-10-15T06:26:00Z</dcterms:created>
  <dcterms:modified xsi:type="dcterms:W3CDTF">2019-10-15T06:31:00Z</dcterms:modified>
</cp:coreProperties>
</file>