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03" w:rsidRDefault="00DF6C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ПРИКАЗ</w:t>
      </w: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от 11 мая 2017 г. N 212н</w:t>
      </w: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ВЫСШЕГО</w:t>
      </w: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ОБРАЗОВАНИЯ - ПРОГРАММАМ ОРДИНАТУРЫ</w:t>
      </w:r>
    </w:p>
    <w:p w:rsidR="00D35A65" w:rsidRPr="00D35A65" w:rsidRDefault="00D35A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частью 12 статьи 82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1, ст. 9) и </w:t>
      </w:r>
      <w:hyperlink r:id="rId6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подпунктом 5.2.117(1)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34, ст. 5255; N 49, ст. 6922; 2017, N 7, ст. 1066), приказываю: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1. Утвердить по согласованию с Министерством образования и науки Российской Федерации прилагаемый </w:t>
      </w:r>
      <w:hyperlink w:anchor="P30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высшего образования - программам ординатуры (далее - Порядок).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hyperlink w:anchor="P30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применяется при приеме на обучение по образовательным программам высшего образования - программам ординатуры начиная с 2017/18 учебного года.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7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6 сентября 2013 г. N 633н "Об утверждении Порядка приема граждан на обучение по программам ординатуры" (зарегистрирован Министерством юстиции Российской Федерации 14 мая 2014 г., регистрационный N 32255).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35A6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D35A65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:rsidR="00D35A65" w:rsidRPr="00D35A65" w:rsidRDefault="00D35A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Д.В.КОСТЕННИКОВ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35A65" w:rsidRPr="00D35A65" w:rsidRDefault="00D35A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D35A65" w:rsidRPr="00D35A65" w:rsidRDefault="00D35A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D35A65" w:rsidRPr="00D35A65" w:rsidRDefault="00D35A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от 11 мая 2017 г. N 212н</w:t>
      </w:r>
    </w:p>
    <w:p w:rsidR="00D35A65" w:rsidRPr="00D35A65" w:rsidRDefault="00D3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D35A65">
        <w:rPr>
          <w:rFonts w:ascii="Times New Roman" w:hAnsi="Times New Roman" w:cs="Times New Roman"/>
          <w:sz w:val="28"/>
          <w:szCs w:val="28"/>
        </w:rPr>
        <w:t>ПОРЯДОК</w:t>
      </w: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ВЫСШЕГО</w:t>
      </w:r>
    </w:p>
    <w:p w:rsidR="00D35A65" w:rsidRPr="00D35A65" w:rsidRDefault="00D35A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ОБРАЗОВАНИЯ - ПРОГРАММАМ ОРДИНАТУРЫ</w:t>
      </w:r>
    </w:p>
    <w:p w:rsidR="00D35A65" w:rsidRPr="00D35A65" w:rsidRDefault="00D3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35A65" w:rsidRPr="00D35A65" w:rsidRDefault="00D3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1. Настоящий Порядок приема на обучение по образовательным программам высшего образования - программам ординатуры (далее - Порядок) регламентирует прием граждан Российской Федерации, иностранных граждан и лиц без гражданства (далее - поступающие) на обучение в организации, осуществляющие образовательную деятельность, по образовательным программам высшего образования - программам ординатуры (далее соответственно - организации, программы ординатуры).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2. Организация объявляет прием на обучение по программам ординатуры (далее - прием на обучение) при наличии лицензии на осуществление образовательной деятельности по соответствующим специальностям ординатуры (далее - специальности).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3. Правила приема в конкретную организацию на обучение по программам ординатуры устанавливаются в части, не урегулированной законодательством об образовании, организацией самостоятельно &lt;1&gt;. Правила приема утверждаются локальным нормативным актом организации.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8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55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4, ст. 562; N 6, ст. 566; N 19, ст. 2289; N 22, ст. 2769; N 23, ст. 2930, 2933; N 26, ст. 3388; N 30, ст. 4217, 4257, 4263; 2015, N 1, ст. 72; N 42, ст. 53, 72; N 14, ст. 2008; N 18, ст. 2625; N 27, ст. 3951, 3989; N 29, ст. 4339, 4364; N 51, ст. 7241; 2016, N 1, ст. 8, 9, 24, 72, 78; N 10, ст. 1320; N 23, ст. 3289, 3290; N 27, ст. 4160, 4219, 4223, 4238, 4239, 4245, 4246, 4292) (далее - Федеральный закон N 273-ФЗ).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4. К освоению программ ординатуры допускаются лица, имеющие высшее медицинское и (или) высшее фармацевтическое образование &lt;2&gt;. При приеме на обучение учитываются квалификационные требования к медицинским и фармацевтическим работникам &lt;3&gt;.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9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69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0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 (далее - приказ Министерства здравоохранения Российской Федерации N 707н).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5. 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документ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&lt;4&gt;;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11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60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документ государственного образца об уровне образования и о квалификации, полученный до 1 января 2014 года;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 &lt;5&gt;;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12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60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273-ФЗ, </w:t>
      </w:r>
      <w:hyperlink r:id="rId13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4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от 10 ноября 2009 г. N 259-ФЗ "О Московском государственном университете имени М.В. Ломоносова и Санкт-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Петербургском государственном университете" (Собрание законодательства Российской Федерации, 2009, N 46, ст. 5418; 2013, N 19, ст. 2311; N 27, ст. 3477; 2015, N 10, ст. 1422).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медицинского и (или) высшего фармацевтического образования (далее - документ иностранного государства об образовании).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6. 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в рамках договоров об образовании, заключаемых при приеме на обучение за счет средств физических и (или) юридических лиц (далее - договоры об оказании платных образовательных услуг).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Число обучающихся по программам ординатуры за счет бюджетных ассигнований определяется на основе контрольных цифр. Контрольные цифры распределяются по результатам публичного конкурса &lt;6&gt;.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14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Статья 100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В рамках контрольных цифр выделяется квота целевого приема на обучение (далее - целевая квота).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Число обучающихся по специальностям в рамках договоров об оказании платных образовательных услуг устанавливается учредителем организации с учетом требований к условиям реализации программ ординатуры, предусмотренных федеральными государственными образовательными стандартами высшего образования, и потребности в медицинских и фармацевтических работниках, определяемой на основании предложений медицинских и фармацевтических организаций о заключении договоров об оказании платных образовательных услуг.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D35A65">
        <w:rPr>
          <w:rFonts w:ascii="Times New Roman" w:hAnsi="Times New Roman" w:cs="Times New Roman"/>
          <w:sz w:val="28"/>
          <w:szCs w:val="28"/>
        </w:rPr>
        <w:t>7.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раздельно по программам ординатуры в зависимости от специальности;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раздельно в рамках контрольных цифр и по договорам об оказании платных образовательных услуг;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раздельно на места в пределах целевой квоты и на места в рамках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контрольных цифр за вычетом целевой квоты (далее - основные места в рамках контрольных цифр).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8. 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При посещении организации и (или) очном взаимодействии с должностными лицами организации поступающий (доверенное лицо) предъявляет оригинал документа, удостоверяющего личность.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9. Организационное обеспечение проведения приема на обучение осуществляется приемной комиссией, создаваемой организацией. Председателем приемной комиссии является руководитель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Для проведения вступительных испытаний организация создает в определяемом ею порядке экзаменационную и апелляционную комиссии.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Полномочия и порядок деятельности приемной комиссии определяются положением о ней, утверждаемым организацией.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Полномочия и порядок деятельности экзаменационной и апелляционной комиссий определяются положениями о них, утверждаемыми председателем приемной комиссии.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В состав приемной комиссии, экзаменационной и апелляционной комиссий могут быть включены представители органов государственной власти Российской Федерации, медицинских организаций, профессиональных некоммерческих организаций, научно-педагогические работники других организаций.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II. Информирование о приеме на обучение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lastRenderedPageBreak/>
        <w:t>10. Организация обязана ознакомить поступающего и (или) его законного представителя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по программам ординатуры, права и обязанности обучающихся &lt;7&gt;, а также предоставить информацию о проводимом конкурсе и об итогах его проведения, в том числе на официальном сайте организации в информационно-телекоммуникационной сети "Интернет" (далее - официальный сайт).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15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55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11. Приемная комиссия на официальном сайте и на своем информационном стенде до начала приема документов размещает следующую информацию: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11.1. Не позднее 1 апреля, а при информировании о приеме на обучение на 2017/18 учебный год - не позднее 30 июня 2017 года: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правила приема, утвержденные организацией;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информация о сроках начала и завершения приема документов, необходимых для поступления, сроках проведения вступительного испытания;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условия поступления, указанные в </w:t>
      </w:r>
      <w:hyperlink w:anchor="P65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количество мест для приема на обучение в рамках контрольных цифр (без выделения целевой квоты);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программа вступительного испытания;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информация о возможности подачи документов, необходимых для поступления, в электронной форме;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правила подачи и рассмотрения апелляций по результатам вступительного испытания;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образец договора об оказании платных образовательных услуг;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информация о местах приема документов, необходимых для поступления;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информация о почтовых адресах для направления документов, необходимых для поступления, об адресах электронной почты для направления документов, необходимых для поступления, в электронной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форме (если такая возможность предусмотрена правилами приема, утвержденными организацией);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информация о наличии общежития(</w:t>
      </w:r>
      <w:proofErr w:type="spellStart"/>
      <w:r w:rsidRPr="00D35A6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35A65">
        <w:rPr>
          <w:rFonts w:ascii="Times New Roman" w:hAnsi="Times New Roman" w:cs="Times New Roman"/>
          <w:sz w:val="28"/>
          <w:szCs w:val="28"/>
        </w:rPr>
        <w:t>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11.2. Не позднее 1 июня, а при информировании о приеме на обучение на 2017/18 учебный год - не позднее 30 июня 2017 года: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количество мест для приема на обучение по различным условиям поступления (в рамках контрольных цифр - с выделением целевой квоты);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259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пунктом 51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информация о количестве мест в общежитиях для иногородних поступающих;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расписание проведения вступительного испытания с указанием мест проведения.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12.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13. 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При этом указываются сведения о приеме или об отказе в приеме документов (с указанием причин отказа).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III. Прием от поступающих документов, необходимых</w:t>
      </w:r>
    </w:p>
    <w:p w:rsidR="00D35A65" w:rsidRPr="00D35A65" w:rsidRDefault="00D3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для поступления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14. Поступающий вправе одновременно поступать в организацию по различным условиям поступления, указанным в </w:t>
      </w:r>
      <w:hyperlink w:anchor="P65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Порядка. При одновременном поступлении в организацию по различным условиям поступления поступающий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9"/>
      <w:bookmarkEnd w:id="3"/>
      <w:r w:rsidRPr="00D35A65">
        <w:rPr>
          <w:rFonts w:ascii="Times New Roman" w:hAnsi="Times New Roman" w:cs="Times New Roman"/>
          <w:sz w:val="28"/>
          <w:szCs w:val="28"/>
        </w:rPr>
        <w:t xml:space="preserve">15. Прием от поступающих документов, необходимых для поступления,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начинается не ранее 1 июля соответствующего года включительно и продолжается не менее 20 рабочих дней.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Организация по согласованию с учредителем вправе продлить сроки приема от поступающих документов, необходимых для поступления, не более чем на 10 рабочих дней, а также установить иные сроки приема документов для лиц, завершивших обучение по программам </w:t>
      </w:r>
      <w:proofErr w:type="spellStart"/>
      <w:r w:rsidRPr="00D35A6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D35A65">
        <w:rPr>
          <w:rFonts w:ascii="Times New Roman" w:hAnsi="Times New Roman" w:cs="Times New Roman"/>
          <w:sz w:val="28"/>
          <w:szCs w:val="28"/>
        </w:rPr>
        <w:t xml:space="preserve"> или программам магистратуры по очно-заочной форме обучения. В случае установления иных сроков приема документов организация обеспечивает полное соблюдение требований Порядка.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1"/>
      <w:bookmarkEnd w:id="4"/>
      <w:r w:rsidRPr="00D35A65">
        <w:rPr>
          <w:rFonts w:ascii="Times New Roman" w:hAnsi="Times New Roman" w:cs="Times New Roman"/>
          <w:sz w:val="28"/>
          <w:szCs w:val="28"/>
        </w:rPr>
        <w:t>16. Документы, необходимые для поступления, представляются (направляются) в организацию одним из следующих способов: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представляются поступающим или доверенным лицом;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направляются через операторов почтовой связи общего пользования либо в электронной форме (если такая возможность предусмотрена в организации).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17. 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18.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 самостоятельно.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19. В заявлении о приеме на обучение поступающий указывает следующие сведения: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фамилия, имя, отчество (при наличии);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сведения о гражданстве (отсутствии гражданства);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(в том числе указание, когда и кем выдан документ);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сведения о документе установленного образца;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сведения о свидетельстве об аккредитации специалиста или выписке из итогового протокола заседания </w:t>
      </w:r>
      <w:proofErr w:type="spellStart"/>
      <w:r w:rsidRPr="00D35A65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D35A65">
        <w:rPr>
          <w:rFonts w:ascii="Times New Roman" w:hAnsi="Times New Roman" w:cs="Times New Roman"/>
          <w:sz w:val="28"/>
          <w:szCs w:val="28"/>
        </w:rPr>
        <w:t xml:space="preserve"> комиссии о признании поступающего прошедшим аккредитацию специалиста (для лиц,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&lt;8&gt;;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16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 июня 2016 г. N 334н "Об утверждении Положения об аккредитации специалистов" (зарегистрирован Министерством юстиции Российской Федерации 16 июня 2016 г., регистрационный N 42550) с изменениями, внесенными приказом Министерства здравоохранения Российской Федерации от 20 декабря 2016 г. N 974н (зарегистрирован Министерством юстиции Российской Федерации 12 января 2017 г., регистрационный N 45180) (далее - приказ Министерства здравоохранения Российской Федерации N 334н).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сведения о сертификате специалиста (при наличии) &lt;9&gt;;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17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Министерством юстиции Российской Федерации 29 марта 2013 г., регистрационный N 27918) с изменениями, внесенными приказами Министерства здравоохранения Российской Федерации от 31 июля 2013 г. N 515н (зарегистрирован Министерством юстиции Российской Федерации 30 августа 2013 г., регистрационный N 29853), от 23 октября 2014 г. N 658н (зарегистрирован Министерством юстиции Российской Федерации 17 ноября 2014 г., регистрационный N 34729), от 10 февраля 2016 г. N 82н (зарегистрирован Министерством юстиции Российской Федерации 11 марта 2016 г., регистрационный N 41389).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условия поступления, указанные в </w:t>
      </w:r>
      <w:hyperlink w:anchor="P65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Порядка, по которым поступающий намерен поступать на обучение, с указанием приоритетности зачисления по различным условиям поступления;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сведения о наличии или отсутствии у поступающего индивидуальных достижений, предусмотренных </w:t>
      </w:r>
      <w:hyperlink w:anchor="P218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пунктом 46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 (при наличии индивидуальных достижений - с указанием сведений о них);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(по желанию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поступающего);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способ возврата документов, поданных поступающим для поступления на обучение (в случае </w:t>
      </w:r>
      <w:proofErr w:type="spellStart"/>
      <w:r w:rsidRPr="00D35A65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35A65">
        <w:rPr>
          <w:rFonts w:ascii="Times New Roman" w:hAnsi="Times New Roman" w:cs="Times New Roman"/>
          <w:sz w:val="28"/>
          <w:szCs w:val="28"/>
        </w:rPr>
        <w:t xml:space="preserve"> на обучение и в иных случаях, установленных Порядком).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  <w:r w:rsidRPr="00D35A65">
        <w:rPr>
          <w:rFonts w:ascii="Times New Roman" w:hAnsi="Times New Roman" w:cs="Times New Roman"/>
          <w:sz w:val="28"/>
          <w:szCs w:val="28"/>
        </w:rPr>
        <w:t>20. В заявлении о приеме фиксируются следующие факты: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ознакомление поступающего (в том числе через информационные системы общего пользования):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 копией лицензии на осуществление образовательной деятельности (с приложением),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 копией свидетельства о государственной аккредитации (с приложением) или с информацией об отсутствии указанного свидетельства,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 датой (датами) завершения приема документа установленного образца,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 правилами приема, утвержденными организацией, в том числе с правилами подачи апелляции по результатам вступительного испытания;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согласие поступающего на обработку его персональных данных;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при поступлении на обучение на места в рамках контрольных цифр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 &lt;10&gt;);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18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N 707н.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21. Заявление о приеме и факты, указываемые в нем в соответствии с </w:t>
      </w:r>
      <w:hyperlink w:anchor="P135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пунктом 20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Порядка, заверяются подписью поступающего (доверенного лица).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D35A65">
        <w:rPr>
          <w:rFonts w:ascii="Times New Roman" w:hAnsi="Times New Roman" w:cs="Times New Roman"/>
          <w:sz w:val="28"/>
          <w:szCs w:val="28"/>
        </w:rPr>
        <w:lastRenderedPageBreak/>
        <w:t>22. При подаче заявления о приеме поступающий представляет: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0"/>
      <w:bookmarkEnd w:id="7"/>
      <w:r w:rsidRPr="00D35A65">
        <w:rPr>
          <w:rFonts w:ascii="Times New Roman" w:hAnsi="Times New Roman" w:cs="Times New Roman"/>
          <w:sz w:val="28"/>
          <w:szCs w:val="28"/>
        </w:rPr>
        <w:t>документ (документы), удостоверяющий личность, гражданство;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документ установленного образца;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специалиста или выписку из итогового протокола заседания </w:t>
      </w:r>
      <w:proofErr w:type="spellStart"/>
      <w:r w:rsidRPr="00D35A65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D35A65">
        <w:rPr>
          <w:rFonts w:ascii="Times New Roman" w:hAnsi="Times New Roman" w:cs="Times New Roman"/>
          <w:sz w:val="28"/>
          <w:szCs w:val="28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сертификат специалиста (при наличии);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документы, подтверждающие индивидуальные достижения поступающего, предусмотренные </w:t>
      </w:r>
      <w:hyperlink w:anchor="P218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пунктом 46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 (при наличии);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военный билет (при наличии);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4 фотографии поступающего.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23.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</w:t>
      </w:r>
      <w:hyperlink r:id="rId19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части 3 статьи 107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20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107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 &lt;11&gt;;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21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11 статьи 107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при представлении документа об образовании, соответствующего требованиям </w:t>
      </w:r>
      <w:hyperlink r:id="rId22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статьи 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&lt;12&gt; (далее - Федеральный закон N 84-ФЗ); при этом поступающий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документ (документы), подтверждающий, что поступающий относится к числу лиц, указанных в </w:t>
      </w:r>
      <w:hyperlink r:id="rId23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статье 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84-ФЗ &lt;13&gt;.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&lt;12&gt; Собрание законодательства Российской Федерации, 2014, N 19, ст. 2289; 2015, N 1, ст. 42; N 44, ст. 6048; 2016, N 27, ст. 4240, 4241.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&lt;13&gt; </w:t>
      </w:r>
      <w:hyperlink r:id="rId24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3 статьи 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84-ФЗ.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24. Поступающие могут представлять оригиналы или копии документов, подаваемых для поступления. Заверение копий указанных документов не требуется.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При поступлении на обучение на места в пределах целевой квоты поступающий одновременно с подачей заявления о приеме представляет оригинал документа установленного образца.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25.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Pr="00D35A65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D35A65">
        <w:rPr>
          <w:rFonts w:ascii="Times New Roman" w:hAnsi="Times New Roman" w:cs="Times New Roman"/>
          <w:sz w:val="28"/>
          <w:szCs w:val="28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D35A65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D35A65">
        <w:rPr>
          <w:rFonts w:ascii="Times New Roman" w:hAnsi="Times New Roman" w:cs="Times New Roman"/>
          <w:sz w:val="28"/>
          <w:szCs w:val="28"/>
        </w:rPr>
        <w:t xml:space="preserve"> не требуются).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26. При поступлении в организацию 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организацию доверенными лицами.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27.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28. В случае представления поступающим заявления, содержащего не все сведения, предусмотренные Порядком, а также в случае представления неполного комплекта документов и (или) несоответствия поданных документов требованиям, установленным Порядком, организация возвращает документы поступающему с указанием причины возврата.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29. Поступающий имеет право на любом этапе поступления на обучение отозвать документы, поданные для поступления на обучение, подав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об отзыве документов одним из способов, указанных в </w:t>
      </w:r>
      <w:hyperlink w:anchor="P109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пункте 15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IV. Вступительное испытание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30. Вступительное испытание проводится в форме тестирования (далее - тестирование).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31. 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На решение тестовых заданий отводится 60 минут.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1"/>
      <w:bookmarkEnd w:id="8"/>
      <w:r w:rsidRPr="00D35A65">
        <w:rPr>
          <w:rFonts w:ascii="Times New Roman" w:hAnsi="Times New Roman" w:cs="Times New Roman"/>
          <w:sz w:val="28"/>
          <w:szCs w:val="28"/>
        </w:rPr>
        <w:t>32. 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Минимальное количество баллов, подтверждающее успешное прохождение тестирования, составляет 70 баллов (далее - минимальное количество баллов).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Результаты тестирования действительны в течение календарного года.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33. При приеме на обучение на 2017/18 учебный год: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в качестве результатов тестирования учитываются результаты тестирования, проводимого в рамках процедуры аккредитации специалиста, предусмотренной </w:t>
      </w:r>
      <w:hyperlink r:id="rId26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4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Положения об аккредитации специалистов &lt;14&gt;. Учет результатов тестирования осуществляется в баллах в соответствии с </w:t>
      </w:r>
      <w:hyperlink w:anchor="P181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пунктом 32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&lt;14&gt; Утверждено </w:t>
      </w:r>
      <w:hyperlink r:id="rId27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N 334н.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поступающие, не подлежащие аккредитации специалиста в 2017 году &lt;15&gt;, проходят тестирование, проводимое в рамках процедуры первичной аккредитации специалиста, без прохождения последующих этапов указанной аккредитации.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lastRenderedPageBreak/>
        <w:t xml:space="preserve">&lt;15&gt; </w:t>
      </w:r>
      <w:hyperlink r:id="rId28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25 февраля 2016 г. N 127н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 (зарегистрирован Министерством юстиции Российской Федерации 14 марта 2016 г., регистрационный N 41401).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34. Поступающие, не явившиеся на тестирование по уважительной причине (болезнь или иные обстоятельства, подтвержденные документально), допускаются к тестированию в группах или индивидуально в период проведения тестирования.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35. Во время проведения тестирования его участникам и лицам, привлекаемым к его проведению, запрещается иметь при себе и использовать средства связи.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36. При нарушении поступающим во время проведения тестирования правил приема, утвержденных организацией,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37. Результаты тестирования объявляются на официальном сайте и на информационном стенде не позднее двух рабочих дней со дня проведения тестирования.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38. Поступающие, получившие на тестировании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Организация возвращает документы указанным лицам.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V. Общие правила подачи и рассмотрения апелляций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39.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40. Апелляция подается одним из способов, указанных в </w:t>
      </w:r>
      <w:hyperlink w:anchor="P111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пункте 16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41. В ходе рассмотрения апелляции проверяется соблюдение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установленного порядка проведения тестирования и (или) правильность оценивания результатов тестирования.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42. Апелляция подается в день объявления результатов тестирования или в течение следующего рабочего дня.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Рассмотрение апелляций проводится не позднее следующего рабочего дня после дня подачи апелляции.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43. Поступающий (доверенное лицо) имеет право присутствовать при рассмотрении апелляции.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44. 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VI. Учет индивидуальных достижений поступающих при приеме</w:t>
      </w:r>
    </w:p>
    <w:p w:rsidR="00D35A65" w:rsidRPr="00D35A65" w:rsidRDefault="00D3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на обучение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45. Поступающие на обучение вправе представить сведения о своих индивидуальных достижениях.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Баллы, начисленные за индивидуальные достижения, включаются в сумму конкурсных баллов.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Поступающий представляет документы, подтверждающие получение индивидуальных достижений.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8"/>
      <w:bookmarkEnd w:id="9"/>
      <w:r w:rsidRPr="00D35A65">
        <w:rPr>
          <w:rFonts w:ascii="Times New Roman" w:hAnsi="Times New Roman" w:cs="Times New Roman"/>
          <w:sz w:val="28"/>
          <w:szCs w:val="28"/>
        </w:rPr>
        <w:t>46. Учет результатов индивидуальных достижений осуществляется посредством начисления баллов за индивидуальные достижения исходя из следующих критериев: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360"/>
        <w:gridCol w:w="2550"/>
      </w:tblGrid>
      <w:tr w:rsidR="00D35A65" w:rsidRPr="00D35A65"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Стипендиаты Президента Российской Федерации, Правительства Российской Федерации (если назначение стипендии осуществлялось в период получения высшего медицинского или высшего фармацевтического образования)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D35A65" w:rsidRPr="00D35A65"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 xml:space="preserve">Стипендиаты именных стипендий (если назначение стипендии осуществлялось в период получения высшего медицинского или высшего </w:t>
            </w:r>
            <w:r w:rsidRPr="00D3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фармацевтического образования)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D35A65" w:rsidRPr="00D35A65"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 установленного образца с отличием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100 баллов</w:t>
            </w:r>
          </w:p>
        </w:tc>
      </w:tr>
      <w:tr w:rsidR="00D35A65" w:rsidRPr="00D35A65"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Общий стаж работы в должностях медицинских и (или) фармацевтических работников в период с зачисления на обучение по программам высшего медицинского или высшего фармацевтического образования, подтвержденный в порядке, установленном трудовым законодательством Российской Федерации: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A65" w:rsidRPr="00D35A65"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- менее трех лет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50 баллов</w:t>
            </w:r>
          </w:p>
        </w:tc>
      </w:tr>
      <w:tr w:rsidR="00D35A65" w:rsidRPr="00D35A65"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- три года и более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80 баллов</w:t>
            </w:r>
          </w:p>
        </w:tc>
      </w:tr>
      <w:tr w:rsidR="00D35A65" w:rsidRPr="00D35A65"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- стаж работы в медицинских организациях, расположенных в сельских населенных пунктах либо рабочих поселках, либо поселках городского типа, от одного года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5A65" w:rsidRPr="00D35A65" w:rsidRDefault="00D3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60 баллов за первый год с увеличением веса достижения на 5 баллов за каждый последующий год стажа</w:t>
            </w:r>
          </w:p>
        </w:tc>
      </w:tr>
      <w:tr w:rsidR="00D35A65" w:rsidRPr="00D35A65"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Иные индивидуальные достижения, установленные правилами приема на обучение по программам ординатуры в конкретную организацию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D35A65" w:rsidRPr="00D35A65" w:rsidRDefault="00D35A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35A65">
              <w:rPr>
                <w:rFonts w:ascii="Times New Roman" w:hAnsi="Times New Roman" w:cs="Times New Roman"/>
                <w:sz w:val="28"/>
                <w:szCs w:val="28"/>
              </w:rPr>
              <w:t>суммарно не более 50 балов</w:t>
            </w:r>
          </w:p>
        </w:tc>
      </w:tr>
    </w:tbl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VII. Формирование списков поступающих и зачисление</w:t>
      </w:r>
    </w:p>
    <w:p w:rsidR="00D35A65" w:rsidRPr="00D35A65" w:rsidRDefault="00D3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на обучение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47. В течение 10 рабочих дней с даты завершения тестирования организация формирует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тестирования.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48. Список поступающих ранжируется по следующим основаниям: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по убыванию суммы конкурсных баллов;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при равенстве суммы конкурсных баллов - по убыванию суммы конкурсных баллов, начисленных по результатам тестирования.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Сумма конкурсных баллов исчисляется как сумма баллов за тестирование и индивидуальные достижения.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49. В списках поступающих указываются следующие сведения по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каждому поступающему: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сумма конкурсных баллов;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количество баллов за тестирование;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количество баллов за индивидуальные достижения;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наличие оригинала документа установленного образца (заявления о согласии на зачисление), представленного в соответствии с </w:t>
      </w:r>
      <w:hyperlink w:anchor="P259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пунктом 51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50.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59"/>
      <w:bookmarkEnd w:id="10"/>
      <w:r w:rsidRPr="00D35A65">
        <w:rPr>
          <w:rFonts w:ascii="Times New Roman" w:hAnsi="Times New Roman" w:cs="Times New Roman"/>
          <w:sz w:val="28"/>
          <w:szCs w:val="28"/>
        </w:rPr>
        <w:t>51.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для зачисления на места в рамках контрольных цифр - оригинал документа установленного образца;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В день завершения приема указанных документов они подаются в организацию не позднее 18 часов по местному времени.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52. Зачислению подлежат поступающие, представившие оригинал документа установленного образца (заявление о согласии на зачисление) в соответствии с </w:t>
      </w:r>
      <w:hyperlink w:anchor="P259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пунктом 51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53.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54.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55. Зачисление на обучение завершается до дня начала учебного года. Организация возвращает документы лицам, не зачисленным на обучение.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56. Приказы о зачислении на обучение размещаются в день их издания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VIII. Особенности организации целевого приема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57. Организации вправе проводить целевой прием в пределах установленных им контрольных цифр &lt;16&gt;.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&lt;16&gt; </w:t>
      </w:r>
      <w:hyperlink r:id="rId29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1 статьи 56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Квота целевого приема на обучение по каждой специальности ежегодно устанавливается учредителями организаций &lt;17&gt;.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&lt;17&gt; </w:t>
      </w:r>
      <w:hyperlink r:id="rId30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58. 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которых присутствует доля Российской Федерации, субъекта Российской Федерации или муниципального образования &lt;18&gt; (далее - заказчик целевого приема).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&lt;18&gt; </w:t>
      </w:r>
      <w:hyperlink r:id="rId31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56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Учредитель организации детализирует целевую квоту по отдельным заказчикам целевого приема.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59. В списке поступающих на места в пределах целевой квоты указываются сведения о заключившем договор о целевом обучении с поступающим заказчике целевого приема.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60. Существенными условиями договора о целевом приеме являются: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обязательства организации по организации целевого приема гражданина, заключившего договор о целевом обучении;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обязательства заказчика целевого приема по организации практики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>гражданина, заключившего договор о целевом обучении &lt;19&gt;.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&lt;19&gt; </w:t>
      </w:r>
      <w:hyperlink r:id="rId32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56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IX. Особенности проведения приема иностранных граждан</w:t>
      </w:r>
    </w:p>
    <w:p w:rsidR="00D35A65" w:rsidRPr="00D35A65" w:rsidRDefault="00D35A6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и лиц без гражданства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61. Иностранные граждане имеют право на получение высшего образования по программам ординатуры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 &lt;20&gt;.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&lt;20&gt; </w:t>
      </w:r>
      <w:hyperlink r:id="rId33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78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273-ФЗ.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62.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63.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34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статьей 17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&lt;21&gt; (далее - Федеральный закон N 99-ФЗ).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&lt;21&gt; Собрание законодательства Российской Федерации, 1999, N 22, ст. 2670; 2002, N 22, ст. 2031; 2004, N 35, ст. 3607; 2006, N 1, ст. 10; N 31, ст. 3420; 2008, N 30, ст. 3616; 2009, N 30, ст. 3740; 2010, N 30, ст. 4010; 2013, N 27, ст. 3477; N 30, ст. 4036.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64. При подаче документов, необходимых для поступления, иностранный гражданин или лицо без гражданства указывает в заявлении о </w:t>
      </w:r>
      <w:r w:rsidRPr="00D35A65">
        <w:rPr>
          <w:rFonts w:ascii="Times New Roman" w:hAnsi="Times New Roman" w:cs="Times New Roman"/>
          <w:sz w:val="28"/>
          <w:szCs w:val="28"/>
        </w:rPr>
        <w:lastRenderedPageBreak/>
        <w:t xml:space="preserve">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35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&lt;22&gt; (далее - документ, удостоверяющий личность иностранного гражданина), и представляет в соответствии с </w:t>
      </w:r>
      <w:hyperlink w:anchor="P150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подпунктом 1 пункта 22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>&lt;22&gt; Собрание законодательства Российской Федерации, 2002, N 30, ст. 3032.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65.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49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пункте 22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Порядка, оригиналы или копии документов, предусмотренных </w:t>
      </w:r>
      <w:hyperlink r:id="rId36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пунктом 6 статьи 17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Федерального закона N 99-ФЗ.</w:t>
      </w:r>
    </w:p>
    <w:p w:rsidR="00D35A65" w:rsidRPr="00D35A65" w:rsidRDefault="00D35A6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5A65">
        <w:rPr>
          <w:rFonts w:ascii="Times New Roman" w:hAnsi="Times New Roman" w:cs="Times New Roman"/>
          <w:sz w:val="28"/>
          <w:szCs w:val="28"/>
        </w:rPr>
        <w:t xml:space="preserve">66.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49" w:history="1">
        <w:r w:rsidRPr="00D35A65">
          <w:rPr>
            <w:rFonts w:ascii="Times New Roman" w:hAnsi="Times New Roman" w:cs="Times New Roman"/>
            <w:color w:val="0000FF"/>
            <w:sz w:val="28"/>
            <w:szCs w:val="28"/>
          </w:rPr>
          <w:t>пункте 22</w:t>
        </w:r>
      </w:hyperlink>
      <w:r w:rsidRPr="00D35A65">
        <w:rPr>
          <w:rFonts w:ascii="Times New Roman" w:hAnsi="Times New Roman" w:cs="Times New Roman"/>
          <w:sz w:val="28"/>
          <w:szCs w:val="28"/>
        </w:rP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5A65" w:rsidRPr="00D35A65" w:rsidRDefault="00D35A6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A60E8" w:rsidRPr="00D35A65" w:rsidRDefault="007A60E8">
      <w:pPr>
        <w:rPr>
          <w:rFonts w:ascii="Times New Roman" w:hAnsi="Times New Roman" w:cs="Times New Roman"/>
          <w:sz w:val="28"/>
          <w:szCs w:val="28"/>
        </w:rPr>
      </w:pPr>
    </w:p>
    <w:sectPr w:rsidR="007A60E8" w:rsidRPr="00D35A65" w:rsidSect="00CF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65"/>
    <w:rsid w:val="007A60E8"/>
    <w:rsid w:val="00815920"/>
    <w:rsid w:val="00D35A65"/>
    <w:rsid w:val="00DF6C03"/>
    <w:rsid w:val="00E4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A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5A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A9501ACB41784E744999A792516642D0EB0CBF9660F3FE726F83AD18C8DB919F72D3AF54D44A335c5G" TargetMode="External"/><Relationship Id="rId13" Type="http://schemas.openxmlformats.org/officeDocument/2006/relationships/hyperlink" Target="consultantplus://offline/ref=3E6A9501ACB41784E744999A792516642E08B0C9FD650F3FE726F83AD18C8DB919F72D3AF54D43A135c1G" TargetMode="External"/><Relationship Id="rId18" Type="http://schemas.openxmlformats.org/officeDocument/2006/relationships/hyperlink" Target="consultantplus://offline/ref=3E6A9501ACB41784E744999A792516642E07BECAFE6E0F3FE726F83AD138cCG" TargetMode="External"/><Relationship Id="rId26" Type="http://schemas.openxmlformats.org/officeDocument/2006/relationships/hyperlink" Target="consultantplus://offline/ref=3E6A9501ACB41784E744999A792516642D0EB6C2FB650F3FE726F83AD18C8DB919F72D3AF54D43A735c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E6A9501ACB41784E744999A792516642D0EB0CBF9660F3FE726F83AD18C8DB919F72D3AF54C47A535c0G" TargetMode="External"/><Relationship Id="rId34" Type="http://schemas.openxmlformats.org/officeDocument/2006/relationships/hyperlink" Target="consultantplus://offline/ref=3E6A9501ACB41784E744999A792516642E0AB6CEFA620F3FE726F83AD18C8DB919F72D3AF54D41A735c5G" TargetMode="External"/><Relationship Id="rId7" Type="http://schemas.openxmlformats.org/officeDocument/2006/relationships/hyperlink" Target="consultantplus://offline/ref=3E6A9501ACB41784E744999A792516642E09B5CAFA620F3FE726F83AD138cCG" TargetMode="External"/><Relationship Id="rId12" Type="http://schemas.openxmlformats.org/officeDocument/2006/relationships/hyperlink" Target="consultantplus://offline/ref=3E6A9501ACB41784E744999A792516642D0EB0CBF9660F3FE726F83AD18C8DB919F72D3AF54D4BA635c7G" TargetMode="External"/><Relationship Id="rId17" Type="http://schemas.openxmlformats.org/officeDocument/2006/relationships/hyperlink" Target="consultantplus://offline/ref=3E6A9501ACB41784E744999A792516642E06B3C8F4620F3FE726F83AD138cCG" TargetMode="External"/><Relationship Id="rId25" Type="http://schemas.openxmlformats.org/officeDocument/2006/relationships/hyperlink" Target="consultantplus://offline/ref=3E6A9501ACB41784E744999A792516642D0FB7CAFD640F3FE726F83AD18C8DB919F72D3AF54D43A035cFG" TargetMode="External"/><Relationship Id="rId33" Type="http://schemas.openxmlformats.org/officeDocument/2006/relationships/hyperlink" Target="consultantplus://offline/ref=3E6A9501ACB41784E744999A792516642D0EB0CBF9660F3FE726F83AD18C8DB919F72D3AF54C43A635c7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6A9501ACB41784E744999A792516642D0EB6C2FB650F3FE726F83AD138cCG" TargetMode="External"/><Relationship Id="rId20" Type="http://schemas.openxmlformats.org/officeDocument/2006/relationships/hyperlink" Target="consultantplus://offline/ref=3E6A9501ACB41784E744999A792516642D0EB0CBF9660F3FE726F83AD18C8DB919F72D3AF54C40AC35c0G" TargetMode="External"/><Relationship Id="rId29" Type="http://schemas.openxmlformats.org/officeDocument/2006/relationships/hyperlink" Target="consultantplus://offline/ref=3E6A9501ACB41784E744999A792516642D0EB0CBF9660F3FE726F83AD18C8DB919F72D3AF54D44A335c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6A9501ACB41784E744999A792516642D0EB4CEFD620F3FE726F83AD18C8DB919F72D3AF54D40A035c7G" TargetMode="External"/><Relationship Id="rId11" Type="http://schemas.openxmlformats.org/officeDocument/2006/relationships/hyperlink" Target="consultantplus://offline/ref=3E6A9501ACB41784E744999A792516642D0EB0CBF9660F3FE726F83AD18C8DB919F72D3AF54D4BA635c6G" TargetMode="External"/><Relationship Id="rId24" Type="http://schemas.openxmlformats.org/officeDocument/2006/relationships/hyperlink" Target="consultantplus://offline/ref=3E6A9501ACB41784E744999A792516642D0FB7CAFD640F3FE726F83AD18C8DB919F72D3AF54D43AC35c7G" TargetMode="External"/><Relationship Id="rId32" Type="http://schemas.openxmlformats.org/officeDocument/2006/relationships/hyperlink" Target="consultantplus://offline/ref=3E6A9501ACB41784E744999A792516642D0EB0CBF9660F3FE726F83AD18C8DB919F72D3AF54D44A335cF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3E6A9501ACB41784E744999A792516642D0EB0CBF9660F3FE726F83AD18C8DB919F72D3AF54C43AC35cEG" TargetMode="External"/><Relationship Id="rId15" Type="http://schemas.openxmlformats.org/officeDocument/2006/relationships/hyperlink" Target="consultantplus://offline/ref=3E6A9501ACB41784E744999A792516642D0EB0CBF9660F3FE726F83AD18C8DB919F72D3AF54D44A035c0G" TargetMode="External"/><Relationship Id="rId23" Type="http://schemas.openxmlformats.org/officeDocument/2006/relationships/hyperlink" Target="consultantplus://offline/ref=3E6A9501ACB41784E744999A792516642D0FB7CAFD640F3FE726F83AD18C8DB919F72D3AF54D43A035c0G" TargetMode="External"/><Relationship Id="rId28" Type="http://schemas.openxmlformats.org/officeDocument/2006/relationships/hyperlink" Target="consultantplus://offline/ref=3E6A9501ACB41784E744999A792516642E06B3C9F8620F3FE726F83AD138cCG" TargetMode="External"/><Relationship Id="rId36" Type="http://schemas.openxmlformats.org/officeDocument/2006/relationships/hyperlink" Target="consultantplus://offline/ref=3E6A9501ACB41784E744999A792516642E0AB6CEFA620F3FE726F83AD18C8DB919F72D3A3Fc2G" TargetMode="External"/><Relationship Id="rId10" Type="http://schemas.openxmlformats.org/officeDocument/2006/relationships/hyperlink" Target="consultantplus://offline/ref=3E6A9501ACB41784E744999A792516642E07BECAFE6E0F3FE726F83AD138cCG" TargetMode="External"/><Relationship Id="rId19" Type="http://schemas.openxmlformats.org/officeDocument/2006/relationships/hyperlink" Target="consultantplus://offline/ref=3E6A9501ACB41784E744999A792516642D0EB0CBF9660F3FE726F83AD18C8DB919F72D3AF54C40AC35c0G" TargetMode="External"/><Relationship Id="rId31" Type="http://schemas.openxmlformats.org/officeDocument/2006/relationships/hyperlink" Target="consultantplus://offline/ref=3E6A9501ACB41784E744999A792516642D0EB0CBF9660F3FE726F83AD18C8DB919F72D3AF54D44A335c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6A9501ACB41784E744999A792516642D0EB0CBF9660F3FE726F83AD18C8DB919F72D3AF54D4AA435c1G" TargetMode="External"/><Relationship Id="rId14" Type="http://schemas.openxmlformats.org/officeDocument/2006/relationships/hyperlink" Target="consultantplus://offline/ref=3E6A9501ACB41784E744999A792516642D0EB0CBF9660F3FE726F83AD18C8DB919F72D3AF54C40A135c0G" TargetMode="External"/><Relationship Id="rId22" Type="http://schemas.openxmlformats.org/officeDocument/2006/relationships/hyperlink" Target="consultantplus://offline/ref=3E6A9501ACB41784E744999A792516642D0FB7CAFD640F3FE726F83AD18C8DB919F72D3AF54D43A035c0G" TargetMode="External"/><Relationship Id="rId27" Type="http://schemas.openxmlformats.org/officeDocument/2006/relationships/hyperlink" Target="consultantplus://offline/ref=3E6A9501ACB41784E744999A792516642D0EB6C2FB650F3FE726F83AD138cCG" TargetMode="External"/><Relationship Id="rId30" Type="http://schemas.openxmlformats.org/officeDocument/2006/relationships/hyperlink" Target="consultantplus://offline/ref=3E6A9501ACB41784E744999A792516642D0EB0CBF9660F3FE726F83AD18C8DB919F72D3AF54D44A335c0G" TargetMode="External"/><Relationship Id="rId35" Type="http://schemas.openxmlformats.org/officeDocument/2006/relationships/hyperlink" Target="consultantplus://offline/ref=3E6A9501ACB41784E744999A792516642D0EB3CFFB670F3FE726F83AD18C8DB919F72D3AF54D43AC35c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6434</Words>
  <Characters>36680</Characters>
  <Application>Microsoft Office Word</Application>
  <DocSecurity>0</DocSecurity>
  <Lines>305</Lines>
  <Paragraphs>86</Paragraphs>
  <ScaleCrop>false</ScaleCrop>
  <Company>*</Company>
  <LinksUpToDate>false</LinksUpToDate>
  <CharactersWithSpaces>43028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4</cp:revision>
  <dcterms:created xsi:type="dcterms:W3CDTF">2017-06-16T06:28:00Z</dcterms:created>
  <dcterms:modified xsi:type="dcterms:W3CDTF">2017-06-16T06:43:00Z</dcterms:modified>
</cp:coreProperties>
</file>