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7F" w:rsidRDefault="0079387F" w:rsidP="0079387F">
      <w:r w:rsidRPr="003C5CAE">
        <w:rPr>
          <w:b/>
        </w:rPr>
        <w:t>Перечень материалов, обязательных для размещения в проектной комнате</w:t>
      </w:r>
      <w:r>
        <w:t>:</w:t>
      </w:r>
    </w:p>
    <w:p w:rsidR="0079387F" w:rsidRDefault="0079387F" w:rsidP="003C5CAE">
      <w:pPr>
        <w:spacing w:after="0"/>
      </w:pPr>
      <w:r>
        <w:t>1. Название федерального проекта «Развитие системы оказания первичной медико-санитарной помощи».</w:t>
      </w:r>
    </w:p>
    <w:p w:rsidR="0089679E" w:rsidRDefault="0079387F" w:rsidP="003C5CAE">
      <w:pPr>
        <w:spacing w:after="0"/>
      </w:pPr>
      <w:r>
        <w:t>2. Приказ о реализации федерального проекта «Развитие системы оказания первичной медико-санитарной помощи» в медицинской организации</w:t>
      </w:r>
    </w:p>
    <w:p w:rsidR="003C5CAE" w:rsidRDefault="003C5CAE" w:rsidP="003C5CAE">
      <w:pPr>
        <w:spacing w:after="0"/>
      </w:pPr>
    </w:p>
    <w:p w:rsidR="003C5CAE" w:rsidRDefault="003C5CAE" w:rsidP="003C5CAE">
      <w:pPr>
        <w:spacing w:after="0"/>
        <w:jc w:val="both"/>
      </w:pPr>
      <w:r w:rsidRPr="003C5CAE">
        <w:rPr>
          <w:b/>
        </w:rPr>
        <w:t>Перечень материалов для каждого этапа реализации проекта по улучшению, которые должны быть размещены на стенде в проектной комнате</w:t>
      </w:r>
      <w:r>
        <w:t>:</w:t>
      </w:r>
    </w:p>
    <w:p w:rsidR="00F96E5F" w:rsidRDefault="00F96E5F" w:rsidP="003C5CAE">
      <w:pPr>
        <w:spacing w:after="0"/>
        <w:jc w:val="both"/>
        <w:rPr>
          <w:b/>
        </w:rPr>
      </w:pPr>
    </w:p>
    <w:p w:rsidR="003C5CAE" w:rsidRPr="00F96E5F" w:rsidRDefault="003C5CAE" w:rsidP="003C5CAE">
      <w:pPr>
        <w:spacing w:after="0"/>
        <w:jc w:val="both"/>
        <w:rPr>
          <w:b/>
        </w:rPr>
      </w:pPr>
      <w:r w:rsidRPr="00F96E5F">
        <w:rPr>
          <w:b/>
        </w:rPr>
        <w:t>1 этап «Подготовка и открытие проекта».</w:t>
      </w:r>
    </w:p>
    <w:p w:rsidR="003C5CAE" w:rsidRDefault="003C5CAE" w:rsidP="003C5CAE">
      <w:pPr>
        <w:spacing w:after="0"/>
        <w:jc w:val="both"/>
      </w:pPr>
      <w:r>
        <w:t>1. Наименование проекта.</w:t>
      </w:r>
    </w:p>
    <w:p w:rsidR="003C5CAE" w:rsidRDefault="003C5CAE" w:rsidP="003C5CAE">
      <w:pPr>
        <w:spacing w:after="0"/>
        <w:jc w:val="both"/>
      </w:pPr>
      <w:r>
        <w:t>2. Документы по проекту:</w:t>
      </w:r>
    </w:p>
    <w:p w:rsidR="003C5CAE" w:rsidRDefault="003C5CAE" w:rsidP="003C5CAE">
      <w:pPr>
        <w:spacing w:after="0"/>
        <w:jc w:val="both"/>
      </w:pPr>
      <w:r>
        <w:t>2.1. Приказы (распоряжения) руководителя медицинской организации о:</w:t>
      </w:r>
    </w:p>
    <w:p w:rsidR="003C5CAE" w:rsidRDefault="003C5CAE" w:rsidP="003C5CAE">
      <w:pPr>
        <w:spacing w:after="0"/>
        <w:jc w:val="both"/>
      </w:pPr>
      <w:r>
        <w:t>- реализации проекта (проектов) по улучшению;</w:t>
      </w:r>
    </w:p>
    <w:p w:rsidR="003C5CAE" w:rsidRDefault="003C5CAE" w:rsidP="003C5CAE">
      <w:pPr>
        <w:spacing w:after="0"/>
        <w:jc w:val="both"/>
      </w:pPr>
      <w:r>
        <w:t>- создании рабочих групп по направлениям с указанием регламентированного времени их</w:t>
      </w:r>
      <w:r w:rsidR="00F96E5F" w:rsidRPr="00F96E5F">
        <w:t xml:space="preserve"> </w:t>
      </w:r>
      <w:r>
        <w:t>работы и распределении обязанностей (при наличии) в рабочих группах;</w:t>
      </w:r>
    </w:p>
    <w:p w:rsidR="003C5CAE" w:rsidRDefault="003C5CAE" w:rsidP="003C5CAE">
      <w:pPr>
        <w:spacing w:after="0"/>
        <w:jc w:val="both"/>
      </w:pPr>
      <w:r>
        <w:t>- внесении изменений в составы рабочих групп.</w:t>
      </w:r>
    </w:p>
    <w:p w:rsidR="003C5CAE" w:rsidRDefault="003C5CAE" w:rsidP="003C5CAE">
      <w:pPr>
        <w:spacing w:after="0"/>
        <w:jc w:val="both"/>
      </w:pPr>
      <w:r>
        <w:t xml:space="preserve">2.2. Нормативные документы федерального и регионального уровней (Приказы, </w:t>
      </w:r>
      <w:proofErr w:type="spellStart"/>
      <w:r>
        <w:t>СанПины</w:t>
      </w:r>
      <w:proofErr w:type="spellEnd"/>
      <w:r>
        <w:t>,</w:t>
      </w:r>
      <w:r w:rsidR="00F96E5F" w:rsidRPr="00F96E5F">
        <w:t xml:space="preserve"> </w:t>
      </w:r>
      <w:r>
        <w:t>Инструкции и т.д.), которыми руководствуется рабочая группа при реализации проекта (Форма</w:t>
      </w:r>
      <w:r w:rsidR="00F96E5F" w:rsidRPr="00F96E5F">
        <w:t xml:space="preserve"> </w:t>
      </w:r>
      <w:r>
        <w:t>- в распечатанном виде, либо перечисление в виде списка).</w:t>
      </w:r>
    </w:p>
    <w:p w:rsidR="003C5CAE" w:rsidRDefault="003C5CAE" w:rsidP="003C5CAE">
      <w:pPr>
        <w:spacing w:after="0"/>
        <w:jc w:val="both"/>
      </w:pPr>
      <w:r>
        <w:t>3. Список участников проекта с фотографиями с указание Ф.И.О., должности.</w:t>
      </w:r>
    </w:p>
    <w:p w:rsidR="003C5CAE" w:rsidRDefault="00F96E5F" w:rsidP="003C5CAE">
      <w:pPr>
        <w:spacing w:after="0"/>
        <w:jc w:val="both"/>
      </w:pPr>
      <w:r>
        <w:t>4. Паспорт проекта</w:t>
      </w:r>
    </w:p>
    <w:p w:rsidR="003C5CAE" w:rsidRPr="00F96E5F" w:rsidRDefault="003C5CAE" w:rsidP="003C5CAE">
      <w:pPr>
        <w:spacing w:after="0"/>
        <w:jc w:val="both"/>
        <w:rPr>
          <w:b/>
        </w:rPr>
      </w:pPr>
      <w:r w:rsidRPr="00F96E5F">
        <w:rPr>
          <w:b/>
        </w:rPr>
        <w:t>2 этап «Диагностика и целевое состояние».</w:t>
      </w:r>
    </w:p>
    <w:p w:rsidR="003C5CAE" w:rsidRDefault="003C5CAE" w:rsidP="003C5CAE">
      <w:pPr>
        <w:spacing w:after="0"/>
        <w:jc w:val="both"/>
      </w:pPr>
      <w:r>
        <w:t>5. Карта потока создания ценности (текущее состояние).</w:t>
      </w:r>
    </w:p>
    <w:p w:rsidR="003C5CAE" w:rsidRDefault="003C5CAE" w:rsidP="003C5CAE">
      <w:pPr>
        <w:spacing w:after="0"/>
        <w:jc w:val="both"/>
      </w:pPr>
      <w:r>
        <w:t>6. Работа с проблемами:</w:t>
      </w:r>
    </w:p>
    <w:p w:rsidR="003C5CAE" w:rsidRDefault="003C5CAE" w:rsidP="003C5CAE">
      <w:pPr>
        <w:spacing w:after="0"/>
        <w:jc w:val="both"/>
      </w:pPr>
      <w:r>
        <w:t xml:space="preserve">6.1. Диаграмма </w:t>
      </w:r>
      <w:proofErr w:type="spellStart"/>
      <w:r>
        <w:t>Исикавы</w:t>
      </w:r>
      <w:proofErr w:type="spellEnd"/>
      <w:r>
        <w:t>.</w:t>
      </w:r>
    </w:p>
    <w:p w:rsidR="003C5CAE" w:rsidRDefault="003C5CAE" w:rsidP="003C5CAE">
      <w:pPr>
        <w:spacing w:after="0"/>
        <w:jc w:val="both"/>
      </w:pPr>
      <w:r>
        <w:t>6.2. Метод 5 Почему.</w:t>
      </w:r>
    </w:p>
    <w:p w:rsidR="003C5CAE" w:rsidRDefault="003C5CAE" w:rsidP="003C5CAE">
      <w:pPr>
        <w:spacing w:after="0"/>
        <w:jc w:val="both"/>
      </w:pPr>
      <w:r>
        <w:t>6.3. Метод 5W1H.</w:t>
      </w:r>
    </w:p>
    <w:p w:rsidR="003C5CAE" w:rsidRDefault="003C5CAE" w:rsidP="003C5CAE">
      <w:pPr>
        <w:spacing w:after="0"/>
        <w:jc w:val="both"/>
      </w:pPr>
      <w:r>
        <w:t>6.4. Диаграмма связей.</w:t>
      </w:r>
    </w:p>
    <w:p w:rsidR="003C5CAE" w:rsidRDefault="003C5CAE" w:rsidP="003C5CAE">
      <w:pPr>
        <w:spacing w:after="0"/>
        <w:jc w:val="both"/>
      </w:pPr>
      <w:r>
        <w:t>6.5. Пирамида проблем.</w:t>
      </w:r>
    </w:p>
    <w:p w:rsidR="003C5CAE" w:rsidRDefault="003C5CAE" w:rsidP="003C5CAE">
      <w:pPr>
        <w:spacing w:after="0"/>
        <w:jc w:val="both"/>
      </w:pPr>
      <w:r>
        <w:t>6.6. Таблица по определению коренных причин проблем и мероприятий по их устранению.</w:t>
      </w:r>
    </w:p>
    <w:p w:rsidR="003C5CAE" w:rsidRDefault="003C5CAE" w:rsidP="003C5CAE">
      <w:pPr>
        <w:spacing w:after="0"/>
        <w:jc w:val="both"/>
      </w:pPr>
      <w:r>
        <w:t>7. Карта потока создания ценности (целевое состояние).</w:t>
      </w:r>
    </w:p>
    <w:p w:rsidR="003C5CAE" w:rsidRDefault="003C5CAE" w:rsidP="003C5CAE">
      <w:pPr>
        <w:spacing w:after="0"/>
        <w:jc w:val="both"/>
      </w:pPr>
      <w:r>
        <w:t>8. План мероприятий по достижении целевого состояния потока, оформленный в виде</w:t>
      </w:r>
      <w:r w:rsidR="00F96E5F" w:rsidRPr="00F96E5F">
        <w:t xml:space="preserve"> </w:t>
      </w:r>
      <w:r>
        <w:t xml:space="preserve">диаграммы </w:t>
      </w:r>
      <w:proofErr w:type="spellStart"/>
      <w:r>
        <w:t>Ганта</w:t>
      </w:r>
      <w:proofErr w:type="spellEnd"/>
    </w:p>
    <w:p w:rsidR="00F96E5F" w:rsidRPr="00F96E5F" w:rsidRDefault="00F96E5F" w:rsidP="00F96E5F">
      <w:pPr>
        <w:spacing w:after="0"/>
        <w:jc w:val="both"/>
        <w:rPr>
          <w:b/>
        </w:rPr>
      </w:pPr>
      <w:r w:rsidRPr="00F96E5F">
        <w:rPr>
          <w:b/>
        </w:rPr>
        <w:t>3 этап «Внедрение улучшений».</w:t>
      </w:r>
    </w:p>
    <w:p w:rsidR="00F96E5F" w:rsidRDefault="00F96E5F" w:rsidP="00F96E5F">
      <w:pPr>
        <w:spacing w:after="0"/>
        <w:jc w:val="both"/>
      </w:pPr>
      <w:r>
        <w:t>9. Графическая визуализация динамики достижения целевых показателей в разрезе сроков</w:t>
      </w:r>
    </w:p>
    <w:p w:rsidR="00F96E5F" w:rsidRDefault="00F96E5F" w:rsidP="00F96E5F">
      <w:pPr>
        <w:spacing w:after="0"/>
        <w:jc w:val="both"/>
      </w:pPr>
      <w:r>
        <w:t>реализации проекта (периодическая оценка достижения целевых показателей процесса).</w:t>
      </w:r>
    </w:p>
    <w:p w:rsidR="00F96E5F" w:rsidRDefault="00F96E5F" w:rsidP="00F96E5F">
      <w:pPr>
        <w:spacing w:after="0"/>
        <w:jc w:val="both"/>
        <w:rPr>
          <w:b/>
        </w:rPr>
      </w:pPr>
      <w:r w:rsidRPr="00F96E5F">
        <w:rPr>
          <w:b/>
        </w:rPr>
        <w:t>4 этап «Закрепление результатов и закрытие проекта».</w:t>
      </w:r>
    </w:p>
    <w:p w:rsidR="00F96E5F" w:rsidRDefault="00F96E5F" w:rsidP="00F96E5F">
      <w:pPr>
        <w:spacing w:after="0"/>
        <w:jc w:val="both"/>
      </w:pPr>
      <w:r>
        <w:t>10. Мониторинг устойчивости улучшений.</w:t>
      </w:r>
    </w:p>
    <w:p w:rsidR="00F96E5F" w:rsidRDefault="00F96E5F" w:rsidP="00F96E5F">
      <w:pPr>
        <w:spacing w:after="0"/>
        <w:jc w:val="both"/>
      </w:pPr>
      <w:r>
        <w:t>11. Визуализация улучшений (фотоматериалы «было-стало»).</w:t>
      </w:r>
    </w:p>
    <w:p w:rsidR="00F96E5F" w:rsidRDefault="00F96E5F" w:rsidP="00F96E5F">
      <w:pPr>
        <w:spacing w:after="0"/>
        <w:jc w:val="both"/>
        <w:rPr>
          <w:b/>
        </w:rPr>
      </w:pPr>
    </w:p>
    <w:p w:rsidR="00F96E5F" w:rsidRDefault="00F96E5F" w:rsidP="00F96E5F">
      <w:pPr>
        <w:spacing w:after="0"/>
        <w:jc w:val="both"/>
        <w:rPr>
          <w:b/>
        </w:rPr>
      </w:pPr>
    </w:p>
    <w:p w:rsidR="00F96E5F" w:rsidRPr="00F96E5F" w:rsidRDefault="00F96E5F" w:rsidP="00F96E5F">
      <w:pPr>
        <w:spacing w:after="0"/>
        <w:jc w:val="both"/>
        <w:rPr>
          <w:b/>
          <w:color w:val="C45911" w:themeColor="accent2" w:themeShade="BF"/>
        </w:rPr>
      </w:pPr>
      <w:r w:rsidRPr="00F96E5F">
        <w:rPr>
          <w:b/>
          <w:color w:val="C45911" w:themeColor="accent2" w:themeShade="BF"/>
        </w:rPr>
        <w:t>Каждый проект должен соответствовать Критериям новой модели МО, оказывающей ПМСП.</w:t>
      </w:r>
    </w:p>
    <w:p w:rsidR="00F96E5F" w:rsidRPr="00F96E5F" w:rsidRDefault="00F96E5F" w:rsidP="00F96E5F">
      <w:pPr>
        <w:spacing w:after="0"/>
        <w:jc w:val="both"/>
        <w:rPr>
          <w:b/>
          <w:color w:val="C45911" w:themeColor="accent2" w:themeShade="BF"/>
        </w:rPr>
      </w:pPr>
    </w:p>
    <w:p w:rsidR="00F96E5F" w:rsidRPr="00F96E5F" w:rsidRDefault="00F96E5F" w:rsidP="00F96E5F">
      <w:pPr>
        <w:spacing w:after="0"/>
        <w:jc w:val="both"/>
        <w:rPr>
          <w:b/>
          <w:color w:val="C45911" w:themeColor="accent2" w:themeShade="BF"/>
        </w:rPr>
      </w:pPr>
      <w:r w:rsidRPr="00F96E5F">
        <w:rPr>
          <w:b/>
          <w:color w:val="C45911" w:themeColor="accent2" w:themeShade="BF"/>
        </w:rPr>
        <w:t>Оформление всех материалов осуществляется в соответствии с методическими рекомендациями «Реализация проектов по улучшению с использованием методов бережливого производства в МО, оказывающей ПМСП».</w:t>
      </w:r>
    </w:p>
    <w:p w:rsidR="00F96E5F" w:rsidRPr="00F96E5F" w:rsidRDefault="00F96E5F" w:rsidP="00F96E5F">
      <w:pPr>
        <w:spacing w:after="0"/>
        <w:jc w:val="both"/>
        <w:rPr>
          <w:b/>
          <w:color w:val="C45911" w:themeColor="accent2" w:themeShade="BF"/>
        </w:rPr>
      </w:pPr>
    </w:p>
    <w:p w:rsidR="003C5CAE" w:rsidRPr="00BC262A" w:rsidRDefault="00F96E5F" w:rsidP="00BC262A">
      <w:pPr>
        <w:spacing w:after="0"/>
        <w:jc w:val="both"/>
      </w:pPr>
      <w:r w:rsidRPr="00F96E5F">
        <w:rPr>
          <w:b/>
          <w:color w:val="C45911" w:themeColor="accent2" w:themeShade="BF"/>
        </w:rPr>
        <w:t>Все оформленные и размещенные материалы необходимо сохранять</w:t>
      </w:r>
      <w:r w:rsidR="00BC262A" w:rsidRPr="00BC262A">
        <w:rPr>
          <w:b/>
          <w:color w:val="C45911" w:themeColor="accent2" w:themeShade="BF"/>
        </w:rPr>
        <w:t>.</w:t>
      </w:r>
      <w:bookmarkStart w:id="0" w:name="_GoBack"/>
      <w:bookmarkEnd w:id="0"/>
    </w:p>
    <w:sectPr w:rsidR="003C5CAE" w:rsidRPr="00B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7F"/>
    <w:rsid w:val="003C5CAE"/>
    <w:rsid w:val="0079387F"/>
    <w:rsid w:val="0089679E"/>
    <w:rsid w:val="00BC262A"/>
    <w:rsid w:val="00F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223"/>
  <w15:chartTrackingRefBased/>
  <w15:docId w15:val="{E7B76A04-9ABD-4923-99E2-1177B14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2021-02-18T11:27:00Z</dcterms:created>
  <dcterms:modified xsi:type="dcterms:W3CDTF">2021-02-18T11:32:00Z</dcterms:modified>
</cp:coreProperties>
</file>