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35" w:rsidRDefault="008975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97535" w:rsidRDefault="00897535">
      <w:pPr>
        <w:pStyle w:val="ConsPlusNormal"/>
        <w:outlineLvl w:val="0"/>
      </w:pPr>
    </w:p>
    <w:p w:rsidR="00897535" w:rsidRDefault="00897535">
      <w:pPr>
        <w:pStyle w:val="ConsPlusTitle"/>
        <w:jc w:val="center"/>
        <w:outlineLvl w:val="0"/>
      </w:pPr>
      <w:r>
        <w:t>АДМИНИСТРАЦИЯ ЛИПЕЦКОЙ ОБЛАСТИ</w:t>
      </w:r>
    </w:p>
    <w:p w:rsidR="00897535" w:rsidRDefault="00897535">
      <w:pPr>
        <w:pStyle w:val="ConsPlusTitle"/>
        <w:jc w:val="center"/>
      </w:pPr>
    </w:p>
    <w:p w:rsidR="00897535" w:rsidRDefault="00897535">
      <w:pPr>
        <w:pStyle w:val="ConsPlusTitle"/>
        <w:jc w:val="center"/>
      </w:pPr>
      <w:r>
        <w:t>ПОСТАНОВЛЕНИЕ</w:t>
      </w:r>
    </w:p>
    <w:p w:rsidR="00897535" w:rsidRDefault="00897535">
      <w:pPr>
        <w:pStyle w:val="ConsPlusTitle"/>
        <w:jc w:val="center"/>
      </w:pPr>
      <w:r>
        <w:t>от 3 мая 2011 г. N 139</w:t>
      </w:r>
    </w:p>
    <w:p w:rsidR="00897535" w:rsidRDefault="00897535">
      <w:pPr>
        <w:pStyle w:val="ConsPlusTitle"/>
        <w:jc w:val="center"/>
      </w:pPr>
    </w:p>
    <w:p w:rsidR="00897535" w:rsidRDefault="00897535">
      <w:pPr>
        <w:pStyle w:val="ConsPlusTitle"/>
        <w:jc w:val="center"/>
      </w:pPr>
      <w:r>
        <w:t>ОБ УТВЕРЖДЕНИИ КОДЕКСА ЭТИКИ И СЛУЖЕБНОГО ПОВЕДЕНИЯ</w:t>
      </w:r>
    </w:p>
    <w:p w:rsidR="00897535" w:rsidRDefault="00897535">
      <w:pPr>
        <w:pStyle w:val="ConsPlusTitle"/>
        <w:jc w:val="center"/>
      </w:pPr>
      <w:r>
        <w:t>ГОСУДАРСТВЕННЫХ ГРАЖДАНСКИХ СЛУЖАЩИХ АДМИНИСТРАЦИИ ЛИПЕЦКОЙ</w:t>
      </w:r>
    </w:p>
    <w:p w:rsidR="00897535" w:rsidRDefault="00897535">
      <w:pPr>
        <w:pStyle w:val="ConsPlusTitle"/>
        <w:jc w:val="center"/>
      </w:pPr>
      <w:r>
        <w:t>ОБЛАСТИ И ИСПОЛНИТЕЛЬНЫХ ОРГАНОВ ГОСУДАРСТВЕННОЙ</w:t>
      </w:r>
    </w:p>
    <w:p w:rsidR="00897535" w:rsidRDefault="00897535">
      <w:pPr>
        <w:pStyle w:val="ConsPlusTitle"/>
        <w:jc w:val="center"/>
      </w:pPr>
      <w:r>
        <w:t>ВЛАСТИ ЛИПЕЦКОЙ ОБЛАСТИ</w:t>
      </w:r>
    </w:p>
    <w:p w:rsidR="00897535" w:rsidRDefault="008975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75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535" w:rsidRDefault="008975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535" w:rsidRDefault="008975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897535" w:rsidRDefault="00897535">
            <w:pPr>
              <w:pStyle w:val="ConsPlusNormal"/>
              <w:jc w:val="center"/>
            </w:pPr>
            <w:r>
              <w:rPr>
                <w:color w:val="392C69"/>
              </w:rPr>
              <w:t>от 18.11.2013 N 513)</w:t>
            </w:r>
          </w:p>
        </w:tc>
      </w:tr>
    </w:tbl>
    <w:p w:rsidR="00897535" w:rsidRDefault="00897535">
      <w:pPr>
        <w:pStyle w:val="ConsPlusNormal"/>
        <w:jc w:val="center"/>
      </w:pPr>
    </w:p>
    <w:p w:rsidR="00897535" w:rsidRDefault="00897535">
      <w:pPr>
        <w:pStyle w:val="ConsPlusNormal"/>
        <w:ind w:firstLine="540"/>
        <w:jc w:val="both"/>
      </w:pPr>
      <w:r>
        <w:t>В целях обеспечения условий для добросовестного и эффективного исполнения государственными гражданскими служащими администрации Липецкой области и исполнительных органов государственной власти Липецкой области должностных обязанностей, исключения злоупотреблений на государственной гражданской службе Липецкой области администрация Липецкой области постановляет: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администрации Липецкой области и исполнительных органов государственной власти Липецкой области согласно приложению.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jc w:val="right"/>
      </w:pPr>
      <w:r>
        <w:t>Глава администрации области</w:t>
      </w:r>
    </w:p>
    <w:p w:rsidR="00897535" w:rsidRDefault="00897535">
      <w:pPr>
        <w:pStyle w:val="ConsPlusNormal"/>
        <w:jc w:val="right"/>
      </w:pPr>
      <w:r>
        <w:t>О.П.КОРОЛЕВ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jc w:val="right"/>
        <w:outlineLvl w:val="0"/>
      </w:pPr>
      <w:r>
        <w:t>Приложение</w:t>
      </w:r>
    </w:p>
    <w:p w:rsidR="00897535" w:rsidRDefault="00897535">
      <w:pPr>
        <w:pStyle w:val="ConsPlusNormal"/>
        <w:jc w:val="right"/>
      </w:pPr>
      <w:r>
        <w:t>к постановлению</w:t>
      </w:r>
    </w:p>
    <w:p w:rsidR="00897535" w:rsidRDefault="00897535">
      <w:pPr>
        <w:pStyle w:val="ConsPlusNormal"/>
        <w:jc w:val="right"/>
      </w:pPr>
      <w:r>
        <w:t>администрации Липецкой области</w:t>
      </w:r>
    </w:p>
    <w:p w:rsidR="00897535" w:rsidRDefault="00897535">
      <w:pPr>
        <w:pStyle w:val="ConsPlusNormal"/>
        <w:jc w:val="right"/>
      </w:pPr>
      <w:r>
        <w:t>от 3 мая 2011 г. N 139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Title"/>
        <w:jc w:val="center"/>
      </w:pPr>
      <w:bookmarkStart w:id="0" w:name="P29"/>
      <w:bookmarkEnd w:id="0"/>
      <w:r>
        <w:t>КОДЕКС</w:t>
      </w:r>
    </w:p>
    <w:p w:rsidR="00897535" w:rsidRDefault="00897535">
      <w:pPr>
        <w:pStyle w:val="ConsPlusTitle"/>
        <w:jc w:val="center"/>
      </w:pPr>
      <w:r>
        <w:t xml:space="preserve">ЭТИКИ И СЛУЖЕБНОГО ПОВЕДЕНИЯ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897535" w:rsidRDefault="00897535">
      <w:pPr>
        <w:pStyle w:val="ConsPlusTitle"/>
        <w:jc w:val="center"/>
      </w:pPr>
      <w:r>
        <w:t>СЛУЖАЩИХ АДМИНИСТРАЦИИ ЛИПЕЦКОЙ ОБЛАСТИ И ИСПОЛНИТЕЛЬНЫХ</w:t>
      </w:r>
    </w:p>
    <w:p w:rsidR="00897535" w:rsidRDefault="00897535">
      <w:pPr>
        <w:pStyle w:val="ConsPlusTitle"/>
        <w:jc w:val="center"/>
      </w:pPr>
      <w:r>
        <w:t>ОРГАНОВ ГОСУДАРСТВЕННОЙ ВЛАСТИ ЛИПЕЦКОЙ ОБЛАСТИ</w:t>
      </w:r>
    </w:p>
    <w:p w:rsidR="00897535" w:rsidRDefault="008975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75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535" w:rsidRDefault="008975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535" w:rsidRDefault="008975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  <w:proofErr w:type="gramEnd"/>
          </w:p>
          <w:p w:rsidR="00897535" w:rsidRDefault="00897535">
            <w:pPr>
              <w:pStyle w:val="ConsPlusNormal"/>
              <w:jc w:val="center"/>
            </w:pPr>
            <w:r>
              <w:rPr>
                <w:color w:val="392C69"/>
              </w:rPr>
              <w:t>от 18.11.2013 N 513)</w:t>
            </w:r>
          </w:p>
        </w:tc>
      </w:tr>
    </w:tbl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  <w:r>
        <w:t xml:space="preserve">Кодекс этики и служебного поведения государственных гражданских служащих администрации Липецкой области и исполнительных органов государственной власти Липецкой </w:t>
      </w:r>
      <w:r>
        <w:lastRenderedPageBreak/>
        <w:t>области (далее - Кодекс) представляет собой свод общих принципов профессиональной служебной этики и основных правил служебного поведения гражданских служащих администрации Липецкой области и исполнительных органов государственной власти Липецкой области (далее - гражданские служащие).</w:t>
      </w:r>
    </w:p>
    <w:p w:rsidR="00897535" w:rsidRDefault="00897535">
      <w:pPr>
        <w:pStyle w:val="ConsPlusNormal"/>
        <w:spacing w:before="220"/>
        <w:ind w:firstLine="540"/>
        <w:jc w:val="both"/>
      </w:pPr>
      <w:proofErr w:type="gramStart"/>
      <w:r>
        <w:t xml:space="preserve">Кодекс основан на положениях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 мая 2003 г. N 58-ФЗ "О системе государственной службы Российской Федерации",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 июля 2004 г. N 79-ФЗ "О государственной гражданской службе Российской Федерации",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коррупции",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</w:t>
      </w:r>
      <w:proofErr w:type="gramEnd"/>
      <w:r>
        <w:t xml:space="preserve"> "Об утверждении общих принципов служебного поведения государственных служащих", а также на общепризнанных нравственных принципах и нормах российского общества и государства.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  <w:outlineLvl w:val="1"/>
      </w:pPr>
      <w:r>
        <w:t>Статья 2. Цель Кодекса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  <w:r>
        <w:t>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гражданского служащего, доверия граждан к государству и обеспечение единой нравственно-нормативной основы поведения гражданских служащих.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Кодекс призван повысить эффективность выполнения гражданскими служащими своих должностных обязанностей.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Кодекс служит основой для формирования должной морали в сфере государственной гражданской службы, уважительного отношения к государственной гражданской службе в общественном сознании, выступает как институт общественного сознания и нравственности гражданских служащих, их самоконтроля.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Знание и соблюдение гражданским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  <w:outlineLvl w:val="1"/>
      </w:pPr>
      <w:r>
        <w:t>Статья 3. Основные принципы служебного поведения гражданских служащих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  <w:r>
        <w:t>Гражданские служащие, сознавая ответственность перед государством, обществом и гражданами, призваны: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профессиональной деятельности гражданских служащих;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 xml:space="preserve">е) соблюдать установленные федеральными законами ограничения и запреты, исполнять </w:t>
      </w:r>
      <w:r>
        <w:lastRenderedPageBreak/>
        <w:t>обязанности, связанные с прохождением государственной гражданской службы;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ж)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з) соблюдать нормы служебной, профессиональной этики и правила делового поведения;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и) проявлять корректность и внимательность в обращении с гражданами и должностными лицами;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к)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л) воздерживаться от поведения, которое могло бы вызвать сомнение в объективном исполнении гражданскими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м)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н) не использовать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 личного характера;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о)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гражданского служащего;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п) соблюдать установленные в государственном органе правила публичных выступлений и предоставления служебной информации;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р)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 xml:space="preserve">с)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  <w:outlineLvl w:val="1"/>
      </w:pPr>
      <w:r>
        <w:t>Статья 4. Соблюдение законности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  <w:r>
        <w:t xml:space="preserve">Гражданский служащий обязан соблюдать </w:t>
      </w:r>
      <w:hyperlink r:id="rId13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законы Липецкой области и иные нормативные правовые акты Российской Федерации.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  <w:outlineLvl w:val="1"/>
      </w:pPr>
      <w:r>
        <w:t>Статья 5. Требования к антикоррупционному поведению гражданских служащих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  <w:r>
        <w:t xml:space="preserve">1. Гражданский служащий обязан противодействовать проявлениям коррупции и </w:t>
      </w:r>
      <w:r>
        <w:lastRenderedPageBreak/>
        <w:t>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2. Гражданский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При назначении на должность государственной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3. Гражданские служащие обязаны представлять сведения о доходах, расходах, об имуществе и обязательствах имущественного характера в соответствии с законодательством Липецкой области.</w:t>
      </w:r>
    </w:p>
    <w:p w:rsidR="00897535" w:rsidRDefault="0089753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18.11.2013 N 513)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4.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5. Гражданскому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Липецкой области и передаются гражданским служащим по акту в орган, в котором он замещает должность государственной гражданской службы, за исключением случаев, установленных законодательством Российской Федерации.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  <w:outlineLvl w:val="1"/>
      </w:pPr>
      <w:r>
        <w:t>Статья 6. Обращение со служебной информацией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  <w:r>
        <w:t>1. Гражданский служащий может обрабатывать и передавать служебную информацию с соблюдением норм и требований, установленных законодательством Российской Федерации.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2. Гражданский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  <w:outlineLvl w:val="1"/>
      </w:pPr>
      <w:r>
        <w:t>Статья 7. Этика поведения гражданских служащих, наделенных организационно-распорядительными полномочиями по отношению к другим гражданским служащим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  <w:r>
        <w:t>1.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2. Гражданские служащие, наделенные организационно-распорядительными полномочиями по отношению к другим гражданским служащим, призваны: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lastRenderedPageBreak/>
        <w:t>а) принимать меры по предотвращению и урегулированию конфликтов интересов;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партий, иных общественных объединений.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3.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4.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  <w:outlineLvl w:val="1"/>
      </w:pPr>
      <w:r>
        <w:t>Статья 8. Служебное поведение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  <w:r>
        <w:t xml:space="preserve">1. В служебном поведении гражданскому служащему необходимо руководствоваться конституционными положениями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2. В общении с гражданами и коллегами со стороны гражданского служащего недопустимы:</w:t>
      </w:r>
    </w:p>
    <w:p w:rsidR="00897535" w:rsidRDefault="00897535">
      <w:pPr>
        <w:pStyle w:val="ConsPlusNormal"/>
        <w:spacing w:before="220"/>
        <w:ind w:firstLine="540"/>
        <w:jc w:val="both"/>
      </w:pPr>
      <w:proofErr w:type="gramStart"/>
      <w: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proofErr w:type="gramEnd"/>
    </w:p>
    <w:p w:rsidR="00897535" w:rsidRDefault="00897535">
      <w:pPr>
        <w:pStyle w:val="ConsPlusNormal"/>
        <w:spacing w:before="220"/>
        <w:ind w:firstLine="540"/>
        <w:jc w:val="both"/>
      </w:pPr>
      <w: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3. Во время служебных совещаний, бесед, иного служебного общения с гражданами гражданский служащий должен воздерживаться от курения.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4. Гражданские служащие должны способствовать установлению в коллективе деловых взаимоотношений и конструктивного сотрудничества друг с другом.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  <w:outlineLvl w:val="1"/>
      </w:pPr>
      <w:r>
        <w:t>Статья 9. Внешний вид гражданского служащего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  <w:r>
        <w:t>Внешний вид гражданского служащего при исполнении им должностных обязанностей должен способствовать уважению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  <w:outlineLvl w:val="1"/>
      </w:pPr>
      <w:r>
        <w:t>Статья 10. Ответственность гражданского служащего за нарушение Кодекса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  <w:r>
        <w:t xml:space="preserve">За нарушение положений Кодекса гражданский служащий несет ответственность в </w:t>
      </w:r>
      <w:r>
        <w:lastRenderedPageBreak/>
        <w:t>соответствии с законодательством Российской Федерации.</w:t>
      </w:r>
    </w:p>
    <w:p w:rsidR="00897535" w:rsidRDefault="00897535">
      <w:pPr>
        <w:pStyle w:val="ConsPlusNormal"/>
        <w:spacing w:before="220"/>
        <w:ind w:firstLine="540"/>
        <w:jc w:val="both"/>
      </w:pPr>
      <w:r>
        <w:t>Соблюдение гражданским служащим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ind w:firstLine="540"/>
        <w:jc w:val="both"/>
      </w:pPr>
    </w:p>
    <w:p w:rsidR="00897535" w:rsidRDefault="008975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36D0" w:rsidRDefault="00D536D0">
      <w:bookmarkStart w:id="1" w:name="_GoBack"/>
      <w:bookmarkEnd w:id="1"/>
    </w:p>
    <w:sectPr w:rsidR="00D536D0" w:rsidSect="00A5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35"/>
    <w:rsid w:val="00897535"/>
    <w:rsid w:val="00D5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7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75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7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75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A5C752AF3FF03AB55D33DFFA03A89B3D585471E7462F5716BDC0961BF371308BF08061B304320350548S9V9M" TargetMode="External"/><Relationship Id="rId13" Type="http://schemas.openxmlformats.org/officeDocument/2006/relationships/hyperlink" Target="consultantplus://offline/ref=3EBA5C752AF3FF03AB55D33DFFA03A89B3D585471E7462F5716BDC0961BF371308BF08061B304320350548S9V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A5C752AF3FF03AB55CD30E9CC6686B1D6DC4F122A38A8746189513EE6675459B95D44413D4B3E3705499C73ECA9C7573B5D95E0704CDFBDE491SCV1M" TargetMode="External"/><Relationship Id="rId12" Type="http://schemas.openxmlformats.org/officeDocument/2006/relationships/hyperlink" Target="consultantplus://offline/ref=3EBA5C752AF3FF03AB55D33DFFA03A89B9D487421C2968FD2867DE0E6EE0321419BF080705304F3E3C511BDD2DB5F9821C36558AFC7047SCV1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A5C752AF3FF03AB55CD30E9CC6686B1D6DC4F122A38A8746189513EE6675459B95D44413D4B3E3705499C73ECA9C7573B5D95E0704CDFBDE491SCV1M" TargetMode="External"/><Relationship Id="rId11" Type="http://schemas.openxmlformats.org/officeDocument/2006/relationships/hyperlink" Target="consultantplus://offline/ref=3EBA5C752AF3FF03AB55D33DFFA03A89B2D88340112435F7203ED20C69EF6D030CF65C0A0431543E3E1B48997ASBV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BA5C752AF3FF03AB55D33DFFA03A89B2D88A4B152335F7203ED20C69EF6D031EF6040605304B393E0E1EC83CEDF58203285C9DE07245C3SB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A5C752AF3FF03AB55D33DFFA03A89B3DD8042122335F7203ED20C69EF6D031EF6040605304A39320E1EC83CEDF58203285C9DE07245C3SBVFM" TargetMode="External"/><Relationship Id="rId14" Type="http://schemas.openxmlformats.org/officeDocument/2006/relationships/hyperlink" Target="consultantplus://offline/ref=3EBA5C752AF3FF03AB55CD30E9CC6686B1D6DC4F122A38A8746189513EE6675459B95D44413D4B3E3705499C73ECA9C7573B5D95E0704CDFBDE491SCV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2020-09-11T12:21:00Z</dcterms:created>
  <dcterms:modified xsi:type="dcterms:W3CDTF">2020-09-11T12:22:00Z</dcterms:modified>
</cp:coreProperties>
</file>