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D" w:rsidRPr="006C368D" w:rsidRDefault="006C368D" w:rsidP="006C368D">
      <w:pPr>
        <w:pBdr>
          <w:bottom w:val="single" w:sz="36" w:space="4" w:color="333333"/>
        </w:pBdr>
        <w:shd w:val="clear" w:color="auto" w:fill="FFFFFF"/>
        <w:spacing w:before="288" w:after="72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</w:rPr>
      </w:pPr>
      <w:r w:rsidRPr="006C368D"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</w:rPr>
        <w:t>ПРАВИЛА ЗАПИСИ НА ПЕРВИЧНЫЙ ПРИЕМ /КОНСУЛЬТАЦИЮ/ ОБСЛЕДОВАНИЕ</w:t>
      </w:r>
    </w:p>
    <w:p w:rsidR="006C368D" w:rsidRDefault="006C368D" w:rsidP="006C368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прием к врачу пациент может записаться через</w:t>
      </w:r>
    </w:p>
    <w:p w:rsidR="006C368D" w:rsidRPr="006C368D" w:rsidRDefault="006C368D" w:rsidP="006C368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электронную регистратуру: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по телефону,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интернет,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при непосредственном обращении в регистратуру.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прием к участковому врачу запись осуществляется в день обращения, на следующий день или в любой другой день, по желанию пациента </w:t>
      </w:r>
      <w:bookmarkStart w:id="0" w:name="OLE_LINK65"/>
      <w:bookmarkStart w:id="1" w:name="OLE_LINK66"/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(до 10 дней ожидания).</w:t>
      </w:r>
    </w:p>
    <w:bookmarkEnd w:id="0"/>
    <w:bookmarkEnd w:id="1"/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Запись на прием к узкому специалисту предварительная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(до 10 дней ожидания).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выписке пациента из стационара на амбулаторное долечивание с листом временной нетрудоспособности запись к специалисту проводиться в день обращения.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Пациент при обращении на прием должен предоставить о себе следующую информацию: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фамилия, имя, отчество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единый номер полиса ОМС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номер контактного телефона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При личном обращении в регистратуру пациент должен предоставить:</w:t>
      </w:r>
    </w:p>
    <w:p w:rsidR="006C368D" w:rsidRPr="006C368D" w:rsidRDefault="006C368D" w:rsidP="006C368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 удостоверяющий личность</w:t>
      </w:r>
      <w:r w:rsidRPr="006C368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единый номер полиса ОМС</w:t>
      </w:r>
    </w:p>
    <w:p w:rsidR="00000000" w:rsidRPr="006C368D" w:rsidRDefault="006C368D" w:rsidP="006C368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C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368D"/>
    <w:rsid w:val="006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6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2017-05-04T19:07:00Z</dcterms:created>
  <dcterms:modified xsi:type="dcterms:W3CDTF">2017-05-04T19:12:00Z</dcterms:modified>
</cp:coreProperties>
</file>