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571" w:rsidRDefault="0001457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14571" w:rsidRDefault="00014571">
      <w:pPr>
        <w:pStyle w:val="ConsPlusNormal"/>
        <w:jc w:val="both"/>
        <w:outlineLvl w:val="0"/>
      </w:pPr>
    </w:p>
    <w:p w:rsidR="00014571" w:rsidRDefault="00014571">
      <w:pPr>
        <w:pStyle w:val="ConsPlusNormal"/>
        <w:outlineLvl w:val="0"/>
      </w:pPr>
      <w:r>
        <w:t>Зарегистрировано в Минюсте России 30 ноября 2021 г. N 66098</w:t>
      </w:r>
    </w:p>
    <w:p w:rsidR="00014571" w:rsidRDefault="00014571">
      <w:pPr>
        <w:pStyle w:val="ConsPlusNormal"/>
        <w:pBdr>
          <w:top w:val="single" w:sz="6" w:space="0" w:color="auto"/>
        </w:pBdr>
        <w:spacing w:before="100" w:after="100"/>
        <w:jc w:val="both"/>
        <w:rPr>
          <w:sz w:val="2"/>
          <w:szCs w:val="2"/>
        </w:rPr>
      </w:pPr>
    </w:p>
    <w:p w:rsidR="00014571" w:rsidRDefault="00014571">
      <w:pPr>
        <w:pStyle w:val="ConsPlusNormal"/>
        <w:jc w:val="both"/>
      </w:pPr>
    </w:p>
    <w:p w:rsidR="00014571" w:rsidRDefault="00014571">
      <w:pPr>
        <w:pStyle w:val="ConsPlusTitle"/>
        <w:jc w:val="center"/>
      </w:pPr>
      <w:r>
        <w:t>МИНИСТЕРСТВО ЗДРАВООХРАНЕНИЯ РОССИЙСКОЙ ФЕДЕРАЦИИ</w:t>
      </w:r>
    </w:p>
    <w:p w:rsidR="00014571" w:rsidRDefault="00014571">
      <w:pPr>
        <w:pStyle w:val="ConsPlusTitle"/>
        <w:jc w:val="center"/>
      </w:pPr>
    </w:p>
    <w:p w:rsidR="00014571" w:rsidRDefault="00014571">
      <w:pPr>
        <w:pStyle w:val="ConsPlusTitle"/>
        <w:jc w:val="center"/>
      </w:pPr>
      <w:r>
        <w:t>ПРИКАЗ</w:t>
      </w:r>
    </w:p>
    <w:p w:rsidR="00014571" w:rsidRDefault="00014571">
      <w:pPr>
        <w:pStyle w:val="ConsPlusTitle"/>
        <w:jc w:val="center"/>
      </w:pPr>
      <w:r>
        <w:t>от 22 ноября 2021 г. N 1083н</w:t>
      </w:r>
    </w:p>
    <w:p w:rsidR="00014571" w:rsidRDefault="00014571">
      <w:pPr>
        <w:pStyle w:val="ConsPlusTitle"/>
        <w:jc w:val="center"/>
      </w:pPr>
    </w:p>
    <w:p w:rsidR="00014571" w:rsidRDefault="00014571">
      <w:pPr>
        <w:pStyle w:val="ConsPlusTitle"/>
        <w:jc w:val="center"/>
      </w:pPr>
      <w:r>
        <w:t>О ПОРЯДКЕ И СРОКАХ</w:t>
      </w:r>
    </w:p>
    <w:p w:rsidR="00014571" w:rsidRDefault="00014571">
      <w:pPr>
        <w:pStyle w:val="ConsPlusTitle"/>
        <w:jc w:val="center"/>
      </w:pPr>
      <w:r>
        <w:t>ПРОХОЖДЕНИЯ МЕДИЦИНСКИМИ РАБОТНИКАМИ И ФАРМАЦЕВТИЧЕСКИМИ</w:t>
      </w:r>
    </w:p>
    <w:p w:rsidR="00014571" w:rsidRDefault="00014571">
      <w:pPr>
        <w:pStyle w:val="ConsPlusTitle"/>
        <w:jc w:val="center"/>
      </w:pPr>
      <w:r>
        <w:t>РАБОТНИКАМИ АТТЕСТАЦИИ ДЛЯ ПОЛУЧЕНИЯ</w:t>
      </w:r>
    </w:p>
    <w:p w:rsidR="00014571" w:rsidRDefault="00014571">
      <w:pPr>
        <w:pStyle w:val="ConsPlusTitle"/>
        <w:jc w:val="center"/>
      </w:pPr>
      <w:r>
        <w:t>КВАЛИФИКАЦИОННОЙ КАТЕГОРИИ</w:t>
      </w:r>
    </w:p>
    <w:p w:rsidR="00014571" w:rsidRDefault="00014571">
      <w:pPr>
        <w:pStyle w:val="ConsPlusNormal"/>
        <w:jc w:val="both"/>
      </w:pPr>
    </w:p>
    <w:p w:rsidR="00014571" w:rsidRDefault="00014571">
      <w:pPr>
        <w:pStyle w:val="ConsPlusNormal"/>
        <w:ind w:firstLine="540"/>
        <w:jc w:val="both"/>
      </w:pPr>
      <w:proofErr w:type="gramStart"/>
      <w:r>
        <w:t xml:space="preserve">В соответствии с </w:t>
      </w:r>
      <w:hyperlink r:id="rId6" w:history="1">
        <w:r>
          <w:rPr>
            <w:color w:val="0000FF"/>
          </w:rPr>
          <w:t>пунктом 4 части 1 статьи 72</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и </w:t>
      </w:r>
      <w:hyperlink r:id="rId7" w:history="1">
        <w:r>
          <w:rPr>
            <w:color w:val="0000FF"/>
          </w:rPr>
          <w:t>подпунктом 5.2.116 пункта 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w:t>
      </w:r>
      <w:proofErr w:type="gramEnd"/>
      <w:r>
        <w:t xml:space="preserve"> </w:t>
      </w:r>
      <w:proofErr w:type="gramStart"/>
      <w:r>
        <w:t>Российской Федерации, 2012, N 26, ст. 3526), приказываю:</w:t>
      </w:r>
      <w:proofErr w:type="gramEnd"/>
    </w:p>
    <w:p w:rsidR="00014571" w:rsidRDefault="00014571">
      <w:pPr>
        <w:pStyle w:val="ConsPlusNormal"/>
        <w:spacing w:before="220"/>
        <w:ind w:firstLine="540"/>
        <w:jc w:val="both"/>
      </w:pPr>
      <w:r>
        <w:t xml:space="preserve">1. Утвердить прилагаемые </w:t>
      </w:r>
      <w:hyperlink w:anchor="P34" w:history="1">
        <w:r>
          <w:rPr>
            <w:color w:val="0000FF"/>
          </w:rPr>
          <w:t>порядок и сроки</w:t>
        </w:r>
      </w:hyperlink>
      <w:r>
        <w:t xml:space="preserve"> прохождения медицинскими работниками и фармацевтическими работниками аттестации для получения квалификационной категории.</w:t>
      </w:r>
    </w:p>
    <w:p w:rsidR="00014571" w:rsidRDefault="00014571">
      <w:pPr>
        <w:pStyle w:val="ConsPlusNormal"/>
        <w:spacing w:before="220"/>
        <w:ind w:firstLine="540"/>
        <w:jc w:val="both"/>
      </w:pPr>
      <w:r>
        <w:t>2. Признать утратившими силу:</w:t>
      </w:r>
    </w:p>
    <w:p w:rsidR="00014571" w:rsidRDefault="00014571">
      <w:pPr>
        <w:pStyle w:val="ConsPlusNormal"/>
        <w:spacing w:before="220"/>
        <w:ind w:firstLine="540"/>
        <w:jc w:val="both"/>
      </w:pPr>
      <w:hyperlink r:id="rId8" w:history="1">
        <w:r>
          <w:rPr>
            <w:color w:val="0000FF"/>
          </w:rPr>
          <w:t>приказ</w:t>
        </w:r>
      </w:hyperlink>
      <w:r>
        <w:t xml:space="preserve"> Министерства здравоохранения Российской Федерации от 23 апреля 2013 г. N 240н "О Порядке и сроках прохождения медицинскими работниками и фармацевтическими работниками аттестации для получения квалификационной категории" (зарегистрирован Министерством юстиции Российской Федерации 5 июля 2013 г., регистрационный N 29005);</w:t>
      </w:r>
    </w:p>
    <w:p w:rsidR="00014571" w:rsidRDefault="00014571">
      <w:pPr>
        <w:pStyle w:val="ConsPlusNormal"/>
        <w:spacing w:before="220"/>
        <w:ind w:firstLine="540"/>
        <w:jc w:val="both"/>
      </w:pPr>
      <w:hyperlink r:id="rId9" w:history="1">
        <w:proofErr w:type="gramStart"/>
        <w:r>
          <w:rPr>
            <w:color w:val="0000FF"/>
          </w:rPr>
          <w:t>приказ</w:t>
        </w:r>
      </w:hyperlink>
      <w:r>
        <w:t xml:space="preserve"> Министерства здравоохранения Российской Федерации от 8 июля 2019 г. N 494н "О внесении изменения в Порядок и сроки прохождения медицинскими работниками и фармацевтическими работниками аттестации для получения квалификационной категории, утвержденные приказом Министерства здравоохранения Российской Федерации от 23 апреля 2013 г. N 240н" (зарегистрирован Министерством юстиции Российской Федерации 31 июля 2019 г., регистрационный N 55466);</w:t>
      </w:r>
      <w:proofErr w:type="gramEnd"/>
    </w:p>
    <w:p w:rsidR="00014571" w:rsidRDefault="00014571">
      <w:pPr>
        <w:pStyle w:val="ConsPlusNormal"/>
        <w:spacing w:before="220"/>
        <w:ind w:firstLine="540"/>
        <w:jc w:val="both"/>
      </w:pPr>
      <w:hyperlink r:id="rId10" w:history="1">
        <w:proofErr w:type="gramStart"/>
        <w:r>
          <w:rPr>
            <w:color w:val="0000FF"/>
          </w:rPr>
          <w:t>пункт 3</w:t>
        </w:r>
      </w:hyperlink>
      <w:r>
        <w:t xml:space="preserve"> изменений, которые вносятся в некоторые приказы Министерства здравоохранения Российской Федерации и Министерства здравоохранения и социального развития Российской Федерации в части использования сведений о трудовой деятельности, утвержденных приказом Министерства здравоохранения Российской Федерации от 28 сентября 2020 г. N 1034н (зарегистрирован Министерством юстиции Российской Федерации 19 октября 2020 г., регистрационный N 60458).</w:t>
      </w:r>
      <w:proofErr w:type="gramEnd"/>
    </w:p>
    <w:p w:rsidR="00014571" w:rsidRDefault="00014571">
      <w:pPr>
        <w:pStyle w:val="ConsPlusNormal"/>
        <w:spacing w:before="220"/>
        <w:ind w:firstLine="540"/>
        <w:jc w:val="both"/>
      </w:pPr>
      <w:r>
        <w:t>3. Настоящий приказ вступает в силу с 1 января 2022 года.</w:t>
      </w:r>
    </w:p>
    <w:p w:rsidR="00014571" w:rsidRDefault="00014571">
      <w:pPr>
        <w:pStyle w:val="ConsPlusNormal"/>
        <w:jc w:val="both"/>
      </w:pPr>
    </w:p>
    <w:p w:rsidR="00014571" w:rsidRDefault="00014571">
      <w:pPr>
        <w:pStyle w:val="ConsPlusNormal"/>
        <w:jc w:val="right"/>
      </w:pPr>
      <w:r>
        <w:t>Министр</w:t>
      </w:r>
    </w:p>
    <w:p w:rsidR="00014571" w:rsidRDefault="00014571">
      <w:pPr>
        <w:pStyle w:val="ConsPlusNormal"/>
        <w:jc w:val="right"/>
      </w:pPr>
      <w:r>
        <w:t>М.А.МУРАШКО</w:t>
      </w:r>
    </w:p>
    <w:p w:rsidR="00014571" w:rsidRDefault="00014571">
      <w:pPr>
        <w:pStyle w:val="ConsPlusNormal"/>
        <w:jc w:val="both"/>
      </w:pPr>
    </w:p>
    <w:p w:rsidR="00014571" w:rsidRDefault="00014571">
      <w:pPr>
        <w:pStyle w:val="ConsPlusNormal"/>
        <w:jc w:val="both"/>
      </w:pPr>
    </w:p>
    <w:p w:rsidR="00014571" w:rsidRDefault="00014571">
      <w:pPr>
        <w:pStyle w:val="ConsPlusNormal"/>
        <w:jc w:val="both"/>
      </w:pPr>
    </w:p>
    <w:p w:rsidR="00014571" w:rsidRDefault="00014571">
      <w:pPr>
        <w:pStyle w:val="ConsPlusNormal"/>
        <w:jc w:val="both"/>
      </w:pPr>
    </w:p>
    <w:p w:rsidR="00014571" w:rsidRDefault="00014571">
      <w:pPr>
        <w:pStyle w:val="ConsPlusNormal"/>
        <w:jc w:val="both"/>
      </w:pPr>
    </w:p>
    <w:p w:rsidR="00014571" w:rsidRDefault="00014571">
      <w:pPr>
        <w:pStyle w:val="ConsPlusNormal"/>
        <w:jc w:val="right"/>
        <w:outlineLvl w:val="0"/>
      </w:pPr>
      <w:r>
        <w:t>Утверждены</w:t>
      </w:r>
    </w:p>
    <w:p w:rsidR="00014571" w:rsidRDefault="00014571">
      <w:pPr>
        <w:pStyle w:val="ConsPlusNormal"/>
        <w:jc w:val="right"/>
      </w:pPr>
      <w:r>
        <w:t>приказом Министерства здравоохранения</w:t>
      </w:r>
    </w:p>
    <w:p w:rsidR="00014571" w:rsidRDefault="00014571">
      <w:pPr>
        <w:pStyle w:val="ConsPlusNormal"/>
        <w:jc w:val="right"/>
      </w:pPr>
      <w:r>
        <w:t>Российской Федерации</w:t>
      </w:r>
    </w:p>
    <w:p w:rsidR="00014571" w:rsidRDefault="00014571">
      <w:pPr>
        <w:pStyle w:val="ConsPlusNormal"/>
        <w:jc w:val="right"/>
      </w:pPr>
      <w:r>
        <w:t>от 22 ноября 2021 г. N 1083н</w:t>
      </w:r>
    </w:p>
    <w:p w:rsidR="00014571" w:rsidRDefault="00014571">
      <w:pPr>
        <w:pStyle w:val="ConsPlusNormal"/>
        <w:jc w:val="both"/>
      </w:pPr>
    </w:p>
    <w:p w:rsidR="00014571" w:rsidRDefault="00014571">
      <w:pPr>
        <w:pStyle w:val="ConsPlusTitle"/>
        <w:jc w:val="center"/>
      </w:pPr>
      <w:bookmarkStart w:id="0" w:name="P34"/>
      <w:bookmarkEnd w:id="0"/>
      <w:r>
        <w:t>ПОРЯДОК И СРОКИ</w:t>
      </w:r>
    </w:p>
    <w:p w:rsidR="00014571" w:rsidRDefault="00014571">
      <w:pPr>
        <w:pStyle w:val="ConsPlusTitle"/>
        <w:jc w:val="center"/>
      </w:pPr>
      <w:r>
        <w:t>ПРОХОЖДЕНИЯ МЕДИЦИНСКИМИ РАБОТНИКАМИ И ФАРМАЦЕВТИЧЕСКИМИ</w:t>
      </w:r>
    </w:p>
    <w:p w:rsidR="00014571" w:rsidRDefault="00014571">
      <w:pPr>
        <w:pStyle w:val="ConsPlusTitle"/>
        <w:jc w:val="center"/>
      </w:pPr>
      <w:r>
        <w:t>РАБОТНИКАМИ АТТЕСТАЦИИ ДЛЯ ПОЛУЧЕНИЯ</w:t>
      </w:r>
    </w:p>
    <w:p w:rsidR="00014571" w:rsidRDefault="00014571">
      <w:pPr>
        <w:pStyle w:val="ConsPlusTitle"/>
        <w:jc w:val="center"/>
      </w:pPr>
      <w:r>
        <w:t>КВАЛИФИКАЦИОННОЙ КАТЕГОРИИ</w:t>
      </w:r>
    </w:p>
    <w:p w:rsidR="00014571" w:rsidRDefault="00014571">
      <w:pPr>
        <w:pStyle w:val="ConsPlusNormal"/>
        <w:jc w:val="both"/>
      </w:pPr>
    </w:p>
    <w:p w:rsidR="00014571" w:rsidRDefault="00014571">
      <w:pPr>
        <w:pStyle w:val="ConsPlusTitle"/>
        <w:jc w:val="center"/>
        <w:outlineLvl w:val="1"/>
      </w:pPr>
      <w:r>
        <w:t>I. Общие положения</w:t>
      </w:r>
    </w:p>
    <w:p w:rsidR="00014571" w:rsidRDefault="00014571">
      <w:pPr>
        <w:pStyle w:val="ConsPlusNormal"/>
        <w:jc w:val="both"/>
      </w:pPr>
    </w:p>
    <w:p w:rsidR="00014571" w:rsidRDefault="00014571">
      <w:pPr>
        <w:pStyle w:val="ConsPlusNormal"/>
        <w:ind w:firstLine="540"/>
        <w:jc w:val="both"/>
      </w:pPr>
      <w:r>
        <w:t xml:space="preserve">1. Аттестация медицинских и фармацевтических работников проводится в целях реализации права на получение квалификационной категории в соответствии с </w:t>
      </w:r>
      <w:hyperlink r:id="rId11" w:history="1">
        <w:r>
          <w:rPr>
            <w:color w:val="0000FF"/>
          </w:rPr>
          <w:t>пунктом 4 части 1 статьи 72</w:t>
        </w:r>
      </w:hyperlink>
      <w:r>
        <w:t xml:space="preserve"> Федерального закона от 21 ноября 2011 г. N 323-ФЗ "Об основах охраны здоровья граждан в Российской Федерации" &lt;1&gt; (далее - аттестация).</w:t>
      </w:r>
    </w:p>
    <w:p w:rsidR="00014571" w:rsidRDefault="00014571">
      <w:pPr>
        <w:pStyle w:val="ConsPlusNormal"/>
        <w:spacing w:before="220"/>
        <w:ind w:firstLine="540"/>
        <w:jc w:val="both"/>
      </w:pPr>
      <w:r>
        <w:t>--------------------------------</w:t>
      </w:r>
    </w:p>
    <w:p w:rsidR="00014571" w:rsidRDefault="00014571">
      <w:pPr>
        <w:pStyle w:val="ConsPlusNormal"/>
        <w:spacing w:before="220"/>
        <w:ind w:firstLine="540"/>
        <w:jc w:val="both"/>
      </w:pPr>
      <w:r>
        <w:t>&lt;1&gt; Собрание законодательства Российской Федерации, 2011, N 48, ст. 6724.</w:t>
      </w:r>
    </w:p>
    <w:p w:rsidR="00014571" w:rsidRDefault="00014571">
      <w:pPr>
        <w:pStyle w:val="ConsPlusNormal"/>
        <w:jc w:val="both"/>
      </w:pPr>
    </w:p>
    <w:p w:rsidR="00014571" w:rsidRDefault="00014571">
      <w:pPr>
        <w:pStyle w:val="ConsPlusNormal"/>
        <w:ind w:firstLine="540"/>
        <w:jc w:val="both"/>
      </w:pPr>
      <w:r>
        <w:t>2. Аттестация специалистов проводится по специальностям, предусмотренным номенклатурой специальностей специалистов, имеющих высшее медицинское и фармацевтическое образование &lt;2&gt; или среднее профессиональное медицинское и фармацевтическое образование &lt;3&gt; (далее - специальности).</w:t>
      </w:r>
    </w:p>
    <w:p w:rsidR="00014571" w:rsidRDefault="00014571">
      <w:pPr>
        <w:pStyle w:val="ConsPlusNormal"/>
        <w:spacing w:before="220"/>
        <w:ind w:firstLine="540"/>
        <w:jc w:val="both"/>
      </w:pPr>
      <w:r>
        <w:t>--------------------------------</w:t>
      </w:r>
    </w:p>
    <w:p w:rsidR="00014571" w:rsidRDefault="00014571">
      <w:pPr>
        <w:pStyle w:val="ConsPlusNormal"/>
        <w:spacing w:before="220"/>
        <w:ind w:firstLine="540"/>
        <w:jc w:val="both"/>
      </w:pPr>
      <w:proofErr w:type="gramStart"/>
      <w:r>
        <w:t xml:space="preserve">&lt;2&gt; </w:t>
      </w:r>
      <w:hyperlink r:id="rId12" w:history="1">
        <w:r>
          <w:rPr>
            <w:color w:val="0000FF"/>
          </w:rPr>
          <w:t>Приказ</w:t>
        </w:r>
      </w:hyperlink>
      <w:r>
        <w:t xml:space="preserve"> Министерства здравоохранения Российской Федерации от 7 октября 2015 г. N 700н "О номенклатуре специальностей специалистов, имеющих высшее медицинское и фармацевтическое образование" (зарегистрирован Министерством юстиции Российской Федерации 12 ноября 2015 г., регистрационный N 39696) с изменениями, внесенными приказами Министерства здравоохранения Российской Федерации от 11 октября 2016 г. N 771н (зарегистрирован Министерством юстиции Российской Федерации 26 декабря 2016 г., регистрационный</w:t>
      </w:r>
      <w:proofErr w:type="gramEnd"/>
      <w:r>
        <w:t xml:space="preserve"> </w:t>
      </w:r>
      <w:proofErr w:type="gramStart"/>
      <w:r>
        <w:t>N 44926) и от 9 декабря 2019 г. N 996н (зарегистрирован Министерством юстиции Российской Федерации 16 января 2020 г., регистрационный N 57174).</w:t>
      </w:r>
      <w:proofErr w:type="gramEnd"/>
    </w:p>
    <w:p w:rsidR="00014571" w:rsidRDefault="00014571">
      <w:pPr>
        <w:pStyle w:val="ConsPlusNormal"/>
        <w:spacing w:before="220"/>
        <w:ind w:firstLine="540"/>
        <w:jc w:val="both"/>
      </w:pPr>
      <w:proofErr w:type="gramStart"/>
      <w:r>
        <w:t xml:space="preserve">&lt;3&gt; </w:t>
      </w:r>
      <w:hyperlink r:id="rId13" w:history="1">
        <w:r>
          <w:rPr>
            <w:color w:val="0000FF"/>
          </w:rPr>
          <w:t>Приказ</w:t>
        </w:r>
      </w:hyperlink>
      <w:r>
        <w:t xml:space="preserve"> Министерства здравоохранения и социального развития Российской Федерации от 16 апреля 2008 г. N 176н "О Номенклатуре специальностей специалистов со средним медицинским и фармацевтическим образованием в сфере здравоохранения Российской Федерации" (зарегистрирован Министерством юстиции Российской Федерации 6 мая 2008 г., регистрационный N 11634) с изменениями, внесенными приказом Министерства здравоохранения и социального развития Российской Федерации от 30 марта 2010 г. N</w:t>
      </w:r>
      <w:proofErr w:type="gramEnd"/>
      <w:r>
        <w:t xml:space="preserve"> 199н (</w:t>
      </w:r>
      <w:proofErr w:type="gramStart"/>
      <w:r>
        <w:t>зарегистрирован</w:t>
      </w:r>
      <w:proofErr w:type="gramEnd"/>
      <w:r>
        <w:t xml:space="preserve"> Министерством юстиции Российской Федерации 11 мая 2010 г., регистрационный N 17160).</w:t>
      </w:r>
    </w:p>
    <w:p w:rsidR="00014571" w:rsidRDefault="00014571">
      <w:pPr>
        <w:pStyle w:val="ConsPlusNormal"/>
        <w:jc w:val="both"/>
      </w:pPr>
    </w:p>
    <w:p w:rsidR="00014571" w:rsidRDefault="00014571">
      <w:pPr>
        <w:pStyle w:val="ConsPlusNormal"/>
        <w:ind w:firstLine="540"/>
        <w:jc w:val="both"/>
      </w:pPr>
      <w:r>
        <w:t xml:space="preserve">3. Аттестация специалистов, имеющих иное высшее образование и осуществляющих медицинскую и фармацевтическую деятельность, проводится по должностям, предусмотренным </w:t>
      </w:r>
      <w:hyperlink r:id="rId14" w:history="1">
        <w:r>
          <w:rPr>
            <w:color w:val="0000FF"/>
          </w:rPr>
          <w:t>номенклатурой</w:t>
        </w:r>
      </w:hyperlink>
      <w:r>
        <w:t xml:space="preserve"> должностей медицинских и фармацевтических работников &lt;4&gt; (далее - должности).</w:t>
      </w:r>
    </w:p>
    <w:p w:rsidR="00014571" w:rsidRDefault="00014571">
      <w:pPr>
        <w:pStyle w:val="ConsPlusNormal"/>
        <w:spacing w:before="220"/>
        <w:ind w:firstLine="540"/>
        <w:jc w:val="both"/>
      </w:pPr>
      <w:proofErr w:type="gramStart"/>
      <w:r>
        <w:t>--------------------------------</w:t>
      </w:r>
      <w:proofErr w:type="gramEnd"/>
    </w:p>
    <w:p w:rsidR="00014571" w:rsidRDefault="00014571">
      <w:pPr>
        <w:pStyle w:val="ConsPlusNormal"/>
        <w:spacing w:before="220"/>
        <w:ind w:firstLine="540"/>
        <w:jc w:val="both"/>
      </w:pPr>
      <w:proofErr w:type="gramStart"/>
      <w:r>
        <w:t xml:space="preserve">&lt;4&gt; </w:t>
      </w:r>
      <w:hyperlink r:id="rId15" w:history="1">
        <w:r>
          <w:rPr>
            <w:color w:val="0000FF"/>
          </w:rPr>
          <w:t>Приказ</w:t>
        </w:r>
      </w:hyperlink>
      <w:r>
        <w:t xml:space="preserve"> Министерства здравоохранения Российской Федерации от 20 декабря 2012 г. N </w:t>
      </w:r>
      <w:r>
        <w:lastRenderedPageBreak/>
        <w:t>1183н "Об утверждении Номенклатуры должностей медицинских работников и фармацевтических работников" (зарегистрирован Министерством юстиции Российской Федерации 18 марта 2013 г., регистрационный N 27723) с изменениями, внесенными приказами Министерства здравоохранения Российской Федерации от 1 августа 2014 г. N 420н (зарегистрирован Министерством юстиции Российской Федерации 14 августа 2014 г., регистрационный N</w:t>
      </w:r>
      <w:proofErr w:type="gramEnd"/>
      <w:r>
        <w:t xml:space="preserve"> 33591) и от 4 сентября 2020 г. N 939н (зарегистрирован Министерством юстиции Российской Федерации 1 октября 2020 г., регистрационный N 60181).</w:t>
      </w:r>
    </w:p>
    <w:p w:rsidR="00014571" w:rsidRDefault="00014571">
      <w:pPr>
        <w:pStyle w:val="ConsPlusNormal"/>
        <w:jc w:val="both"/>
      </w:pPr>
    </w:p>
    <w:p w:rsidR="00014571" w:rsidRDefault="00014571">
      <w:pPr>
        <w:pStyle w:val="ConsPlusNormal"/>
        <w:ind w:firstLine="540"/>
        <w:jc w:val="both"/>
      </w:pPr>
      <w:r>
        <w:t>4. По результатам аттестации устанавливаются вторая, первая или высшая квалификационная категория.</w:t>
      </w:r>
    </w:p>
    <w:p w:rsidR="00014571" w:rsidRDefault="00014571">
      <w:pPr>
        <w:pStyle w:val="ConsPlusNormal"/>
        <w:spacing w:before="220"/>
        <w:ind w:firstLine="540"/>
        <w:jc w:val="both"/>
      </w:pPr>
      <w:r>
        <w:t>5. Специалисты проходят аттестацию раз в пять лет, за исключением аттестации на присвоение более высокой квалификационной категории. Специалисты могут проходить аттестацию на присвоение более высокой квалификационной категории не ранее чем через два года со дня издания акта о присвоении квалификационной категории.</w:t>
      </w:r>
    </w:p>
    <w:p w:rsidR="00014571" w:rsidRDefault="00014571">
      <w:pPr>
        <w:pStyle w:val="ConsPlusNormal"/>
        <w:spacing w:before="220"/>
        <w:ind w:firstLine="540"/>
        <w:jc w:val="both"/>
      </w:pPr>
      <w:r>
        <w:t>Квалификационные категории, присвоенные специалистам, действительны в течение пяти лет со дня издания акта об их присвоении.</w:t>
      </w:r>
    </w:p>
    <w:p w:rsidR="00014571" w:rsidRDefault="00014571">
      <w:pPr>
        <w:pStyle w:val="ConsPlusNormal"/>
        <w:spacing w:before="220"/>
        <w:ind w:firstLine="540"/>
        <w:jc w:val="both"/>
      </w:pPr>
      <w:r>
        <w:t>6. При аттестации оцениваются теоретические знания и практические навыки, необходимые для выполнения профессиональных обязанностей по соответствующим специальностям и должностям, на основе результатов квалификационного экзамена, включающего экспертную оценку отчета о профессиональной деятельности специалиста (далее - отчет), тестовый контроль знаний и собеседование.</w:t>
      </w:r>
    </w:p>
    <w:p w:rsidR="00014571" w:rsidRDefault="00014571">
      <w:pPr>
        <w:pStyle w:val="ConsPlusNormal"/>
        <w:spacing w:before="220"/>
        <w:ind w:firstLine="540"/>
        <w:jc w:val="both"/>
      </w:pPr>
      <w:bookmarkStart w:id="1" w:name="P58"/>
      <w:bookmarkEnd w:id="1"/>
      <w:r>
        <w:t>7. Специалист, претендующий на присвоение второй квалификационной категории, должен:</w:t>
      </w:r>
    </w:p>
    <w:p w:rsidR="00014571" w:rsidRDefault="00014571">
      <w:pPr>
        <w:pStyle w:val="ConsPlusNormal"/>
        <w:spacing w:before="220"/>
        <w:ind w:firstLine="540"/>
        <w:jc w:val="both"/>
      </w:pPr>
      <w:r>
        <w:t>иметь теоретическую подготовку и практические навыки в области осуществляемой профессиональной деятельности;</w:t>
      </w:r>
    </w:p>
    <w:p w:rsidR="00014571" w:rsidRDefault="00014571">
      <w:pPr>
        <w:pStyle w:val="ConsPlusNormal"/>
        <w:spacing w:before="220"/>
        <w:ind w:firstLine="540"/>
        <w:jc w:val="both"/>
      </w:pPr>
      <w:r>
        <w:t>использовать современные методы диагностики, профилактики, лечения, медицинской реабилитации и владеть лечебно-диагностической техникой в области осуществляемой профессиональной деятельности (за исключением лиц, имеющих фармацевтическое образование);</w:t>
      </w:r>
    </w:p>
    <w:p w:rsidR="00014571" w:rsidRDefault="00014571">
      <w:pPr>
        <w:pStyle w:val="ConsPlusNormal"/>
        <w:spacing w:before="220"/>
        <w:ind w:firstLine="540"/>
        <w:jc w:val="both"/>
      </w:pPr>
      <w:proofErr w:type="gramStart"/>
      <w:r>
        <w:t>принимать участие в оптимизации и актуализации процессов и процедур деятельности аптечной организации, направленных на снижение производственных потерь, оптимизацию деятельности, увеличение товарооборота, и (или) участие в разработке документации системы качества фармацевтической организации, и (или) участие в проверках внутреннего контроля фармацевтической организации и последующей разработке корректирующих и предупреждающих мероприятий (для лиц, имеющих фармацевтическое образование);</w:t>
      </w:r>
      <w:proofErr w:type="gramEnd"/>
    </w:p>
    <w:p w:rsidR="00014571" w:rsidRDefault="00014571">
      <w:pPr>
        <w:pStyle w:val="ConsPlusNormal"/>
        <w:spacing w:before="220"/>
        <w:ind w:firstLine="540"/>
        <w:jc w:val="both"/>
      </w:pPr>
      <w:r>
        <w:t>ориентироваться в современной научно-технической информации, владеть навыками анализа количественных и качественных показателей работы, составлять отчет о работе;</w:t>
      </w:r>
    </w:p>
    <w:p w:rsidR="00014571" w:rsidRDefault="00014571">
      <w:pPr>
        <w:pStyle w:val="ConsPlusNormal"/>
        <w:spacing w:before="220"/>
        <w:ind w:firstLine="540"/>
        <w:jc w:val="both"/>
      </w:pPr>
      <w:r>
        <w:t>иметь стаж работы по специальности (в должности) не менее трех лет.</w:t>
      </w:r>
    </w:p>
    <w:p w:rsidR="00014571" w:rsidRDefault="00014571">
      <w:pPr>
        <w:pStyle w:val="ConsPlusNormal"/>
        <w:spacing w:before="220"/>
        <w:ind w:firstLine="540"/>
        <w:jc w:val="both"/>
      </w:pPr>
      <w:r>
        <w:t>8. Специалист, претендующий на получение первой квалификационной категории, должен:</w:t>
      </w:r>
    </w:p>
    <w:p w:rsidR="00014571" w:rsidRDefault="00014571">
      <w:pPr>
        <w:pStyle w:val="ConsPlusNormal"/>
        <w:spacing w:before="220"/>
        <w:ind w:firstLine="540"/>
        <w:jc w:val="both"/>
      </w:pPr>
      <w:r>
        <w:t>иметь теоретическую подготовку и практические навыки в области осуществляемой профессиональной деятельности и смежных дисциплин;</w:t>
      </w:r>
    </w:p>
    <w:p w:rsidR="00014571" w:rsidRDefault="00014571">
      <w:pPr>
        <w:pStyle w:val="ConsPlusNormal"/>
        <w:spacing w:before="220"/>
        <w:ind w:firstLine="540"/>
        <w:jc w:val="both"/>
      </w:pPr>
      <w:r>
        <w:t>использовать современные методы диагностики, профилактики, лечения, медицинской реабилитации и владеть лечебно-диагностической техникой в области осуществляемой профессиональной деятельности (за исключением лиц, имеющих фармацевтическое образование);</w:t>
      </w:r>
    </w:p>
    <w:p w:rsidR="00014571" w:rsidRDefault="00014571">
      <w:pPr>
        <w:pStyle w:val="ConsPlusNormal"/>
        <w:spacing w:before="220"/>
        <w:ind w:firstLine="540"/>
        <w:jc w:val="both"/>
      </w:pPr>
      <w:proofErr w:type="gramStart"/>
      <w:r>
        <w:lastRenderedPageBreak/>
        <w:t>принимать участие в оптимизации и актуализации процессов и процедур деятельности аптечной организации, направленных на снижение производственных потерь, оптимизацию деятельности, увеличение товарооборота, и (или) участие в разработке документации системы качества фармацевтической организации, и (или) участие в проверках внутреннего контроля фармацевтической организации и последующей разработке корректирующих и предупреждающих мероприятий (для лиц, имеющих фармацевтическое образование);</w:t>
      </w:r>
      <w:proofErr w:type="gramEnd"/>
    </w:p>
    <w:p w:rsidR="00014571" w:rsidRDefault="00014571">
      <w:pPr>
        <w:pStyle w:val="ConsPlusNormal"/>
        <w:spacing w:before="220"/>
        <w:ind w:firstLine="540"/>
        <w:jc w:val="both"/>
      </w:pPr>
      <w:r>
        <w:t>ориентироваться в современной научно-технической информации, уметь квалифицированно провести анализ количественных и качественных показателей работы, составлять отчет о работе;</w:t>
      </w:r>
    </w:p>
    <w:p w:rsidR="00014571" w:rsidRDefault="00014571">
      <w:pPr>
        <w:pStyle w:val="ConsPlusNormal"/>
        <w:spacing w:before="220"/>
        <w:ind w:firstLine="540"/>
        <w:jc w:val="both"/>
      </w:pPr>
      <w:r>
        <w:t>участвовать в решении тактических вопросов организации профессиональной деятельности;</w:t>
      </w:r>
    </w:p>
    <w:p w:rsidR="00014571" w:rsidRDefault="00014571">
      <w:pPr>
        <w:pStyle w:val="ConsPlusNormal"/>
        <w:spacing w:before="220"/>
        <w:ind w:firstLine="540"/>
        <w:jc w:val="both"/>
      </w:pPr>
      <w:r>
        <w:t>иметь стаж работы по специальности (в должности) не менее пяти лет.</w:t>
      </w:r>
    </w:p>
    <w:p w:rsidR="00014571" w:rsidRDefault="00014571">
      <w:pPr>
        <w:pStyle w:val="ConsPlusNormal"/>
        <w:spacing w:before="220"/>
        <w:ind w:firstLine="540"/>
        <w:jc w:val="both"/>
      </w:pPr>
      <w:bookmarkStart w:id="2" w:name="P71"/>
      <w:bookmarkEnd w:id="2"/>
      <w:r>
        <w:t>9. Специалист, претендующий на получение высшей квалификационной категории, должен:</w:t>
      </w:r>
    </w:p>
    <w:p w:rsidR="00014571" w:rsidRDefault="00014571">
      <w:pPr>
        <w:pStyle w:val="ConsPlusNormal"/>
        <w:spacing w:before="220"/>
        <w:ind w:firstLine="540"/>
        <w:jc w:val="both"/>
      </w:pPr>
      <w:r>
        <w:t>иметь высокую теоретическую подготовку и практические навыки в области осуществляемой профессиональной деятельности и смежных дисциплин;</w:t>
      </w:r>
    </w:p>
    <w:p w:rsidR="00014571" w:rsidRDefault="00014571">
      <w:pPr>
        <w:pStyle w:val="ConsPlusNormal"/>
        <w:spacing w:before="220"/>
        <w:ind w:firstLine="540"/>
        <w:jc w:val="both"/>
      </w:pPr>
      <w:r>
        <w:t>использовать современные методы диагностики, профилактики, лечения, медицинской реабилитации и владеть лечебно-диагностической техникой в области осуществляемой профессиональной деятельности (за исключением лиц, имеющих фармацевтическое образование);</w:t>
      </w:r>
    </w:p>
    <w:p w:rsidR="00014571" w:rsidRDefault="00014571">
      <w:pPr>
        <w:pStyle w:val="ConsPlusNormal"/>
        <w:spacing w:before="220"/>
        <w:ind w:firstLine="540"/>
        <w:jc w:val="both"/>
      </w:pPr>
      <w:proofErr w:type="gramStart"/>
      <w:r>
        <w:t>принимать участие в оптимизации и актуализации процессов и процедур деятельности аптечной организации, направленных на снижение производственных потерь, оптимизацию деятельности, увеличение товарооборота, и (или) участие в разработке документации системы качества фармацевтической организации, и (или) участие в проверках внутреннего контроля фармацевтической организации и последующей разработке корректирующих и предупреждающих мероприятий (для лиц, имеющих фармацевтическое образование);</w:t>
      </w:r>
      <w:proofErr w:type="gramEnd"/>
    </w:p>
    <w:p w:rsidR="00014571" w:rsidRDefault="00014571">
      <w:pPr>
        <w:pStyle w:val="ConsPlusNormal"/>
        <w:spacing w:before="220"/>
        <w:ind w:firstLine="540"/>
        <w:jc w:val="both"/>
      </w:pPr>
      <w:r>
        <w:t>уметь квалифицированно оценить данные специальных методов исследования с целью установления диагноза;</w:t>
      </w:r>
    </w:p>
    <w:p w:rsidR="00014571" w:rsidRDefault="00014571">
      <w:pPr>
        <w:pStyle w:val="ConsPlusNormal"/>
        <w:spacing w:before="220"/>
        <w:ind w:firstLine="540"/>
        <w:jc w:val="both"/>
      </w:pPr>
      <w:r>
        <w:t>ориентироваться в современной научно-технической информации и использовать ее для решения тактических и стратегических вопросов профессиональной деятельности, составлять отчет о работе;</w:t>
      </w:r>
    </w:p>
    <w:p w:rsidR="00014571" w:rsidRDefault="00014571">
      <w:pPr>
        <w:pStyle w:val="ConsPlusNormal"/>
        <w:spacing w:before="220"/>
        <w:ind w:firstLine="540"/>
        <w:jc w:val="both"/>
      </w:pPr>
      <w:r>
        <w:t>иметь стаж работы по специальности (в должности) не менее семи лет.</w:t>
      </w:r>
    </w:p>
    <w:p w:rsidR="00014571" w:rsidRDefault="00014571">
      <w:pPr>
        <w:pStyle w:val="ConsPlusNormal"/>
        <w:jc w:val="both"/>
      </w:pPr>
    </w:p>
    <w:p w:rsidR="00014571" w:rsidRDefault="00014571">
      <w:pPr>
        <w:pStyle w:val="ConsPlusTitle"/>
        <w:jc w:val="center"/>
        <w:outlineLvl w:val="1"/>
      </w:pPr>
      <w:r>
        <w:t>II. Формирование аттестационных комиссий</w:t>
      </w:r>
    </w:p>
    <w:p w:rsidR="00014571" w:rsidRDefault="00014571">
      <w:pPr>
        <w:pStyle w:val="ConsPlusNormal"/>
        <w:jc w:val="both"/>
      </w:pPr>
    </w:p>
    <w:p w:rsidR="00014571" w:rsidRDefault="00014571">
      <w:pPr>
        <w:pStyle w:val="ConsPlusNormal"/>
        <w:ind w:firstLine="540"/>
        <w:jc w:val="both"/>
      </w:pPr>
      <w:r>
        <w:t>10. Для проведения аттестации специалистов:</w:t>
      </w:r>
    </w:p>
    <w:p w:rsidR="00014571" w:rsidRDefault="00014571">
      <w:pPr>
        <w:pStyle w:val="ConsPlusNormal"/>
        <w:spacing w:before="220"/>
        <w:ind w:firstLine="540"/>
        <w:jc w:val="both"/>
      </w:pPr>
      <w:proofErr w:type="gramStart"/>
      <w: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создается центральная аттестационная комиссия, состав которой актуализируется не реже одного раза в два года;</w:t>
      </w:r>
      <w:proofErr w:type="gramEnd"/>
    </w:p>
    <w:p w:rsidR="00014571" w:rsidRDefault="00014571">
      <w:pPr>
        <w:pStyle w:val="ConsPlusNormal"/>
        <w:spacing w:before="220"/>
        <w:ind w:firstLine="540"/>
        <w:jc w:val="both"/>
      </w:pPr>
      <w:r>
        <w:t>федеральными органами исполнительной власти и организациями, имеющими подведомственные медицинские организации и фармацевтические организации, создаются ведомственные аттестационные комиссии, состав которых актуализируется не реже одного раза в два года;</w:t>
      </w:r>
    </w:p>
    <w:p w:rsidR="00014571" w:rsidRDefault="00014571">
      <w:pPr>
        <w:pStyle w:val="ConsPlusNormal"/>
        <w:spacing w:before="220"/>
        <w:ind w:firstLine="540"/>
        <w:jc w:val="both"/>
      </w:pPr>
      <w:r>
        <w:t xml:space="preserve">органами исполнительной власти субъектов Российской Федерации создаются </w:t>
      </w:r>
      <w:r>
        <w:lastRenderedPageBreak/>
        <w:t>территориальные аттестационные комиссии, состав которых актуализируется не реже одного раза в два года.</w:t>
      </w:r>
    </w:p>
    <w:p w:rsidR="00014571" w:rsidRDefault="00014571">
      <w:pPr>
        <w:pStyle w:val="ConsPlusNormal"/>
        <w:spacing w:before="220"/>
        <w:ind w:firstLine="540"/>
        <w:jc w:val="both"/>
      </w:pPr>
      <w:r>
        <w:t>11. Аттестационная комиссия состоит из Координационного комитета (далее - Комитет) и Экспертных групп по специальностям (далее - Экспертные группы).</w:t>
      </w:r>
    </w:p>
    <w:p w:rsidR="00014571" w:rsidRDefault="00014571">
      <w:pPr>
        <w:pStyle w:val="ConsPlusNormal"/>
        <w:spacing w:before="220"/>
        <w:ind w:firstLine="540"/>
        <w:jc w:val="both"/>
      </w:pPr>
      <w:r>
        <w:t>В состав аттестационной комиссии включаются ведущие специалисты организаций, осуществляющих медицинскую или фармацевтическую деятельность, представители профессиональных некоммерческих организаций, создаваемых медицинскими работниками или фармацевтическими работниками, работодателей, органа государственной власти или организации, формирующих аттестационную комиссию.</w:t>
      </w:r>
    </w:p>
    <w:p w:rsidR="00014571" w:rsidRDefault="00014571">
      <w:pPr>
        <w:pStyle w:val="ConsPlusNormal"/>
        <w:spacing w:before="220"/>
        <w:ind w:firstLine="540"/>
        <w:jc w:val="both"/>
      </w:pPr>
      <w:r>
        <w:t>12. Аттестационная комиссия состоит из председателя аттестационной комиссии, заместителя председателя аттестационной комиссии, ответственного секретаря аттестационной комиссии, заместителя ответственного секретаря аттестационной комиссии, членов аттестационной комиссии.</w:t>
      </w:r>
    </w:p>
    <w:p w:rsidR="00014571" w:rsidRDefault="00014571">
      <w:pPr>
        <w:pStyle w:val="ConsPlusNormal"/>
        <w:spacing w:before="220"/>
        <w:ind w:firstLine="540"/>
        <w:jc w:val="both"/>
      </w:pPr>
      <w:proofErr w:type="gramStart"/>
      <w:r>
        <w:t>Персональный состав аттестационной комиссии утверждается актом органа государственной власти или организации, создавшими аттестационную комиссию, из расчета не менее пяти членов с учетом председателя аттестационной комиссии, заместителя председателя аттестационной комиссии, ответственного секретаря аттестационной комиссии, заместителя ответственного секретаря аттестационной комиссии, членов аттестационной комиссии.</w:t>
      </w:r>
      <w:proofErr w:type="gramEnd"/>
    </w:p>
    <w:p w:rsidR="00014571" w:rsidRDefault="00014571">
      <w:pPr>
        <w:pStyle w:val="ConsPlusNormal"/>
        <w:spacing w:before="220"/>
        <w:ind w:firstLine="540"/>
        <w:jc w:val="both"/>
      </w:pPr>
      <w:r>
        <w:t xml:space="preserve">13. Председатель аттестационной комиссии является председателем Комитета, осуществляет общее руководство деятельностью аттестационной комиссии, председательствует на заседаниях Комитета, организует работу аттестационной комиссии, осуществляет общий </w:t>
      </w:r>
      <w:proofErr w:type="gramStart"/>
      <w:r>
        <w:t>контроль за</w:t>
      </w:r>
      <w:proofErr w:type="gramEnd"/>
      <w:r>
        <w:t xml:space="preserve"> реализацией принятых аттестационной комиссией решений, распределяет обязанности между членами аттестационной комиссии.</w:t>
      </w:r>
    </w:p>
    <w:p w:rsidR="00014571" w:rsidRDefault="00014571">
      <w:pPr>
        <w:pStyle w:val="ConsPlusNormal"/>
        <w:spacing w:before="220"/>
        <w:ind w:firstLine="540"/>
        <w:jc w:val="both"/>
      </w:pPr>
      <w:r>
        <w:t xml:space="preserve">Председатель территориальной аттестационной комиссии назначается по согласованию с профессиональной некоммерческой организацией, указанной в </w:t>
      </w:r>
      <w:hyperlink r:id="rId16" w:history="1">
        <w:r>
          <w:rPr>
            <w:color w:val="0000FF"/>
          </w:rPr>
          <w:t>части 3 статьи 76</w:t>
        </w:r>
      </w:hyperlink>
      <w:r>
        <w:t xml:space="preserve"> Федерального закона от 21 ноября 2011 г. N 323-ФЗ "Об основах охраны здоровья граждан в Российской Федерации" &lt;5&gt;.</w:t>
      </w:r>
    </w:p>
    <w:p w:rsidR="00014571" w:rsidRDefault="00014571">
      <w:pPr>
        <w:pStyle w:val="ConsPlusNormal"/>
        <w:spacing w:before="220"/>
        <w:ind w:firstLine="540"/>
        <w:jc w:val="both"/>
      </w:pPr>
      <w:r>
        <w:t>--------------------------------</w:t>
      </w:r>
    </w:p>
    <w:p w:rsidR="00014571" w:rsidRDefault="00014571">
      <w:pPr>
        <w:pStyle w:val="ConsPlusNormal"/>
        <w:spacing w:before="220"/>
        <w:ind w:firstLine="540"/>
        <w:jc w:val="both"/>
      </w:pPr>
      <w:r>
        <w:t>&lt;5&gt; Собрание законодательства Российской Федерации, 2011, N 48, ст. 6724; 2018, N 1, ст. 49.</w:t>
      </w:r>
    </w:p>
    <w:p w:rsidR="00014571" w:rsidRDefault="00014571">
      <w:pPr>
        <w:pStyle w:val="ConsPlusNormal"/>
        <w:jc w:val="both"/>
      </w:pPr>
    </w:p>
    <w:p w:rsidR="00014571" w:rsidRDefault="00014571">
      <w:pPr>
        <w:pStyle w:val="ConsPlusNormal"/>
        <w:ind w:firstLine="540"/>
        <w:jc w:val="both"/>
      </w:pPr>
      <w:r>
        <w:t>Заместитель председателя аттестационной комиссии является заместителем председателя Комитета, исполняет обязанности председателя аттестационной комиссии в его отсутствие, осуществляет иные функции по поручению председателя аттестационной комиссии, в рамках работы аттестационной комиссии.</w:t>
      </w:r>
    </w:p>
    <w:p w:rsidR="00014571" w:rsidRDefault="00014571">
      <w:pPr>
        <w:pStyle w:val="ConsPlusNormal"/>
        <w:spacing w:before="220"/>
        <w:ind w:firstLine="540"/>
        <w:jc w:val="both"/>
      </w:pPr>
      <w:r>
        <w:t>Ответственный секретарь аттестационной комиссии является ответственным секретарем Комитета, назначаемым из числа представителей органа государственной власти или организации, формирующих аттестационную комиссию.</w:t>
      </w:r>
    </w:p>
    <w:p w:rsidR="00014571" w:rsidRDefault="00014571">
      <w:pPr>
        <w:pStyle w:val="ConsPlusNormal"/>
        <w:spacing w:before="220"/>
        <w:ind w:firstLine="540"/>
        <w:jc w:val="both"/>
      </w:pPr>
      <w:r>
        <w:t>Ответственный секретарь аттестационной комиссии:</w:t>
      </w:r>
    </w:p>
    <w:p w:rsidR="00014571" w:rsidRDefault="00014571">
      <w:pPr>
        <w:pStyle w:val="ConsPlusNormal"/>
        <w:spacing w:before="220"/>
        <w:ind w:firstLine="540"/>
        <w:jc w:val="both"/>
      </w:pPr>
      <w:r>
        <w:t xml:space="preserve">регистрирует и рассматривает поступающие в аттестационную комиссию документы специалистов на предмет их соответствия </w:t>
      </w:r>
      <w:hyperlink w:anchor="P136" w:history="1">
        <w:r>
          <w:rPr>
            <w:color w:val="0000FF"/>
          </w:rPr>
          <w:t>пункту 20</w:t>
        </w:r>
      </w:hyperlink>
      <w:r>
        <w:t xml:space="preserve"> настоящего Порядка;</w:t>
      </w:r>
    </w:p>
    <w:p w:rsidR="00014571" w:rsidRDefault="00014571">
      <w:pPr>
        <w:pStyle w:val="ConsPlusNormal"/>
        <w:spacing w:before="220"/>
        <w:ind w:firstLine="540"/>
        <w:jc w:val="both"/>
      </w:pPr>
      <w:r>
        <w:t>формирует материалы для направления в Экспертные группы;</w:t>
      </w:r>
    </w:p>
    <w:p w:rsidR="00014571" w:rsidRDefault="00014571">
      <w:pPr>
        <w:pStyle w:val="ConsPlusNormal"/>
        <w:spacing w:before="220"/>
        <w:ind w:firstLine="540"/>
        <w:jc w:val="both"/>
      </w:pPr>
      <w:r>
        <w:t>готовит материалы к заседаниям Комитета, проекты решений Комитета;</w:t>
      </w:r>
    </w:p>
    <w:p w:rsidR="00014571" w:rsidRDefault="00014571">
      <w:pPr>
        <w:pStyle w:val="ConsPlusNormal"/>
        <w:spacing w:before="220"/>
        <w:ind w:firstLine="540"/>
        <w:jc w:val="both"/>
      </w:pPr>
      <w:r>
        <w:lastRenderedPageBreak/>
        <w:t>осуществляет иные функции по поручению председателя аттестационной комиссии в рамках работы аттестационной комиссии.</w:t>
      </w:r>
    </w:p>
    <w:p w:rsidR="00014571" w:rsidRDefault="00014571">
      <w:pPr>
        <w:pStyle w:val="ConsPlusNormal"/>
        <w:spacing w:before="220"/>
        <w:ind w:firstLine="540"/>
        <w:jc w:val="both"/>
      </w:pPr>
      <w:r>
        <w:t>Заместитель ответственного секретаря аттестационной комиссии исполняет обязанности ответственного секретаря аттестационной комиссии в его отсутствие, осуществляет иные функции по поручению председателя аттестационной комиссии.</w:t>
      </w:r>
    </w:p>
    <w:p w:rsidR="00014571" w:rsidRDefault="00014571">
      <w:pPr>
        <w:pStyle w:val="ConsPlusNormal"/>
        <w:spacing w:before="220"/>
        <w:ind w:firstLine="540"/>
        <w:jc w:val="both"/>
      </w:pPr>
      <w:r>
        <w:t>14. Комитет состоит из председателя Комитета, заместителя председателя Комитета, ответственного секретаря Комитета, заместителя ответственного секретаря Комитета и членов аттестационной комиссии.</w:t>
      </w:r>
    </w:p>
    <w:p w:rsidR="00014571" w:rsidRDefault="00014571">
      <w:pPr>
        <w:pStyle w:val="ConsPlusNormal"/>
        <w:spacing w:before="220"/>
        <w:ind w:firstLine="540"/>
        <w:jc w:val="both"/>
      </w:pPr>
      <w:r>
        <w:t>В состав Комитета включаются члены аттестационной комиссии.</w:t>
      </w:r>
    </w:p>
    <w:p w:rsidR="00014571" w:rsidRDefault="00014571">
      <w:pPr>
        <w:pStyle w:val="ConsPlusNormal"/>
        <w:spacing w:before="220"/>
        <w:ind w:firstLine="540"/>
        <w:jc w:val="both"/>
      </w:pPr>
      <w:r>
        <w:t>Персональный состав Комитета утверждается Председателем аттестационной комиссии из расчета не менее пяти человек с учетом председателя Комитета, заместителя председателя Комитета, ответственного секретаря Комитета, заместителя ответственного секретаря Комитета и членов аттестационной комиссии.</w:t>
      </w:r>
    </w:p>
    <w:p w:rsidR="00014571" w:rsidRDefault="00014571">
      <w:pPr>
        <w:pStyle w:val="ConsPlusNormal"/>
        <w:spacing w:before="220"/>
        <w:ind w:firstLine="540"/>
        <w:jc w:val="both"/>
      </w:pPr>
      <w:r>
        <w:t>15. Экспертная группа состоит из председателя Экспертной группы, заместителя председателя Экспертной группы, ответственного секретаря Экспертной группы и членов Экспертной группы.</w:t>
      </w:r>
    </w:p>
    <w:p w:rsidR="00014571" w:rsidRDefault="00014571">
      <w:pPr>
        <w:pStyle w:val="ConsPlusNormal"/>
        <w:spacing w:before="220"/>
        <w:ind w:firstLine="540"/>
        <w:jc w:val="both"/>
      </w:pPr>
      <w:r>
        <w:t>В состав Экспертной группы включаются члены аттестационной комиссии.</w:t>
      </w:r>
    </w:p>
    <w:p w:rsidR="00014571" w:rsidRDefault="00014571">
      <w:pPr>
        <w:pStyle w:val="ConsPlusNormal"/>
        <w:spacing w:before="220"/>
        <w:ind w:firstLine="540"/>
        <w:jc w:val="both"/>
      </w:pPr>
      <w:r>
        <w:t>Персональный состав Экспертной группы утверждается Председателем аттестационной комиссии из расчета не менее пяти человек с учетом председателя Экспертной группы, заместителя председателя Экспертной группы, ответственного секретаря Экспертной группы и членов Экспертной группы.</w:t>
      </w:r>
    </w:p>
    <w:p w:rsidR="00014571" w:rsidRDefault="00014571">
      <w:pPr>
        <w:pStyle w:val="ConsPlusNormal"/>
        <w:spacing w:before="220"/>
        <w:ind w:firstLine="540"/>
        <w:jc w:val="both"/>
      </w:pPr>
      <w:r>
        <w:t>Председатель Экспертной группы осуществляет общее руководство деятельностью Экспертной группы, председательствует на заседаниях Экспертной группы, организует работу Экспертной группы, распределяет обязанности между членами Экспертной группы.</w:t>
      </w:r>
    </w:p>
    <w:p w:rsidR="00014571" w:rsidRDefault="00014571">
      <w:pPr>
        <w:pStyle w:val="ConsPlusNormal"/>
        <w:spacing w:before="220"/>
        <w:ind w:firstLine="540"/>
        <w:jc w:val="both"/>
      </w:pPr>
      <w:r>
        <w:t>Заместитель председателя Экспертной группы исполняет обязанности председателя Экспертной группы в его отсутствие, осуществляет иные функции по поручению председателя аттестационной комиссии и председателя Экспертной группы в рамках работы аттестационной комиссии.</w:t>
      </w:r>
    </w:p>
    <w:p w:rsidR="00014571" w:rsidRDefault="00014571">
      <w:pPr>
        <w:pStyle w:val="ConsPlusNormal"/>
        <w:spacing w:before="220"/>
        <w:ind w:firstLine="540"/>
        <w:jc w:val="both"/>
      </w:pPr>
      <w:r>
        <w:t>Ответственный секретарь Экспертной группы готовит документы, представленные специалистом, к заседанию Экспертной группы и проекты решений Экспертной группы, осуществляет иные функции в соответствии с настоящим Порядком и по поручению председателя Экспертной группы в рамках работы аттестационной комиссии.</w:t>
      </w:r>
    </w:p>
    <w:p w:rsidR="00014571" w:rsidRDefault="00014571">
      <w:pPr>
        <w:pStyle w:val="ConsPlusNormal"/>
        <w:spacing w:before="220"/>
        <w:ind w:firstLine="540"/>
        <w:jc w:val="both"/>
      </w:pPr>
      <w:r>
        <w:t>16. Основными функциями Комитета являются:</w:t>
      </w:r>
    </w:p>
    <w:p w:rsidR="00014571" w:rsidRDefault="00014571">
      <w:pPr>
        <w:pStyle w:val="ConsPlusNormal"/>
        <w:spacing w:before="220"/>
        <w:ind w:firstLine="540"/>
        <w:jc w:val="both"/>
      </w:pPr>
      <w:r>
        <w:t>организация деятельности аттестационной комиссии;</w:t>
      </w:r>
    </w:p>
    <w:p w:rsidR="00014571" w:rsidRDefault="00014571">
      <w:pPr>
        <w:pStyle w:val="ConsPlusNormal"/>
        <w:spacing w:before="220"/>
        <w:ind w:firstLine="540"/>
        <w:jc w:val="both"/>
      </w:pPr>
      <w:r>
        <w:t>координация работы Экспертных групп;</w:t>
      </w:r>
    </w:p>
    <w:p w:rsidR="00014571" w:rsidRDefault="00014571">
      <w:pPr>
        <w:pStyle w:val="ConsPlusNormal"/>
        <w:spacing w:before="220"/>
        <w:ind w:firstLine="540"/>
        <w:jc w:val="both"/>
      </w:pPr>
      <w:r>
        <w:t>определение места проведения заседаний Экспертных групп;</w:t>
      </w:r>
    </w:p>
    <w:p w:rsidR="00014571" w:rsidRDefault="00014571">
      <w:pPr>
        <w:pStyle w:val="ConsPlusNormal"/>
        <w:spacing w:before="220"/>
        <w:ind w:firstLine="540"/>
        <w:jc w:val="both"/>
      </w:pPr>
      <w:r>
        <w:t>определение способов, методов и технологий оценки квалификации специалистов;</w:t>
      </w:r>
    </w:p>
    <w:p w:rsidR="00014571" w:rsidRDefault="00014571">
      <w:pPr>
        <w:pStyle w:val="ConsPlusNormal"/>
        <w:spacing w:before="220"/>
        <w:ind w:firstLine="540"/>
        <w:jc w:val="both"/>
      </w:pPr>
      <w:r>
        <w:t>рассмотрение использования вариативных способов аттестации: выездное заседание или аттестация с использованием дистанционных технологий;</w:t>
      </w:r>
    </w:p>
    <w:p w:rsidR="00014571" w:rsidRDefault="00014571">
      <w:pPr>
        <w:pStyle w:val="ConsPlusNormal"/>
        <w:spacing w:before="220"/>
        <w:ind w:firstLine="540"/>
        <w:jc w:val="both"/>
      </w:pPr>
      <w:proofErr w:type="gramStart"/>
      <w:r>
        <w:t xml:space="preserve">направление в орган государственной власти или организацию, создавшими </w:t>
      </w:r>
      <w:r>
        <w:lastRenderedPageBreak/>
        <w:t>аттестационную комиссию, предложений по проведению выездного заседания Экспертной группы или аттестации с использованием дистанционных технологий, учитывающих уровень загруженности Экспертной группы, основания, по которым планируется проведение выездного заседания Экспертной группы или аттестации с использованием дистанционных технологий, число специалистов, желающих пройти аттестацию, наличие оборудованных помещений;</w:t>
      </w:r>
      <w:proofErr w:type="gramEnd"/>
    </w:p>
    <w:p w:rsidR="00014571" w:rsidRDefault="00014571">
      <w:pPr>
        <w:pStyle w:val="ConsPlusNormal"/>
        <w:spacing w:before="220"/>
        <w:ind w:firstLine="540"/>
        <w:jc w:val="both"/>
      </w:pPr>
      <w:r>
        <w:t>подготовка и направление на утверждение в орган государственной власти или организацию, создавшие аттестационную комиссию, проекта акта органа государственной власти или организации о присвоении специалистам, прошедшим аттестацию, квалификационных категорий;</w:t>
      </w:r>
    </w:p>
    <w:p w:rsidR="00014571" w:rsidRDefault="00014571">
      <w:pPr>
        <w:pStyle w:val="ConsPlusNormal"/>
        <w:spacing w:before="220"/>
        <w:ind w:firstLine="540"/>
        <w:jc w:val="both"/>
      </w:pPr>
      <w:r>
        <w:t>организация рассмотрения спорных вопросов, в том числе в случае несогласия специалиста с решением Экспертной группы, и принятие по ним решений;</w:t>
      </w:r>
    </w:p>
    <w:p w:rsidR="00014571" w:rsidRDefault="00014571">
      <w:pPr>
        <w:pStyle w:val="ConsPlusNormal"/>
        <w:spacing w:before="220"/>
        <w:ind w:firstLine="540"/>
        <w:jc w:val="both"/>
      </w:pPr>
      <w:r>
        <w:t>ведение делопроизводства аттестационной комиссии.</w:t>
      </w:r>
    </w:p>
    <w:p w:rsidR="00014571" w:rsidRDefault="00014571">
      <w:pPr>
        <w:pStyle w:val="ConsPlusNormal"/>
        <w:spacing w:before="220"/>
        <w:ind w:firstLine="540"/>
        <w:jc w:val="both"/>
      </w:pPr>
      <w:r>
        <w:t>17. Экспертные группы осуществляют следующие функции:</w:t>
      </w:r>
    </w:p>
    <w:p w:rsidR="00014571" w:rsidRDefault="00014571">
      <w:pPr>
        <w:pStyle w:val="ConsPlusNormal"/>
        <w:spacing w:before="220"/>
        <w:ind w:firstLine="540"/>
        <w:jc w:val="both"/>
      </w:pPr>
      <w:r>
        <w:t>рассматривают документы, представленные специалистами в соответствии с настоящим Порядком;</w:t>
      </w:r>
    </w:p>
    <w:p w:rsidR="00014571" w:rsidRDefault="00014571">
      <w:pPr>
        <w:pStyle w:val="ConsPlusNormal"/>
        <w:spacing w:before="220"/>
        <w:ind w:firstLine="540"/>
        <w:jc w:val="both"/>
      </w:pPr>
      <w:r>
        <w:t xml:space="preserve">готовят заключения по отчетам, представленным специалистом в соответствии с </w:t>
      </w:r>
      <w:hyperlink w:anchor="P136" w:history="1">
        <w:r>
          <w:rPr>
            <w:color w:val="0000FF"/>
          </w:rPr>
          <w:t>пунктом 20</w:t>
        </w:r>
      </w:hyperlink>
      <w:r>
        <w:t xml:space="preserve"> настоящего Порядка;</w:t>
      </w:r>
    </w:p>
    <w:p w:rsidR="00014571" w:rsidRDefault="00014571">
      <w:pPr>
        <w:pStyle w:val="ConsPlusNormal"/>
        <w:spacing w:before="220"/>
        <w:ind w:firstLine="540"/>
        <w:jc w:val="both"/>
      </w:pPr>
      <w:r>
        <w:t>проводят тестовый контроль знаний и собеседование;</w:t>
      </w:r>
    </w:p>
    <w:p w:rsidR="00014571" w:rsidRDefault="00014571">
      <w:pPr>
        <w:pStyle w:val="ConsPlusNormal"/>
        <w:spacing w:before="220"/>
        <w:ind w:firstLine="540"/>
        <w:jc w:val="both"/>
      </w:pPr>
      <w:r>
        <w:t>принимают решения по вопросам присвоения квалификационной категории специалистам.</w:t>
      </w:r>
    </w:p>
    <w:p w:rsidR="00014571" w:rsidRDefault="00014571">
      <w:pPr>
        <w:pStyle w:val="ConsPlusNormal"/>
        <w:spacing w:before="220"/>
        <w:ind w:firstLine="540"/>
        <w:jc w:val="both"/>
      </w:pPr>
      <w:r>
        <w:t>18. Основной формой деятельности аттестационной комиссии являются заседания.</w:t>
      </w:r>
    </w:p>
    <w:p w:rsidR="00014571" w:rsidRDefault="00014571">
      <w:pPr>
        <w:pStyle w:val="ConsPlusNormal"/>
        <w:spacing w:before="220"/>
        <w:ind w:firstLine="540"/>
        <w:jc w:val="both"/>
      </w:pPr>
      <w:r>
        <w:t xml:space="preserve">Заседания Комитета проводятся при необходимости по решению председателя Комитета, заседания Экспертных групп проводятся по мере поступления документов, указанных в </w:t>
      </w:r>
      <w:hyperlink w:anchor="P136" w:history="1">
        <w:r>
          <w:rPr>
            <w:color w:val="0000FF"/>
          </w:rPr>
          <w:t>пункте 20</w:t>
        </w:r>
      </w:hyperlink>
      <w:r>
        <w:t xml:space="preserve"> настоящего Порядка.</w:t>
      </w:r>
    </w:p>
    <w:p w:rsidR="00014571" w:rsidRDefault="00014571">
      <w:pPr>
        <w:pStyle w:val="ConsPlusNormal"/>
        <w:spacing w:before="220"/>
        <w:ind w:firstLine="540"/>
        <w:jc w:val="both"/>
      </w:pPr>
      <w:r>
        <w:t>Заседание Комитета или Экспертной группы считается правомочным, если на нем присутствует более половины членов Комитета или Экспертной группы.</w:t>
      </w:r>
    </w:p>
    <w:p w:rsidR="00014571" w:rsidRDefault="00014571">
      <w:pPr>
        <w:pStyle w:val="ConsPlusNormal"/>
        <w:spacing w:before="220"/>
        <w:ind w:firstLine="540"/>
        <w:jc w:val="both"/>
      </w:pPr>
      <w:r>
        <w:t>19. Решение Комитета и Экспертной группы принимается открытым голосованием большинством голосов присутствующих на заседании членов Комитета или Экспертной группы. В случае равенства голосов голос председательствующего на заседании Комитета или Экспертной группы является решающим.</w:t>
      </w:r>
    </w:p>
    <w:p w:rsidR="00014571" w:rsidRDefault="00014571">
      <w:pPr>
        <w:pStyle w:val="ConsPlusNormal"/>
        <w:spacing w:before="220"/>
        <w:ind w:firstLine="540"/>
        <w:jc w:val="both"/>
      </w:pPr>
      <w:r>
        <w:t xml:space="preserve">При рассмотрении вопроса о присвоении квалификационной категории специалисту, являющемуся членом аттестационной комиссии, </w:t>
      </w:r>
      <w:proofErr w:type="gramStart"/>
      <w:r>
        <w:t>последний</w:t>
      </w:r>
      <w:proofErr w:type="gramEnd"/>
      <w:r>
        <w:t xml:space="preserve"> не участвует в голосовании.</w:t>
      </w:r>
    </w:p>
    <w:p w:rsidR="00014571" w:rsidRDefault="00014571">
      <w:pPr>
        <w:pStyle w:val="ConsPlusNormal"/>
        <w:spacing w:before="220"/>
        <w:ind w:firstLine="540"/>
        <w:jc w:val="both"/>
      </w:pPr>
      <w:r>
        <w:t>Решение Комитета и Экспертной группы оформляется протоколом, который подписывается всеми членами Комитета или Экспертной группы, присутствовавшими на заседании Комитета или Экспертной группы.</w:t>
      </w:r>
    </w:p>
    <w:p w:rsidR="00014571" w:rsidRDefault="00014571">
      <w:pPr>
        <w:pStyle w:val="ConsPlusNormal"/>
        <w:spacing w:before="220"/>
        <w:ind w:firstLine="540"/>
        <w:jc w:val="both"/>
      </w:pPr>
      <w:r>
        <w:t>Член Комитета или Экспертной группы, не согласный с принятым решением, имеет право в письменной форме изложить особое мнение, которое прилагается к протоколу заседания Комитета или Экспертной группы.</w:t>
      </w:r>
    </w:p>
    <w:p w:rsidR="00014571" w:rsidRDefault="00014571">
      <w:pPr>
        <w:pStyle w:val="ConsPlusNormal"/>
        <w:jc w:val="both"/>
      </w:pPr>
    </w:p>
    <w:p w:rsidR="00014571" w:rsidRDefault="00014571">
      <w:pPr>
        <w:pStyle w:val="ConsPlusTitle"/>
        <w:jc w:val="center"/>
        <w:outlineLvl w:val="1"/>
      </w:pPr>
      <w:r>
        <w:t>III. Проведение аттестации</w:t>
      </w:r>
    </w:p>
    <w:p w:rsidR="00014571" w:rsidRDefault="00014571">
      <w:pPr>
        <w:pStyle w:val="ConsPlusNormal"/>
        <w:jc w:val="both"/>
      </w:pPr>
    </w:p>
    <w:p w:rsidR="00014571" w:rsidRDefault="00014571">
      <w:pPr>
        <w:pStyle w:val="ConsPlusNormal"/>
        <w:ind w:firstLine="540"/>
        <w:jc w:val="both"/>
      </w:pPr>
      <w:bookmarkStart w:id="3" w:name="P136"/>
      <w:bookmarkEnd w:id="3"/>
      <w:r>
        <w:t xml:space="preserve">20. Специалисты, изъявившие желание пройти аттестацию для получения </w:t>
      </w:r>
      <w:r>
        <w:lastRenderedPageBreak/>
        <w:t>квалификационной категории, представляют в аттестационную комиссию следующие документы (далее - документы):</w:t>
      </w:r>
    </w:p>
    <w:p w:rsidR="00014571" w:rsidRDefault="00014571">
      <w:pPr>
        <w:pStyle w:val="ConsPlusNormal"/>
        <w:spacing w:before="220"/>
        <w:ind w:firstLine="540"/>
        <w:jc w:val="both"/>
      </w:pPr>
      <w:proofErr w:type="gramStart"/>
      <w:r>
        <w:t>заявление на имя председателя аттестационной комиссии (далее - заявление), в котором указывается фамилия, имя, отчество (при наличии) специалиста, квалификационная категория, на которую он претендует, наличие или отсутствие ранее присвоенной квалификационной категории, дата ее присвоения, согласие на получение и обработку персональных данных с целью присвоения квалификационной категории, контактный телефон, адрес электронной почты, личная подпись специалиста и дата составления заявления.</w:t>
      </w:r>
      <w:proofErr w:type="gramEnd"/>
      <w:r>
        <w:t xml:space="preserve"> Заявление подается независимо от продолжительности работы в организации, осуществляющей медицинскую или фармацевтическую деятельность, работником которой является специалист (далее - организация), а также в период нахождения в отпуске по уходу за ребенком, с учетом требований </w:t>
      </w:r>
      <w:hyperlink w:anchor="P58" w:history="1">
        <w:r>
          <w:rPr>
            <w:color w:val="0000FF"/>
          </w:rPr>
          <w:t>пунктов 7</w:t>
        </w:r>
      </w:hyperlink>
      <w:r>
        <w:t xml:space="preserve"> - </w:t>
      </w:r>
      <w:hyperlink w:anchor="P71" w:history="1">
        <w:r>
          <w:rPr>
            <w:color w:val="0000FF"/>
          </w:rPr>
          <w:t>9</w:t>
        </w:r>
      </w:hyperlink>
      <w:r>
        <w:t xml:space="preserve"> настоящего Порядка;</w:t>
      </w:r>
    </w:p>
    <w:p w:rsidR="00014571" w:rsidRDefault="00014571">
      <w:pPr>
        <w:pStyle w:val="ConsPlusNormal"/>
        <w:spacing w:before="220"/>
        <w:ind w:firstLine="540"/>
        <w:jc w:val="both"/>
      </w:pPr>
      <w:r>
        <w:t xml:space="preserve">заполненный в печатном виде аттестационный лист специалиста, заверенный отделом кадров организации (далее - аттестационный лист, рекомендуемый образец приведен в </w:t>
      </w:r>
      <w:hyperlink w:anchor="P215" w:history="1">
        <w:r>
          <w:rPr>
            <w:color w:val="0000FF"/>
          </w:rPr>
          <w:t>приложении N 1</w:t>
        </w:r>
      </w:hyperlink>
      <w:r>
        <w:t xml:space="preserve"> к настоящему Порядку);</w:t>
      </w:r>
    </w:p>
    <w:p w:rsidR="00014571" w:rsidRDefault="00014571">
      <w:pPr>
        <w:pStyle w:val="ConsPlusNormal"/>
        <w:spacing w:before="220"/>
        <w:ind w:firstLine="540"/>
        <w:jc w:val="both"/>
      </w:pPr>
      <w:r>
        <w:t xml:space="preserve">отчет, лично подписанный специалистом, согласованный с руководителем и заверенный печатью организации. </w:t>
      </w:r>
      <w:proofErr w:type="gramStart"/>
      <w:r>
        <w:t>Отчет представляется за период работы, который ранее не оценивался при прохождении аттестации и должен содержать анализ профессиональной деятельности за последние три года работы - для специалистов с высшим образованием и за последний год работы - для специалистов со средним профессиональным образованием, включая описание выполненных работ, данные о рационализаторских предложениях и патентах, выводы специалиста о своей профессиональной деятельности, предложения по ее совершенствованию (в</w:t>
      </w:r>
      <w:proofErr w:type="gramEnd"/>
      <w:r>
        <w:t xml:space="preserve"> </w:t>
      </w:r>
      <w:proofErr w:type="gramStart"/>
      <w:r>
        <w:t>случае</w:t>
      </w:r>
      <w:proofErr w:type="gramEnd"/>
      <w:r>
        <w:t xml:space="preserve"> если в отчетный период специалист работал в нескольких организациях, им могут быть предоставлены несколько отчетов, которые утверждены руководителями данных организаций на титульных листах отчетов);</w:t>
      </w:r>
    </w:p>
    <w:p w:rsidR="00014571" w:rsidRDefault="00014571">
      <w:pPr>
        <w:pStyle w:val="ConsPlusNormal"/>
        <w:spacing w:before="220"/>
        <w:ind w:firstLine="540"/>
        <w:jc w:val="both"/>
      </w:pPr>
      <w:r>
        <w:t>копии документов об образовании и (или) о квалификации, действующих сертификатов специалиста и (или) свидетельств об аккредитации специалиста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 документов, подтверждающих ученую степень (при наличии), заверенных в соответствии с законодательством Российской Федерации;</w:t>
      </w:r>
    </w:p>
    <w:p w:rsidR="00014571" w:rsidRDefault="00014571">
      <w:pPr>
        <w:pStyle w:val="ConsPlusNormal"/>
        <w:spacing w:before="220"/>
        <w:ind w:firstLine="540"/>
        <w:jc w:val="both"/>
      </w:pPr>
      <w:r>
        <w:t>выписку из трудовой книжки и (или) сведения о трудовой деятельности &lt;6&gt;, или иной документ, подтверждающий наличие стажа медицинской деятельности или фармацевтической деятельности, предусмотренный законодательством Российской Федерации о военной и иной приравненной к ней службе, с подтверждением стажа работы по аттестуемой специальности, подписанные руководителем организации и заверенные печатью;</w:t>
      </w:r>
    </w:p>
    <w:p w:rsidR="00014571" w:rsidRDefault="00014571">
      <w:pPr>
        <w:pStyle w:val="ConsPlusNormal"/>
        <w:spacing w:before="220"/>
        <w:ind w:firstLine="540"/>
        <w:jc w:val="both"/>
      </w:pPr>
      <w:r>
        <w:t>--------------------------------</w:t>
      </w:r>
    </w:p>
    <w:p w:rsidR="00014571" w:rsidRDefault="00014571">
      <w:pPr>
        <w:pStyle w:val="ConsPlusNormal"/>
        <w:spacing w:before="220"/>
        <w:ind w:firstLine="540"/>
        <w:jc w:val="both"/>
      </w:pPr>
      <w:r>
        <w:t xml:space="preserve">&lt;6&gt; </w:t>
      </w:r>
      <w:hyperlink r:id="rId17" w:history="1">
        <w:r>
          <w:rPr>
            <w:color w:val="0000FF"/>
          </w:rPr>
          <w:t>Статья 66.1</w:t>
        </w:r>
      </w:hyperlink>
      <w:r>
        <w:t xml:space="preserve"> Трудового кодекса Российской Федерации (Собрание законодательства Российской Федерации, 2002, N 1, ст. 3; 2019, N 51, ст. 7491).</w:t>
      </w:r>
    </w:p>
    <w:p w:rsidR="00014571" w:rsidRDefault="00014571">
      <w:pPr>
        <w:pStyle w:val="ConsPlusNormal"/>
        <w:jc w:val="both"/>
      </w:pPr>
    </w:p>
    <w:p w:rsidR="00014571" w:rsidRDefault="00014571">
      <w:pPr>
        <w:pStyle w:val="ConsPlusNormal"/>
        <w:ind w:firstLine="540"/>
        <w:jc w:val="both"/>
      </w:pPr>
      <w:r>
        <w:t>справку с места работы об осуществлении медицинской деятельности по заявленной специальности с указанием места работы и стажа работы по специальности - для педагогических и научных работников;</w:t>
      </w:r>
    </w:p>
    <w:p w:rsidR="00014571" w:rsidRDefault="00014571">
      <w:pPr>
        <w:pStyle w:val="ConsPlusNormal"/>
        <w:spacing w:before="220"/>
        <w:ind w:firstLine="540"/>
        <w:jc w:val="both"/>
      </w:pPr>
      <w:r>
        <w:t>копию документа, подтверждающего факт изменения фамилии, имени, отчества (в случае изменения фамилии, имени, отчества) (при наличии);</w:t>
      </w:r>
    </w:p>
    <w:p w:rsidR="00014571" w:rsidRDefault="00014571">
      <w:pPr>
        <w:pStyle w:val="ConsPlusNormal"/>
        <w:spacing w:before="220"/>
        <w:ind w:firstLine="540"/>
        <w:jc w:val="both"/>
      </w:pPr>
      <w:r>
        <w:t>копию документа о присвоении имеющейся квалификационной категории.</w:t>
      </w:r>
    </w:p>
    <w:p w:rsidR="00014571" w:rsidRDefault="00014571">
      <w:pPr>
        <w:pStyle w:val="ConsPlusNormal"/>
        <w:spacing w:before="220"/>
        <w:ind w:firstLine="540"/>
        <w:jc w:val="both"/>
      </w:pPr>
      <w:proofErr w:type="gramStart"/>
      <w:r>
        <w:t xml:space="preserve">В случае отказа руководителя организации, осуществляющей медицинскую или </w:t>
      </w:r>
      <w:r>
        <w:lastRenderedPageBreak/>
        <w:t>фармацевтическую деятельность, работником которой является специалист, в согласовании отчета специалисту выдается письменное разъяснение руководителя организации, осуществляющей медицинскую или фармацевтическую деятельность, работником которой является специалист, о причинах отказа, которое прилагается к заявлению на получение квалификационной категории.</w:t>
      </w:r>
      <w:proofErr w:type="gramEnd"/>
    </w:p>
    <w:p w:rsidR="00014571" w:rsidRDefault="00014571">
      <w:pPr>
        <w:pStyle w:val="ConsPlusNormal"/>
        <w:spacing w:before="220"/>
        <w:ind w:firstLine="540"/>
        <w:jc w:val="both"/>
      </w:pPr>
      <w:r>
        <w:t>Документы, указанные в настоящем пункте и составленные на иностранном языке, представляются с заверенным переводом на русский язык в соответствии с законодательством Российской Федерации &lt;7&gt;.</w:t>
      </w:r>
    </w:p>
    <w:p w:rsidR="00014571" w:rsidRDefault="00014571">
      <w:pPr>
        <w:pStyle w:val="ConsPlusNormal"/>
        <w:spacing w:before="220"/>
        <w:ind w:firstLine="540"/>
        <w:jc w:val="both"/>
      </w:pPr>
      <w:r>
        <w:t>--------------------------------</w:t>
      </w:r>
    </w:p>
    <w:p w:rsidR="00014571" w:rsidRDefault="00014571">
      <w:pPr>
        <w:pStyle w:val="ConsPlusNormal"/>
        <w:spacing w:before="220"/>
        <w:ind w:firstLine="540"/>
        <w:jc w:val="both"/>
      </w:pPr>
      <w:r>
        <w:t xml:space="preserve">&lt;7&gt; </w:t>
      </w:r>
      <w:hyperlink r:id="rId18" w:history="1">
        <w:r>
          <w:rPr>
            <w:color w:val="0000FF"/>
          </w:rPr>
          <w:t>Статья 81</w:t>
        </w:r>
      </w:hyperlink>
      <w:r>
        <w:t xml:space="preserve"> Основ законодательства Российской Федерации о нотариате от 11.02.1993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52, ст. 7798).</w:t>
      </w:r>
    </w:p>
    <w:p w:rsidR="00014571" w:rsidRDefault="00014571">
      <w:pPr>
        <w:pStyle w:val="ConsPlusNormal"/>
        <w:jc w:val="both"/>
      </w:pPr>
    </w:p>
    <w:p w:rsidR="00014571" w:rsidRDefault="00014571">
      <w:pPr>
        <w:pStyle w:val="ConsPlusNormal"/>
        <w:ind w:firstLine="540"/>
        <w:jc w:val="both"/>
      </w:pPr>
      <w:r>
        <w:t>21. Документы в адрес аттестационной комиссии:</w:t>
      </w:r>
    </w:p>
    <w:p w:rsidR="00014571" w:rsidRDefault="00014571">
      <w:pPr>
        <w:pStyle w:val="ConsPlusNormal"/>
        <w:spacing w:before="220"/>
        <w:ind w:firstLine="540"/>
        <w:jc w:val="both"/>
      </w:pPr>
      <w:r>
        <w:t>представляются лично специалистом либо его представителем на основании доверенности, оформленной в соответствии с требованиями гражданского законодательства Российской Федерации;</w:t>
      </w:r>
    </w:p>
    <w:p w:rsidR="00014571" w:rsidRDefault="00014571">
      <w:pPr>
        <w:pStyle w:val="ConsPlusNormal"/>
        <w:spacing w:before="220"/>
        <w:ind w:firstLine="540"/>
        <w:jc w:val="both"/>
      </w:pPr>
      <w:r>
        <w:t>направляются посредством почтовой связи письмом;</w:t>
      </w:r>
    </w:p>
    <w:p w:rsidR="00014571" w:rsidRDefault="00014571">
      <w:pPr>
        <w:pStyle w:val="ConsPlusNormal"/>
        <w:spacing w:before="220"/>
        <w:ind w:firstLine="540"/>
        <w:jc w:val="both"/>
      </w:pPr>
      <w:r>
        <w:t>направляются посредством их преобразования в электронную форму путем сканирования или фотографирования с обеспечением машиночитаемого распознавания их реквизитов с использованием информационно-телекоммуникационной сети "Интернет" посредством электронной почты на адрес соответствующей аттестационной комиссии.</w:t>
      </w:r>
    </w:p>
    <w:p w:rsidR="00014571" w:rsidRDefault="00014571">
      <w:pPr>
        <w:pStyle w:val="ConsPlusNormal"/>
        <w:spacing w:before="220"/>
        <w:ind w:firstLine="540"/>
        <w:jc w:val="both"/>
      </w:pPr>
      <w:r>
        <w:t>При наличии технической возможности в органе государственной власти или организации, создавших аттестационную комиссию, документы направляются специалистом в электронном виде 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Единый портал).</w:t>
      </w:r>
    </w:p>
    <w:p w:rsidR="00014571" w:rsidRDefault="00014571">
      <w:pPr>
        <w:pStyle w:val="ConsPlusNormal"/>
        <w:spacing w:before="220"/>
        <w:ind w:firstLine="540"/>
        <w:jc w:val="both"/>
      </w:pPr>
      <w:r>
        <w:t>22. Специалист, имеющий присвоенную квалификационную категорию, представляет документы в адрес аттестационной комиссии не позднее четырех месяцев до окончания ее срока действия лично либо через представителя на основании доверенности, оформленной в соответствии с требованиями гражданского законодательства Российской Федерации.</w:t>
      </w:r>
    </w:p>
    <w:p w:rsidR="00014571" w:rsidRDefault="00014571">
      <w:pPr>
        <w:pStyle w:val="ConsPlusNormal"/>
        <w:spacing w:before="220"/>
        <w:ind w:firstLine="540"/>
        <w:jc w:val="both"/>
      </w:pPr>
      <w:r>
        <w:t>В случае непредставления документов специалистом либо его представителем по уважительной причине в указанный срок аттестация специалиста может быть проведена позднее даты окончания срока действия имеющейся квалификационной категории.</w:t>
      </w:r>
    </w:p>
    <w:p w:rsidR="00014571" w:rsidRDefault="00014571">
      <w:pPr>
        <w:pStyle w:val="ConsPlusNormal"/>
        <w:spacing w:before="220"/>
        <w:ind w:firstLine="540"/>
        <w:jc w:val="both"/>
      </w:pPr>
      <w:r>
        <w:t>23. Документы, поступившие в аттестационную комиссию, регистрируются ответственным секретарем аттестационной комиссии в журнале регистрации документов в день их поступления в аттестационную комиссию.</w:t>
      </w:r>
    </w:p>
    <w:p w:rsidR="00014571" w:rsidRDefault="00014571">
      <w:pPr>
        <w:pStyle w:val="ConsPlusNormal"/>
        <w:spacing w:before="220"/>
        <w:ind w:firstLine="540"/>
        <w:jc w:val="both"/>
      </w:pPr>
      <w:r>
        <w:t>Ведение журнала регистрации документов обеспечивает ответственный секретарь аттестационной комиссии.</w:t>
      </w:r>
    </w:p>
    <w:p w:rsidR="00014571" w:rsidRDefault="00014571">
      <w:pPr>
        <w:pStyle w:val="ConsPlusNormal"/>
        <w:spacing w:before="220"/>
        <w:ind w:firstLine="540"/>
        <w:jc w:val="both"/>
      </w:pPr>
      <w:r>
        <w:t xml:space="preserve">Ответственный секретарь аттестационной комиссии проверяет наличие документов, предусмотренных </w:t>
      </w:r>
      <w:hyperlink w:anchor="P136" w:history="1">
        <w:r>
          <w:rPr>
            <w:color w:val="0000FF"/>
          </w:rPr>
          <w:t>пунктом 20</w:t>
        </w:r>
      </w:hyperlink>
      <w:r>
        <w:t xml:space="preserve"> настоящего Порядка, а также правильность их оформления, и в течение семи календарных дней со дня регистрации документов передает их на рассмотрение председателю Комитета.</w:t>
      </w:r>
    </w:p>
    <w:p w:rsidR="00014571" w:rsidRDefault="00014571">
      <w:pPr>
        <w:pStyle w:val="ConsPlusNormal"/>
        <w:spacing w:before="220"/>
        <w:ind w:firstLine="540"/>
        <w:jc w:val="both"/>
      </w:pPr>
      <w:r>
        <w:lastRenderedPageBreak/>
        <w:t xml:space="preserve">24. </w:t>
      </w:r>
      <w:proofErr w:type="gramStart"/>
      <w:r>
        <w:t xml:space="preserve">В случае несоблюдения порядка оформления документов, предусмотренных </w:t>
      </w:r>
      <w:hyperlink w:anchor="P136" w:history="1">
        <w:r>
          <w:rPr>
            <w:color w:val="0000FF"/>
          </w:rPr>
          <w:t>пунктом 20</w:t>
        </w:r>
      </w:hyperlink>
      <w:r>
        <w:t xml:space="preserve"> настоящего Порядка, ответственный секретарь аттестационной комиссии в течение семи календарных дней со дня регистрации документов направляет специалисту письмо об отказе в принятии документов с разъяснением причины отказа, или, в случае представления документов посредством Единого портала, направляется статус об отказе в принятии документов с разъяснением причины отказа в личный кабинет пользователя Единого</w:t>
      </w:r>
      <w:proofErr w:type="gramEnd"/>
      <w:r>
        <w:t xml:space="preserve"> портала.</w:t>
      </w:r>
    </w:p>
    <w:p w:rsidR="00014571" w:rsidRDefault="00014571">
      <w:pPr>
        <w:pStyle w:val="ConsPlusNormal"/>
        <w:spacing w:before="220"/>
        <w:ind w:firstLine="540"/>
        <w:jc w:val="both"/>
      </w:pPr>
      <w:r>
        <w:t xml:space="preserve">После устранения причин отказа в принятии документов, предусмотренных </w:t>
      </w:r>
      <w:hyperlink w:anchor="P136" w:history="1">
        <w:r>
          <w:rPr>
            <w:color w:val="0000FF"/>
          </w:rPr>
          <w:t>пунктом 20</w:t>
        </w:r>
      </w:hyperlink>
      <w:r>
        <w:t xml:space="preserve"> настоящего Порядка, специалист может повторно направить документы в аттестационную комиссию.</w:t>
      </w:r>
    </w:p>
    <w:p w:rsidR="00014571" w:rsidRDefault="00014571">
      <w:pPr>
        <w:pStyle w:val="ConsPlusNormal"/>
        <w:spacing w:before="220"/>
        <w:ind w:firstLine="540"/>
        <w:jc w:val="both"/>
      </w:pPr>
      <w:r>
        <w:t>Сроки рассмотрения аттестационной комиссией повторно направленных специалистом документов составляют четырнадцать календарных дней и исчисляются со дня повторной регистрации документов в аттестационной комиссии.</w:t>
      </w:r>
    </w:p>
    <w:p w:rsidR="00014571" w:rsidRDefault="00014571">
      <w:pPr>
        <w:pStyle w:val="ConsPlusNormal"/>
        <w:spacing w:before="220"/>
        <w:ind w:firstLine="540"/>
        <w:jc w:val="both"/>
      </w:pPr>
      <w:r>
        <w:t>25. Председатель Комитета не позднее четырнадцати календарных дней со дня регистрации документов определяет Экспертную группу для проведения аттестации, направляет председателю Экспертной группы поступившие документы, а также определяет способ проведения аттестации (выездное заседание или аттестация с использованием дистанционных технологий).</w:t>
      </w:r>
    </w:p>
    <w:p w:rsidR="00014571" w:rsidRDefault="00014571">
      <w:pPr>
        <w:pStyle w:val="ConsPlusNormal"/>
        <w:spacing w:before="220"/>
        <w:ind w:firstLine="540"/>
        <w:jc w:val="both"/>
      </w:pPr>
      <w:r>
        <w:t>26. Не позднее тридцати календарных дней со дня регистрации в аттестационной комиссии документов Экспертной группой проводится их рассмотрение, утверждается заключение на отчет и назначается дата и место проведения выездного заседания или дата проведения аттестации с использованием дистанционных технологий, а также проведения тестового контроля знаний и собеседования.</w:t>
      </w:r>
    </w:p>
    <w:p w:rsidR="00014571" w:rsidRDefault="00014571">
      <w:pPr>
        <w:pStyle w:val="ConsPlusNormal"/>
        <w:spacing w:before="220"/>
        <w:ind w:firstLine="540"/>
        <w:jc w:val="both"/>
      </w:pPr>
      <w:r>
        <w:t>Заключение на отчет должно содержать оценку теоретической подготовки и практических навыков специалиста, необходимых для присвоения ему заявляемой квалификационной категории, включая:</w:t>
      </w:r>
    </w:p>
    <w:p w:rsidR="00014571" w:rsidRDefault="00014571">
      <w:pPr>
        <w:pStyle w:val="ConsPlusNormal"/>
        <w:spacing w:before="220"/>
        <w:ind w:firstLine="540"/>
        <w:jc w:val="both"/>
      </w:pPr>
      <w:r>
        <w:t>владение современными методами диагностики, профилактики, лечения, реабилитации, лечебно-диагностической техникой в области осуществляемой профессиональной деятельности (за исключением лиц, имеющих фармацевтическое образование);</w:t>
      </w:r>
    </w:p>
    <w:p w:rsidR="00014571" w:rsidRDefault="00014571">
      <w:pPr>
        <w:pStyle w:val="ConsPlusNormal"/>
        <w:spacing w:before="220"/>
        <w:ind w:firstLine="540"/>
        <w:jc w:val="both"/>
      </w:pPr>
      <w:proofErr w:type="gramStart"/>
      <w:r>
        <w:t>участие в оптимизации и актуализации процессов и процедур деятельности аптечной организации, направленных на снижение производственных потерь, оптимизацию деятельности, увеличение товарооборота, и (или) участие в разработке документации системы качества фармацевтической организации, и (или) участие в проверках внутреннего контроля фармацевтической организации и последующей разработке корректирующих и предупреждающих мероприятий (для лиц, имеющих фармацевтическое образование);</w:t>
      </w:r>
      <w:proofErr w:type="gramEnd"/>
    </w:p>
    <w:p w:rsidR="00014571" w:rsidRDefault="00014571">
      <w:pPr>
        <w:pStyle w:val="ConsPlusNormal"/>
        <w:spacing w:before="220"/>
        <w:ind w:firstLine="540"/>
        <w:jc w:val="both"/>
      </w:pPr>
      <w:r>
        <w:t>участие в работе научного общества и профессиональной ассоциации;</w:t>
      </w:r>
    </w:p>
    <w:p w:rsidR="00014571" w:rsidRDefault="00014571">
      <w:pPr>
        <w:pStyle w:val="ConsPlusNormal"/>
        <w:spacing w:before="220"/>
        <w:ind w:firstLine="540"/>
        <w:jc w:val="both"/>
      </w:pPr>
      <w:r>
        <w:t>формы самообразования, используемые специалистом;</w:t>
      </w:r>
    </w:p>
    <w:p w:rsidR="00014571" w:rsidRDefault="00014571">
      <w:pPr>
        <w:pStyle w:val="ConsPlusNormal"/>
        <w:spacing w:before="220"/>
        <w:ind w:firstLine="540"/>
        <w:jc w:val="both"/>
      </w:pPr>
      <w:r>
        <w:t>наличие публикаций.</w:t>
      </w:r>
    </w:p>
    <w:p w:rsidR="00014571" w:rsidRDefault="00014571">
      <w:pPr>
        <w:pStyle w:val="ConsPlusNormal"/>
        <w:spacing w:before="220"/>
        <w:ind w:firstLine="540"/>
        <w:jc w:val="both"/>
      </w:pPr>
      <w:r>
        <w:t xml:space="preserve">Решение Экспертной группы о назначении даты и места проведения выездного заседания или даты проведения аттестации с использованием дистанционных технологий, проведения тестового контроля знаний и собеседования доводится до специалиста не </w:t>
      </w:r>
      <w:proofErr w:type="gramStart"/>
      <w:r>
        <w:t>позднее</w:t>
      </w:r>
      <w:proofErr w:type="gramEnd"/>
      <w:r>
        <w:t xml:space="preserve"> чем за тридцать календарных дней до даты проведения тестового контроля знаний и собеседования, в том числе посредством размещения данной информации на официальном сайте соответствующей аттестационной комиссии в информационно-телекоммуникационной сети "Интернет" или на информационных стендах органа государственной власти или организации, создавших аттестационную комиссию.</w:t>
      </w:r>
    </w:p>
    <w:p w:rsidR="00014571" w:rsidRDefault="00014571">
      <w:pPr>
        <w:pStyle w:val="ConsPlusNormal"/>
        <w:spacing w:before="220"/>
        <w:ind w:firstLine="540"/>
        <w:jc w:val="both"/>
      </w:pPr>
      <w:r>
        <w:lastRenderedPageBreak/>
        <w:t>Тестовый контроль знаний и собеседование проводятся не позднее семидесяти календарных дней со дня регистрации документов в аттестационной комиссии.</w:t>
      </w:r>
    </w:p>
    <w:p w:rsidR="00014571" w:rsidRDefault="00014571">
      <w:pPr>
        <w:pStyle w:val="ConsPlusNormal"/>
        <w:spacing w:before="220"/>
        <w:ind w:firstLine="540"/>
        <w:jc w:val="both"/>
      </w:pPr>
      <w:r>
        <w:t>27. Тестовый контроль проводится с использованием тестовых заданий, комплектуемых для каждого специалиста автоматически с использованием информационных систем, в соответствии со спецификацией при выборке заданий, с учетом специальности, по которой проводится аттестация, формируемых аттестационными комиссиями федеральных органов исполнительной власти, организациями, имеющими подведомственные медицинские и фармацевтические организации, органами исполнительной власти субъектов Российской Федерации.</w:t>
      </w:r>
    </w:p>
    <w:p w:rsidR="00014571" w:rsidRDefault="00014571">
      <w:pPr>
        <w:pStyle w:val="ConsPlusNormal"/>
        <w:spacing w:before="220"/>
        <w:ind w:firstLine="540"/>
        <w:jc w:val="both"/>
      </w:pPr>
      <w:r>
        <w:t xml:space="preserve">28. Общее количество тестовых заданий, а также время, отводимое </w:t>
      </w:r>
      <w:proofErr w:type="gramStart"/>
      <w:r>
        <w:t>аттестуемому</w:t>
      </w:r>
      <w:proofErr w:type="gramEnd"/>
      <w:r>
        <w:t xml:space="preserve"> на их решение, устанавливается аттестационными комиссиями федеральных органов исполнительной власти, организациями, имеющими подведомственные медицинские организации и фармацевтические организации, органами исполнительной власти субъектов Российской Федерации.</w:t>
      </w:r>
    </w:p>
    <w:p w:rsidR="00014571" w:rsidRDefault="00014571">
      <w:pPr>
        <w:pStyle w:val="ConsPlusNormal"/>
        <w:spacing w:before="220"/>
        <w:ind w:firstLine="540"/>
        <w:jc w:val="both"/>
      </w:pPr>
      <w:r>
        <w:t>29. Тестовый контроль знаний признается пройденным при условии успешного выполнения не менее 70% от общего объема тестовых заданий.</w:t>
      </w:r>
    </w:p>
    <w:p w:rsidR="00014571" w:rsidRDefault="00014571">
      <w:pPr>
        <w:pStyle w:val="ConsPlusNormal"/>
        <w:spacing w:before="220"/>
        <w:ind w:firstLine="540"/>
        <w:jc w:val="both"/>
      </w:pPr>
      <w:r>
        <w:t>30. Собеседование проводится членами Экспертной группы по теоретическим и практическим вопросам профессиональной деятельности специалиста при условии успешного прохождения им тестового контроля знаний.</w:t>
      </w:r>
    </w:p>
    <w:p w:rsidR="00014571" w:rsidRDefault="00014571">
      <w:pPr>
        <w:pStyle w:val="ConsPlusNormal"/>
        <w:spacing w:before="220"/>
        <w:ind w:firstLine="540"/>
        <w:jc w:val="both"/>
      </w:pPr>
      <w:r>
        <w:t>31. По результатам аттестации специалиста Экспертная группа принимает решение о присвоении или об отказе в присвоении специалисту квалификационной категории.</w:t>
      </w:r>
    </w:p>
    <w:p w:rsidR="00014571" w:rsidRDefault="00014571">
      <w:pPr>
        <w:pStyle w:val="ConsPlusNormal"/>
        <w:spacing w:before="220"/>
        <w:ind w:firstLine="540"/>
        <w:jc w:val="both"/>
      </w:pPr>
      <w:r>
        <w:t>Решение о присвоении или об отказе в присвоении специалисту квалификационной категории принимается Экспертной группой не позднее восьмидесяти календарных дней со дня регистрации документов.</w:t>
      </w:r>
    </w:p>
    <w:p w:rsidR="00014571" w:rsidRDefault="00014571">
      <w:pPr>
        <w:pStyle w:val="ConsPlusNormal"/>
        <w:spacing w:before="220"/>
        <w:ind w:firstLine="540"/>
        <w:jc w:val="both"/>
      </w:pPr>
      <w:r>
        <w:t>Решение об отказе в присвоении специалисту квалификационной категории принимается Экспертной группой по следующим основаниям:</w:t>
      </w:r>
    </w:p>
    <w:p w:rsidR="00014571" w:rsidRDefault="00014571">
      <w:pPr>
        <w:pStyle w:val="ConsPlusNormal"/>
        <w:spacing w:before="220"/>
        <w:ind w:firstLine="540"/>
        <w:jc w:val="both"/>
      </w:pPr>
      <w:r>
        <w:t>наличие в заключении на отчет отрицательной оценки теоретических знаний или практических навыков специалиста, необходимых для получения заявляемой им квалификационной категории;</w:t>
      </w:r>
    </w:p>
    <w:p w:rsidR="00014571" w:rsidRDefault="00014571">
      <w:pPr>
        <w:pStyle w:val="ConsPlusNormal"/>
        <w:spacing w:before="220"/>
        <w:ind w:firstLine="540"/>
        <w:jc w:val="both"/>
      </w:pPr>
      <w:r>
        <w:t>выполнение тестовых заданий менее 70% от общего объема тестовых заданий;</w:t>
      </w:r>
    </w:p>
    <w:p w:rsidR="00014571" w:rsidRDefault="00014571">
      <w:pPr>
        <w:pStyle w:val="ConsPlusNormal"/>
        <w:spacing w:before="220"/>
        <w:ind w:firstLine="540"/>
        <w:jc w:val="both"/>
      </w:pPr>
      <w:r>
        <w:t>неявка специалиста для прохождения тестового контроля знаний или собеседования.</w:t>
      </w:r>
    </w:p>
    <w:p w:rsidR="00014571" w:rsidRDefault="00014571">
      <w:pPr>
        <w:pStyle w:val="ConsPlusNormal"/>
        <w:spacing w:before="220"/>
        <w:ind w:firstLine="540"/>
        <w:jc w:val="both"/>
      </w:pPr>
      <w:r>
        <w:t xml:space="preserve">32. Решение Экспертной группы о присвоении или об отказе в присвоении специалисту квалификационной категории оформляется протоколом заседания Экспертной группы (далее - Протокол) (рекомендуемый образец приведен в </w:t>
      </w:r>
      <w:hyperlink w:anchor="P331" w:history="1">
        <w:r>
          <w:rPr>
            <w:color w:val="0000FF"/>
          </w:rPr>
          <w:t>приложении N 2</w:t>
        </w:r>
      </w:hyperlink>
      <w:r>
        <w:t xml:space="preserve"> к настоящему Порядку) и заносится в аттестационный лист ответственным секретарем Экспертной группы.</w:t>
      </w:r>
    </w:p>
    <w:p w:rsidR="00014571" w:rsidRDefault="00014571">
      <w:pPr>
        <w:pStyle w:val="ConsPlusNormal"/>
        <w:spacing w:before="220"/>
        <w:ind w:firstLine="540"/>
        <w:jc w:val="both"/>
      </w:pPr>
      <w:r>
        <w:t>33. При отказе в присвоении специалисту квалификационной категории в Протоколе указываются основания, по которым Экспертная группа приняла соответствующее решение.</w:t>
      </w:r>
    </w:p>
    <w:p w:rsidR="00014571" w:rsidRDefault="00014571">
      <w:pPr>
        <w:pStyle w:val="ConsPlusNormal"/>
        <w:spacing w:before="220"/>
        <w:ind w:firstLine="540"/>
        <w:jc w:val="both"/>
      </w:pPr>
      <w:r>
        <w:t>34. Протокол Экспертной группы, содержащий решения о присвоении или об отказе в присвоении квалификационной категории, в течение пяти календарных дней со дня его подписания Экспертной группой направляется председателем Экспертной группы в Комитет.</w:t>
      </w:r>
    </w:p>
    <w:p w:rsidR="00014571" w:rsidRDefault="00014571">
      <w:pPr>
        <w:pStyle w:val="ConsPlusNormal"/>
        <w:spacing w:before="220"/>
        <w:ind w:firstLine="540"/>
        <w:jc w:val="both"/>
      </w:pPr>
      <w:r>
        <w:t xml:space="preserve">35. Комитет не позднее девяноста календарных дней со дня регистрации документов подготавливает и представляет на утверждение проект акта органа государственной власти или организации, создавших аттестационную комиссию, о присвоении специалистам, прошедшим </w:t>
      </w:r>
      <w:r>
        <w:lastRenderedPageBreak/>
        <w:t>аттестацию, квалификационных категорий.</w:t>
      </w:r>
    </w:p>
    <w:p w:rsidR="00014571" w:rsidRDefault="00014571">
      <w:pPr>
        <w:pStyle w:val="ConsPlusNormal"/>
        <w:spacing w:before="220"/>
        <w:ind w:firstLine="540"/>
        <w:jc w:val="both"/>
      </w:pPr>
      <w:r>
        <w:t>36. Орган государственной власти или организация, создавшие аттестационную комиссию, не позднее ста десяти календарных дней со дня регистрации документов издают акт о присвоении специалистам, прошедшим аттестацию, квалификационной категории.</w:t>
      </w:r>
    </w:p>
    <w:p w:rsidR="00014571" w:rsidRDefault="00014571">
      <w:pPr>
        <w:pStyle w:val="ConsPlusNormal"/>
        <w:spacing w:before="220"/>
        <w:ind w:firstLine="540"/>
        <w:jc w:val="both"/>
      </w:pPr>
      <w:r>
        <w:t>37. Не позднее ста двадцати календарных дней со дня регистрации документов ответственный секретарь аттестационной комиссии направляет посредством почтовой связи или выдает на руки специалисту выписку из акта органа государственной власти или организации, создавших аттестационную комиссию, о присвоении ему квалификационной категории.</w:t>
      </w:r>
    </w:p>
    <w:p w:rsidR="00014571" w:rsidRDefault="00014571">
      <w:pPr>
        <w:pStyle w:val="ConsPlusNormal"/>
        <w:spacing w:before="220"/>
        <w:ind w:firstLine="540"/>
        <w:jc w:val="both"/>
      </w:pPr>
      <w:r>
        <w:t>При наличии технической возможности в органе государственной власти или организации, создавших аттестационную комиссию, и при условии подачи документов посредством Единого портала, выписка направляется специалисту в электронном виде, подписанном простой электронной подписью &lt;8&gt; ответственного секретаря аттестационной комиссии посредством Единого портала.</w:t>
      </w:r>
    </w:p>
    <w:p w:rsidR="00014571" w:rsidRDefault="00014571">
      <w:pPr>
        <w:pStyle w:val="ConsPlusNormal"/>
        <w:spacing w:before="220"/>
        <w:ind w:firstLine="540"/>
        <w:jc w:val="both"/>
      </w:pPr>
      <w:r>
        <w:t>--------------------------------</w:t>
      </w:r>
    </w:p>
    <w:p w:rsidR="00014571" w:rsidRDefault="00014571">
      <w:pPr>
        <w:pStyle w:val="ConsPlusNormal"/>
        <w:spacing w:before="220"/>
        <w:ind w:firstLine="540"/>
        <w:jc w:val="both"/>
      </w:pPr>
      <w:r>
        <w:t xml:space="preserve">&lt;8&gt; </w:t>
      </w:r>
      <w:hyperlink r:id="rId19" w:history="1">
        <w:r>
          <w:rPr>
            <w:color w:val="0000FF"/>
          </w:rPr>
          <w:t>Часть 2 статьи 5</w:t>
        </w:r>
      </w:hyperlink>
      <w:r>
        <w:t xml:space="preserve"> Федерального закона от 6 апреля 2011 г. N 63-ФЗ "Об электронной подписи" (Собрание законодательства Российской Федерации, 2011, N 15, ст. 2036).</w:t>
      </w:r>
    </w:p>
    <w:p w:rsidR="00014571" w:rsidRDefault="00014571">
      <w:pPr>
        <w:pStyle w:val="ConsPlusNormal"/>
        <w:jc w:val="both"/>
      </w:pPr>
    </w:p>
    <w:p w:rsidR="00014571" w:rsidRDefault="00014571">
      <w:pPr>
        <w:pStyle w:val="ConsPlusNormal"/>
        <w:ind w:firstLine="540"/>
        <w:jc w:val="both"/>
      </w:pPr>
      <w:r>
        <w:t>38. Факт направления почтовой связью или выдачи на руки выписки из акта органа государственной власти или организации, создавших аттестационную комиссию, о присвоении специалистам, прошедшим аттестацию, квалификационных категорий регистрируется в журнале регистрации документов.</w:t>
      </w:r>
    </w:p>
    <w:p w:rsidR="00014571" w:rsidRDefault="00014571">
      <w:pPr>
        <w:pStyle w:val="ConsPlusNormal"/>
        <w:jc w:val="both"/>
      </w:pPr>
    </w:p>
    <w:p w:rsidR="00014571" w:rsidRDefault="00014571">
      <w:pPr>
        <w:pStyle w:val="ConsPlusNormal"/>
        <w:jc w:val="both"/>
      </w:pPr>
    </w:p>
    <w:p w:rsidR="00014571" w:rsidRDefault="00014571">
      <w:pPr>
        <w:pStyle w:val="ConsPlusNormal"/>
        <w:jc w:val="both"/>
      </w:pPr>
    </w:p>
    <w:p w:rsidR="00014571" w:rsidRDefault="00014571">
      <w:pPr>
        <w:pStyle w:val="ConsPlusNormal"/>
        <w:jc w:val="both"/>
      </w:pPr>
    </w:p>
    <w:p w:rsidR="00014571" w:rsidRDefault="00014571">
      <w:pPr>
        <w:pStyle w:val="ConsPlusNormal"/>
        <w:jc w:val="both"/>
      </w:pPr>
    </w:p>
    <w:p w:rsidR="00014571" w:rsidRDefault="00014571">
      <w:pPr>
        <w:pStyle w:val="ConsPlusNormal"/>
        <w:jc w:val="right"/>
        <w:outlineLvl w:val="1"/>
      </w:pPr>
      <w:r>
        <w:t>Приложение N 1</w:t>
      </w:r>
    </w:p>
    <w:p w:rsidR="00014571" w:rsidRDefault="00014571">
      <w:pPr>
        <w:pStyle w:val="ConsPlusNormal"/>
        <w:jc w:val="right"/>
      </w:pPr>
      <w:r>
        <w:t>к порядку и срокам прохождения</w:t>
      </w:r>
    </w:p>
    <w:p w:rsidR="00014571" w:rsidRDefault="00014571">
      <w:pPr>
        <w:pStyle w:val="ConsPlusNormal"/>
        <w:jc w:val="right"/>
      </w:pPr>
      <w:r>
        <w:t>медицинскими работниками</w:t>
      </w:r>
    </w:p>
    <w:p w:rsidR="00014571" w:rsidRDefault="00014571">
      <w:pPr>
        <w:pStyle w:val="ConsPlusNormal"/>
        <w:jc w:val="right"/>
      </w:pPr>
      <w:r>
        <w:t>и фармацевтическими работниками</w:t>
      </w:r>
    </w:p>
    <w:p w:rsidR="00014571" w:rsidRDefault="00014571">
      <w:pPr>
        <w:pStyle w:val="ConsPlusNormal"/>
        <w:jc w:val="right"/>
      </w:pPr>
      <w:r>
        <w:t>аттестации для получения</w:t>
      </w:r>
    </w:p>
    <w:p w:rsidR="00014571" w:rsidRDefault="00014571">
      <w:pPr>
        <w:pStyle w:val="ConsPlusNormal"/>
        <w:jc w:val="right"/>
      </w:pPr>
      <w:r>
        <w:t>квалификационной категории,</w:t>
      </w:r>
    </w:p>
    <w:p w:rsidR="00014571" w:rsidRDefault="00014571">
      <w:pPr>
        <w:pStyle w:val="ConsPlusNormal"/>
        <w:jc w:val="right"/>
      </w:pPr>
      <w:r>
        <w:t>утвержденным приказом</w:t>
      </w:r>
    </w:p>
    <w:p w:rsidR="00014571" w:rsidRDefault="00014571">
      <w:pPr>
        <w:pStyle w:val="ConsPlusNormal"/>
        <w:jc w:val="right"/>
      </w:pPr>
      <w:r>
        <w:t>Министерства здравоохранения</w:t>
      </w:r>
    </w:p>
    <w:p w:rsidR="00014571" w:rsidRDefault="00014571">
      <w:pPr>
        <w:pStyle w:val="ConsPlusNormal"/>
        <w:jc w:val="right"/>
      </w:pPr>
      <w:r>
        <w:t>Российской Федерации</w:t>
      </w:r>
    </w:p>
    <w:p w:rsidR="00014571" w:rsidRDefault="00014571">
      <w:pPr>
        <w:pStyle w:val="ConsPlusNormal"/>
        <w:jc w:val="right"/>
      </w:pPr>
      <w:r>
        <w:t>от 22 ноября 2021 г. N 1083н</w:t>
      </w:r>
    </w:p>
    <w:p w:rsidR="00014571" w:rsidRDefault="00014571">
      <w:pPr>
        <w:pStyle w:val="ConsPlusNormal"/>
        <w:jc w:val="both"/>
      </w:pPr>
    </w:p>
    <w:p w:rsidR="00014571" w:rsidRDefault="00014571">
      <w:pPr>
        <w:pStyle w:val="ConsPlusNormal"/>
        <w:jc w:val="right"/>
      </w:pPr>
      <w:r>
        <w:t>Рекомендуемый образец</w:t>
      </w:r>
    </w:p>
    <w:p w:rsidR="00014571" w:rsidRDefault="000145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14571">
        <w:tc>
          <w:tcPr>
            <w:tcW w:w="9071" w:type="dxa"/>
            <w:tcBorders>
              <w:top w:val="nil"/>
              <w:left w:val="nil"/>
              <w:bottom w:val="nil"/>
              <w:right w:val="nil"/>
            </w:tcBorders>
          </w:tcPr>
          <w:p w:rsidR="00014571" w:rsidRDefault="00014571">
            <w:pPr>
              <w:pStyle w:val="ConsPlusNormal"/>
              <w:jc w:val="center"/>
            </w:pPr>
            <w:bookmarkStart w:id="4" w:name="P215"/>
            <w:bookmarkEnd w:id="4"/>
            <w:r>
              <w:t>АТТЕСТАЦИОННЫЙ ЛИСТ СПЕЦИАЛИСТА</w:t>
            </w:r>
          </w:p>
        </w:tc>
      </w:tr>
    </w:tbl>
    <w:p w:rsidR="00014571" w:rsidRDefault="000145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700"/>
        <w:gridCol w:w="455"/>
        <w:gridCol w:w="792"/>
        <w:gridCol w:w="420"/>
        <w:gridCol w:w="511"/>
        <w:gridCol w:w="340"/>
        <w:gridCol w:w="405"/>
        <w:gridCol w:w="253"/>
        <w:gridCol w:w="961"/>
        <w:gridCol w:w="364"/>
        <w:gridCol w:w="884"/>
        <w:gridCol w:w="1644"/>
      </w:tblGrid>
      <w:tr w:rsidR="00014571">
        <w:tc>
          <w:tcPr>
            <w:tcW w:w="4963" w:type="dxa"/>
            <w:gridSpan w:val="8"/>
            <w:tcBorders>
              <w:top w:val="nil"/>
              <w:left w:val="nil"/>
              <w:bottom w:val="nil"/>
              <w:right w:val="nil"/>
            </w:tcBorders>
          </w:tcPr>
          <w:p w:rsidR="00014571" w:rsidRDefault="00014571">
            <w:pPr>
              <w:pStyle w:val="ConsPlusNormal"/>
              <w:jc w:val="both"/>
            </w:pPr>
            <w:r>
              <w:t>1. Фамилия, имя, отчество (при наличии)</w:t>
            </w:r>
          </w:p>
        </w:tc>
        <w:tc>
          <w:tcPr>
            <w:tcW w:w="4106" w:type="dxa"/>
            <w:gridSpan w:val="5"/>
            <w:tcBorders>
              <w:top w:val="nil"/>
              <w:left w:val="nil"/>
              <w:bottom w:val="single" w:sz="4" w:space="0" w:color="auto"/>
              <w:right w:val="nil"/>
            </w:tcBorders>
          </w:tcPr>
          <w:p w:rsidR="00014571" w:rsidRDefault="00014571">
            <w:pPr>
              <w:pStyle w:val="ConsPlusNormal"/>
            </w:pPr>
          </w:p>
        </w:tc>
      </w:tr>
      <w:tr w:rsidR="00014571">
        <w:tc>
          <w:tcPr>
            <w:tcW w:w="9069" w:type="dxa"/>
            <w:gridSpan w:val="13"/>
            <w:tcBorders>
              <w:top w:val="nil"/>
              <w:left w:val="nil"/>
              <w:bottom w:val="single" w:sz="4" w:space="0" w:color="auto"/>
              <w:right w:val="nil"/>
            </w:tcBorders>
          </w:tcPr>
          <w:p w:rsidR="00014571" w:rsidRDefault="00014571">
            <w:pPr>
              <w:pStyle w:val="ConsPlusNormal"/>
            </w:pPr>
          </w:p>
        </w:tc>
      </w:tr>
      <w:tr w:rsidR="00014571">
        <w:tblPrEx>
          <w:tblBorders>
            <w:insideH w:val="single" w:sz="4" w:space="0" w:color="auto"/>
          </w:tblBorders>
        </w:tblPrEx>
        <w:tc>
          <w:tcPr>
            <w:tcW w:w="2040" w:type="dxa"/>
            <w:gridSpan w:val="2"/>
            <w:tcBorders>
              <w:top w:val="single" w:sz="4" w:space="0" w:color="auto"/>
              <w:left w:val="nil"/>
              <w:bottom w:val="nil"/>
              <w:right w:val="nil"/>
            </w:tcBorders>
          </w:tcPr>
          <w:p w:rsidR="00014571" w:rsidRDefault="00014571">
            <w:pPr>
              <w:pStyle w:val="ConsPlusNormal"/>
              <w:jc w:val="both"/>
            </w:pPr>
            <w:r>
              <w:t>2. Дата рождения</w:t>
            </w:r>
          </w:p>
        </w:tc>
        <w:tc>
          <w:tcPr>
            <w:tcW w:w="7029" w:type="dxa"/>
            <w:gridSpan w:val="11"/>
            <w:tcBorders>
              <w:top w:val="single" w:sz="4" w:space="0" w:color="auto"/>
              <w:left w:val="nil"/>
              <w:bottom w:val="single" w:sz="4" w:space="0" w:color="auto"/>
              <w:right w:val="nil"/>
            </w:tcBorders>
          </w:tcPr>
          <w:p w:rsidR="00014571" w:rsidRDefault="00014571">
            <w:pPr>
              <w:pStyle w:val="ConsPlusNormal"/>
            </w:pPr>
          </w:p>
        </w:tc>
      </w:tr>
      <w:tr w:rsidR="00014571">
        <w:tc>
          <w:tcPr>
            <w:tcW w:w="3287" w:type="dxa"/>
            <w:gridSpan w:val="4"/>
            <w:tcBorders>
              <w:top w:val="nil"/>
              <w:left w:val="nil"/>
              <w:bottom w:val="nil"/>
              <w:right w:val="nil"/>
            </w:tcBorders>
          </w:tcPr>
          <w:p w:rsidR="00014571" w:rsidRDefault="00014571">
            <w:pPr>
              <w:pStyle w:val="ConsPlusNormal"/>
              <w:jc w:val="both"/>
            </w:pPr>
            <w:r>
              <w:t>3. Сведения об образовании</w:t>
            </w:r>
          </w:p>
        </w:tc>
        <w:tc>
          <w:tcPr>
            <w:tcW w:w="5782" w:type="dxa"/>
            <w:gridSpan w:val="9"/>
            <w:tcBorders>
              <w:top w:val="single" w:sz="4" w:space="0" w:color="auto"/>
              <w:left w:val="nil"/>
              <w:bottom w:val="single" w:sz="4" w:space="0" w:color="auto"/>
              <w:right w:val="nil"/>
            </w:tcBorders>
          </w:tcPr>
          <w:p w:rsidR="00014571" w:rsidRDefault="00014571">
            <w:pPr>
              <w:pStyle w:val="ConsPlusNormal"/>
            </w:pPr>
          </w:p>
        </w:tc>
      </w:tr>
      <w:tr w:rsidR="00014571">
        <w:tc>
          <w:tcPr>
            <w:tcW w:w="3287" w:type="dxa"/>
            <w:gridSpan w:val="4"/>
            <w:tcBorders>
              <w:top w:val="nil"/>
              <w:left w:val="nil"/>
              <w:bottom w:val="nil"/>
              <w:right w:val="nil"/>
            </w:tcBorders>
          </w:tcPr>
          <w:p w:rsidR="00014571" w:rsidRDefault="00014571">
            <w:pPr>
              <w:pStyle w:val="ConsPlusNormal"/>
            </w:pPr>
          </w:p>
        </w:tc>
        <w:tc>
          <w:tcPr>
            <w:tcW w:w="5782" w:type="dxa"/>
            <w:gridSpan w:val="9"/>
            <w:tcBorders>
              <w:top w:val="single" w:sz="4" w:space="0" w:color="auto"/>
              <w:left w:val="nil"/>
              <w:bottom w:val="nil"/>
              <w:right w:val="nil"/>
            </w:tcBorders>
          </w:tcPr>
          <w:p w:rsidR="00014571" w:rsidRDefault="00014571">
            <w:pPr>
              <w:pStyle w:val="ConsPlusNormal"/>
              <w:jc w:val="center"/>
            </w:pPr>
            <w:proofErr w:type="gramStart"/>
            <w:r>
              <w:t>(уровень образования, сведения о дополнительном профессиональном</w:t>
            </w:r>
            <w:proofErr w:type="gramEnd"/>
          </w:p>
        </w:tc>
      </w:tr>
      <w:tr w:rsidR="00014571">
        <w:tc>
          <w:tcPr>
            <w:tcW w:w="9069" w:type="dxa"/>
            <w:gridSpan w:val="13"/>
            <w:tcBorders>
              <w:top w:val="nil"/>
              <w:left w:val="nil"/>
              <w:bottom w:val="single" w:sz="4" w:space="0" w:color="auto"/>
              <w:right w:val="nil"/>
            </w:tcBorders>
          </w:tcPr>
          <w:p w:rsidR="00014571" w:rsidRDefault="00014571">
            <w:pPr>
              <w:pStyle w:val="ConsPlusNormal"/>
            </w:pPr>
          </w:p>
        </w:tc>
      </w:tr>
      <w:tr w:rsidR="00014571">
        <w:tc>
          <w:tcPr>
            <w:tcW w:w="9069" w:type="dxa"/>
            <w:gridSpan w:val="13"/>
            <w:tcBorders>
              <w:top w:val="single" w:sz="4" w:space="0" w:color="auto"/>
              <w:left w:val="nil"/>
              <w:bottom w:val="nil"/>
              <w:right w:val="nil"/>
            </w:tcBorders>
          </w:tcPr>
          <w:p w:rsidR="00014571" w:rsidRDefault="00014571">
            <w:pPr>
              <w:pStyle w:val="ConsPlusNormal"/>
              <w:jc w:val="center"/>
            </w:pPr>
            <w:r>
              <w:t xml:space="preserve">образовании, реквизиты документов об образовании и о квалификации, включая номер и дату выдачи документа </w:t>
            </w:r>
            <w:proofErr w:type="gramStart"/>
            <w:r>
              <w:t>об</w:t>
            </w:r>
            <w:proofErr w:type="gramEnd"/>
          </w:p>
        </w:tc>
      </w:tr>
      <w:tr w:rsidR="00014571">
        <w:tc>
          <w:tcPr>
            <w:tcW w:w="9069" w:type="dxa"/>
            <w:gridSpan w:val="13"/>
            <w:tcBorders>
              <w:top w:val="nil"/>
              <w:left w:val="nil"/>
              <w:bottom w:val="single" w:sz="4" w:space="0" w:color="auto"/>
              <w:right w:val="nil"/>
            </w:tcBorders>
          </w:tcPr>
          <w:p w:rsidR="00014571" w:rsidRDefault="00014571">
            <w:pPr>
              <w:pStyle w:val="ConsPlusNormal"/>
            </w:pPr>
          </w:p>
        </w:tc>
      </w:tr>
      <w:tr w:rsidR="00014571">
        <w:tc>
          <w:tcPr>
            <w:tcW w:w="9069" w:type="dxa"/>
            <w:gridSpan w:val="13"/>
            <w:tcBorders>
              <w:top w:val="single" w:sz="4" w:space="0" w:color="auto"/>
              <w:left w:val="nil"/>
              <w:bottom w:val="nil"/>
              <w:right w:val="nil"/>
            </w:tcBorders>
          </w:tcPr>
          <w:p w:rsidR="00014571" w:rsidRDefault="00014571">
            <w:pPr>
              <w:pStyle w:val="ConsPlusNormal"/>
              <w:jc w:val="center"/>
            </w:pPr>
            <w:proofErr w:type="gramStart"/>
            <w:r>
              <w:t>образовании</w:t>
            </w:r>
            <w:proofErr w:type="gramEnd"/>
            <w:r>
              <w:t xml:space="preserve"> и о квалификации, наименование организации, выдавшей документ об образовании и о квалификации)</w:t>
            </w:r>
          </w:p>
        </w:tc>
      </w:tr>
      <w:tr w:rsidR="00014571">
        <w:tc>
          <w:tcPr>
            <w:tcW w:w="9069" w:type="dxa"/>
            <w:gridSpan w:val="13"/>
            <w:tcBorders>
              <w:top w:val="nil"/>
              <w:left w:val="nil"/>
              <w:bottom w:val="nil"/>
              <w:right w:val="nil"/>
            </w:tcBorders>
          </w:tcPr>
          <w:p w:rsidR="00014571" w:rsidRDefault="00014571">
            <w:pPr>
              <w:pStyle w:val="ConsPlusNormal"/>
              <w:jc w:val="both"/>
            </w:pPr>
            <w:r>
              <w:t>4. Сведения о трудовой деятельности</w:t>
            </w:r>
          </w:p>
        </w:tc>
      </w:tr>
      <w:tr w:rsidR="00014571">
        <w:tc>
          <w:tcPr>
            <w:tcW w:w="340" w:type="dxa"/>
            <w:tcBorders>
              <w:top w:val="nil"/>
              <w:left w:val="nil"/>
              <w:bottom w:val="nil"/>
              <w:right w:val="nil"/>
            </w:tcBorders>
          </w:tcPr>
          <w:p w:rsidR="00014571" w:rsidRDefault="00014571">
            <w:pPr>
              <w:pStyle w:val="ConsPlusNormal"/>
              <w:jc w:val="both"/>
            </w:pPr>
            <w:r>
              <w:t>с</w:t>
            </w:r>
          </w:p>
        </w:tc>
        <w:tc>
          <w:tcPr>
            <w:tcW w:w="1700" w:type="dxa"/>
            <w:tcBorders>
              <w:top w:val="nil"/>
              <w:left w:val="nil"/>
              <w:bottom w:val="single" w:sz="4" w:space="0" w:color="auto"/>
              <w:right w:val="nil"/>
            </w:tcBorders>
          </w:tcPr>
          <w:p w:rsidR="00014571" w:rsidRDefault="00014571">
            <w:pPr>
              <w:pStyle w:val="ConsPlusNormal"/>
            </w:pPr>
          </w:p>
        </w:tc>
        <w:tc>
          <w:tcPr>
            <w:tcW w:w="455" w:type="dxa"/>
            <w:tcBorders>
              <w:top w:val="nil"/>
              <w:left w:val="nil"/>
              <w:bottom w:val="nil"/>
              <w:right w:val="nil"/>
            </w:tcBorders>
          </w:tcPr>
          <w:p w:rsidR="00014571" w:rsidRDefault="00014571">
            <w:pPr>
              <w:pStyle w:val="ConsPlusNormal"/>
              <w:jc w:val="center"/>
            </w:pPr>
            <w:r>
              <w:t>по</w:t>
            </w:r>
          </w:p>
        </w:tc>
        <w:tc>
          <w:tcPr>
            <w:tcW w:w="1723" w:type="dxa"/>
            <w:gridSpan w:val="3"/>
            <w:tcBorders>
              <w:top w:val="nil"/>
              <w:left w:val="nil"/>
              <w:bottom w:val="single" w:sz="4" w:space="0" w:color="auto"/>
              <w:right w:val="nil"/>
            </w:tcBorders>
          </w:tcPr>
          <w:p w:rsidR="00014571" w:rsidRDefault="00014571">
            <w:pPr>
              <w:pStyle w:val="ConsPlusNormal"/>
            </w:pPr>
          </w:p>
        </w:tc>
        <w:tc>
          <w:tcPr>
            <w:tcW w:w="340" w:type="dxa"/>
            <w:tcBorders>
              <w:top w:val="nil"/>
              <w:left w:val="nil"/>
              <w:bottom w:val="nil"/>
              <w:right w:val="nil"/>
            </w:tcBorders>
          </w:tcPr>
          <w:p w:rsidR="00014571" w:rsidRDefault="00014571">
            <w:pPr>
              <w:pStyle w:val="ConsPlusNormal"/>
            </w:pPr>
          </w:p>
        </w:tc>
        <w:tc>
          <w:tcPr>
            <w:tcW w:w="4511" w:type="dxa"/>
            <w:gridSpan w:val="6"/>
            <w:tcBorders>
              <w:top w:val="nil"/>
              <w:left w:val="nil"/>
              <w:bottom w:val="single" w:sz="4" w:space="0" w:color="auto"/>
              <w:right w:val="nil"/>
            </w:tcBorders>
          </w:tcPr>
          <w:p w:rsidR="00014571" w:rsidRDefault="00014571">
            <w:pPr>
              <w:pStyle w:val="ConsPlusNormal"/>
            </w:pPr>
          </w:p>
        </w:tc>
      </w:tr>
      <w:tr w:rsidR="00014571">
        <w:tc>
          <w:tcPr>
            <w:tcW w:w="9069" w:type="dxa"/>
            <w:gridSpan w:val="13"/>
            <w:tcBorders>
              <w:top w:val="nil"/>
              <w:left w:val="nil"/>
              <w:bottom w:val="nil"/>
              <w:right w:val="nil"/>
            </w:tcBorders>
          </w:tcPr>
          <w:p w:rsidR="00014571" w:rsidRDefault="00014571">
            <w:pPr>
              <w:pStyle w:val="ConsPlusNormal"/>
              <w:jc w:val="center"/>
            </w:pPr>
            <w:proofErr w:type="gramStart"/>
            <w:r>
              <w:t>(период осуществления трудовой деятельности, должность, наименование организации - работодателя, адрес</w:t>
            </w:r>
            <w:proofErr w:type="gramEnd"/>
          </w:p>
        </w:tc>
      </w:tr>
      <w:tr w:rsidR="00014571">
        <w:tc>
          <w:tcPr>
            <w:tcW w:w="9069" w:type="dxa"/>
            <w:gridSpan w:val="13"/>
            <w:tcBorders>
              <w:top w:val="nil"/>
              <w:left w:val="nil"/>
              <w:bottom w:val="single" w:sz="4" w:space="0" w:color="auto"/>
              <w:right w:val="nil"/>
            </w:tcBorders>
          </w:tcPr>
          <w:p w:rsidR="00014571" w:rsidRDefault="00014571">
            <w:pPr>
              <w:pStyle w:val="ConsPlusNormal"/>
            </w:pPr>
          </w:p>
        </w:tc>
      </w:tr>
      <w:tr w:rsidR="00014571">
        <w:tc>
          <w:tcPr>
            <w:tcW w:w="9069" w:type="dxa"/>
            <w:gridSpan w:val="13"/>
            <w:tcBorders>
              <w:top w:val="single" w:sz="4" w:space="0" w:color="auto"/>
              <w:left w:val="nil"/>
              <w:bottom w:val="nil"/>
              <w:right w:val="nil"/>
            </w:tcBorders>
          </w:tcPr>
          <w:p w:rsidR="00014571" w:rsidRDefault="00014571">
            <w:pPr>
              <w:pStyle w:val="ConsPlusNormal"/>
              <w:jc w:val="center"/>
            </w:pPr>
            <w:r>
              <w:t>в пределах места нахождения)</w:t>
            </w:r>
          </w:p>
        </w:tc>
      </w:tr>
      <w:tr w:rsidR="00014571">
        <w:tc>
          <w:tcPr>
            <w:tcW w:w="9069" w:type="dxa"/>
            <w:gridSpan w:val="13"/>
            <w:tcBorders>
              <w:top w:val="nil"/>
              <w:left w:val="nil"/>
              <w:bottom w:val="single" w:sz="4" w:space="0" w:color="auto"/>
              <w:right w:val="nil"/>
            </w:tcBorders>
          </w:tcPr>
          <w:p w:rsidR="00014571" w:rsidRDefault="00014571">
            <w:pPr>
              <w:pStyle w:val="ConsPlusNormal"/>
            </w:pPr>
          </w:p>
        </w:tc>
      </w:tr>
      <w:tr w:rsidR="00014571">
        <w:tc>
          <w:tcPr>
            <w:tcW w:w="9069" w:type="dxa"/>
            <w:gridSpan w:val="13"/>
            <w:tcBorders>
              <w:top w:val="single" w:sz="4" w:space="0" w:color="auto"/>
              <w:left w:val="nil"/>
              <w:bottom w:val="nil"/>
              <w:right w:val="nil"/>
            </w:tcBorders>
          </w:tcPr>
          <w:p w:rsidR="00014571" w:rsidRDefault="00014571">
            <w:pPr>
              <w:pStyle w:val="ConsPlusNormal"/>
              <w:jc w:val="center"/>
            </w:pPr>
            <w:r>
              <w:t>(подпись работника кадровой службы и печать отдела кадров организации, работником которой является специалист)</w:t>
            </w:r>
          </w:p>
        </w:tc>
      </w:tr>
      <w:tr w:rsidR="00014571">
        <w:tc>
          <w:tcPr>
            <w:tcW w:w="9069" w:type="dxa"/>
            <w:gridSpan w:val="13"/>
            <w:tcBorders>
              <w:top w:val="nil"/>
              <w:left w:val="nil"/>
              <w:bottom w:val="nil"/>
              <w:right w:val="nil"/>
            </w:tcBorders>
          </w:tcPr>
          <w:p w:rsidR="00014571" w:rsidRDefault="00014571">
            <w:pPr>
              <w:pStyle w:val="ConsPlusNormal"/>
            </w:pPr>
            <w:r>
              <w:t>5. Стаж работы в медицинских или фармацевтических организациях ______ лет</w:t>
            </w:r>
          </w:p>
        </w:tc>
      </w:tr>
      <w:tr w:rsidR="00014571">
        <w:tc>
          <w:tcPr>
            <w:tcW w:w="9069" w:type="dxa"/>
            <w:gridSpan w:val="13"/>
            <w:tcBorders>
              <w:top w:val="nil"/>
              <w:left w:val="nil"/>
              <w:bottom w:val="nil"/>
              <w:right w:val="nil"/>
            </w:tcBorders>
          </w:tcPr>
          <w:p w:rsidR="00014571" w:rsidRDefault="00014571">
            <w:pPr>
              <w:pStyle w:val="ConsPlusNormal"/>
              <w:jc w:val="both"/>
            </w:pPr>
            <w:r>
              <w:t>6. Наименование специальности (должности), по которой проводится аттестация для получения квалификационной категории _____________________________</w:t>
            </w:r>
          </w:p>
        </w:tc>
      </w:tr>
      <w:tr w:rsidR="00014571">
        <w:tc>
          <w:tcPr>
            <w:tcW w:w="9069" w:type="dxa"/>
            <w:gridSpan w:val="13"/>
            <w:tcBorders>
              <w:top w:val="nil"/>
              <w:left w:val="nil"/>
              <w:bottom w:val="nil"/>
              <w:right w:val="nil"/>
            </w:tcBorders>
          </w:tcPr>
          <w:p w:rsidR="00014571" w:rsidRDefault="00014571">
            <w:pPr>
              <w:pStyle w:val="ConsPlusNormal"/>
              <w:jc w:val="both"/>
            </w:pPr>
            <w:r>
              <w:t>7. Стаж работы по данной специальности (в данной должности) __________ лет</w:t>
            </w:r>
          </w:p>
        </w:tc>
      </w:tr>
      <w:tr w:rsidR="00014571">
        <w:tc>
          <w:tcPr>
            <w:tcW w:w="9069" w:type="dxa"/>
            <w:gridSpan w:val="13"/>
            <w:tcBorders>
              <w:top w:val="nil"/>
              <w:left w:val="nil"/>
              <w:bottom w:val="nil"/>
              <w:right w:val="nil"/>
            </w:tcBorders>
          </w:tcPr>
          <w:p w:rsidR="00014571" w:rsidRDefault="00014571">
            <w:pPr>
              <w:pStyle w:val="ConsPlusNonformat"/>
              <w:jc w:val="both"/>
            </w:pPr>
            <w:r>
              <w:t xml:space="preserve">8. Сведения    об    имеющейся    квалификационной   категории  </w:t>
            </w:r>
            <w:proofErr w:type="gramStart"/>
            <w:r>
              <w:t>по</w:t>
            </w:r>
            <w:proofErr w:type="gramEnd"/>
          </w:p>
          <w:p w:rsidR="00014571" w:rsidRDefault="00014571">
            <w:pPr>
              <w:pStyle w:val="ConsPlusNonformat"/>
              <w:jc w:val="both"/>
            </w:pPr>
            <w:r>
              <w:t>специальности  (должности),   по   которой  проводится  аттестация</w:t>
            </w:r>
          </w:p>
          <w:p w:rsidR="00014571" w:rsidRDefault="00014571">
            <w:pPr>
              <w:pStyle w:val="ConsPlusNonformat"/>
              <w:jc w:val="both"/>
            </w:pPr>
            <w:r>
              <w:t>__________________________________________________________________</w:t>
            </w:r>
          </w:p>
          <w:p w:rsidR="00014571" w:rsidRDefault="00014571">
            <w:pPr>
              <w:pStyle w:val="ConsPlusNonformat"/>
              <w:jc w:val="both"/>
            </w:pPr>
            <w:r>
              <w:t xml:space="preserve">                 </w:t>
            </w:r>
            <w:proofErr w:type="gramStart"/>
            <w:r>
              <w:t>(квалификационная категория,</w:t>
            </w:r>
            <w:proofErr w:type="gramEnd"/>
          </w:p>
          <w:p w:rsidR="00014571" w:rsidRDefault="00014571">
            <w:pPr>
              <w:pStyle w:val="ConsPlusNonformat"/>
              <w:jc w:val="both"/>
            </w:pPr>
            <w:r>
              <w:t>__________________________________________________________________</w:t>
            </w:r>
          </w:p>
          <w:p w:rsidR="00014571" w:rsidRDefault="00014571">
            <w:pPr>
              <w:pStyle w:val="ConsPlusNonformat"/>
              <w:jc w:val="both"/>
            </w:pPr>
            <w:r>
              <w:t xml:space="preserve">     специальность (должность), по которой она присвоена, дата</w:t>
            </w:r>
          </w:p>
          <w:p w:rsidR="00014571" w:rsidRDefault="00014571">
            <w:pPr>
              <w:pStyle w:val="ConsPlusNonformat"/>
              <w:jc w:val="both"/>
            </w:pPr>
            <w:r>
              <w:t xml:space="preserve">                             присвоения)</w:t>
            </w:r>
          </w:p>
        </w:tc>
      </w:tr>
      <w:tr w:rsidR="00014571">
        <w:tc>
          <w:tcPr>
            <w:tcW w:w="9069" w:type="dxa"/>
            <w:gridSpan w:val="13"/>
            <w:tcBorders>
              <w:top w:val="nil"/>
              <w:left w:val="nil"/>
              <w:bottom w:val="nil"/>
              <w:right w:val="nil"/>
            </w:tcBorders>
          </w:tcPr>
          <w:p w:rsidR="00014571" w:rsidRDefault="00014571">
            <w:pPr>
              <w:pStyle w:val="ConsPlusNonformat"/>
              <w:jc w:val="both"/>
            </w:pPr>
            <w:r>
              <w:t>9. Сведения  об  имеющихся  квалификационных  категориях  по  иным</w:t>
            </w:r>
          </w:p>
          <w:p w:rsidR="00014571" w:rsidRDefault="00014571">
            <w:pPr>
              <w:pStyle w:val="ConsPlusNonformat"/>
              <w:jc w:val="both"/>
            </w:pPr>
            <w:r>
              <w:t>специальностям (должностям) ______________________________________</w:t>
            </w:r>
          </w:p>
          <w:p w:rsidR="00014571" w:rsidRDefault="00014571">
            <w:pPr>
              <w:pStyle w:val="ConsPlusNonformat"/>
              <w:jc w:val="both"/>
            </w:pPr>
            <w:r>
              <w:t xml:space="preserve">                                 </w:t>
            </w:r>
            <w:proofErr w:type="gramStart"/>
            <w:r>
              <w:t>(квалификационная категория,</w:t>
            </w:r>
            <w:proofErr w:type="gramEnd"/>
          </w:p>
          <w:p w:rsidR="00014571" w:rsidRDefault="00014571">
            <w:pPr>
              <w:pStyle w:val="ConsPlusNonformat"/>
              <w:jc w:val="both"/>
            </w:pPr>
            <w:r>
              <w:t xml:space="preserve">                                  специальность (должность),</w:t>
            </w:r>
          </w:p>
          <w:p w:rsidR="00014571" w:rsidRDefault="00014571">
            <w:pPr>
              <w:pStyle w:val="ConsPlusNonformat"/>
              <w:jc w:val="both"/>
            </w:pPr>
            <w:r>
              <w:t xml:space="preserve">                                  по </w:t>
            </w:r>
            <w:proofErr w:type="gramStart"/>
            <w:r>
              <w:t>которой</w:t>
            </w:r>
            <w:proofErr w:type="gramEnd"/>
            <w:r>
              <w:t xml:space="preserve"> она присвоена,</w:t>
            </w:r>
          </w:p>
          <w:p w:rsidR="00014571" w:rsidRDefault="00014571">
            <w:pPr>
              <w:pStyle w:val="ConsPlusNonformat"/>
              <w:jc w:val="both"/>
            </w:pPr>
            <w:r>
              <w:t xml:space="preserve">                                       дата присвоения)</w:t>
            </w:r>
          </w:p>
        </w:tc>
      </w:tr>
      <w:tr w:rsidR="00014571">
        <w:tc>
          <w:tcPr>
            <w:tcW w:w="7425" w:type="dxa"/>
            <w:gridSpan w:val="12"/>
            <w:tcBorders>
              <w:top w:val="nil"/>
              <w:left w:val="nil"/>
              <w:bottom w:val="nil"/>
              <w:right w:val="nil"/>
            </w:tcBorders>
          </w:tcPr>
          <w:p w:rsidR="00014571" w:rsidRDefault="00014571">
            <w:pPr>
              <w:pStyle w:val="ConsPlusNormal"/>
              <w:jc w:val="both"/>
            </w:pPr>
            <w:r>
              <w:t>10. Сведения об имеющихся ученых степенях и ученых званиях</w:t>
            </w:r>
          </w:p>
        </w:tc>
        <w:tc>
          <w:tcPr>
            <w:tcW w:w="1644" w:type="dxa"/>
            <w:tcBorders>
              <w:top w:val="nil"/>
              <w:left w:val="nil"/>
              <w:bottom w:val="single" w:sz="4" w:space="0" w:color="auto"/>
              <w:right w:val="nil"/>
            </w:tcBorders>
          </w:tcPr>
          <w:p w:rsidR="00014571" w:rsidRDefault="00014571">
            <w:pPr>
              <w:pStyle w:val="ConsPlusNormal"/>
            </w:pPr>
          </w:p>
        </w:tc>
      </w:tr>
      <w:tr w:rsidR="00014571">
        <w:tc>
          <w:tcPr>
            <w:tcW w:w="9069" w:type="dxa"/>
            <w:gridSpan w:val="13"/>
            <w:tcBorders>
              <w:top w:val="nil"/>
              <w:left w:val="nil"/>
              <w:bottom w:val="single" w:sz="4" w:space="0" w:color="auto"/>
              <w:right w:val="nil"/>
            </w:tcBorders>
          </w:tcPr>
          <w:p w:rsidR="00014571" w:rsidRDefault="00014571">
            <w:pPr>
              <w:pStyle w:val="ConsPlusNormal"/>
            </w:pPr>
          </w:p>
        </w:tc>
      </w:tr>
      <w:tr w:rsidR="00014571">
        <w:tc>
          <w:tcPr>
            <w:tcW w:w="9069" w:type="dxa"/>
            <w:gridSpan w:val="13"/>
            <w:tcBorders>
              <w:top w:val="single" w:sz="4" w:space="0" w:color="auto"/>
              <w:left w:val="nil"/>
              <w:bottom w:val="nil"/>
              <w:right w:val="nil"/>
            </w:tcBorders>
          </w:tcPr>
          <w:p w:rsidR="00014571" w:rsidRDefault="00014571">
            <w:pPr>
              <w:pStyle w:val="ConsPlusNormal"/>
              <w:jc w:val="center"/>
            </w:pPr>
            <w:r>
              <w:t>(присвоенные ученые степени, ученые звания, даты их присвоения)</w:t>
            </w:r>
          </w:p>
        </w:tc>
      </w:tr>
      <w:tr w:rsidR="00014571">
        <w:tc>
          <w:tcPr>
            <w:tcW w:w="6541" w:type="dxa"/>
            <w:gridSpan w:val="11"/>
            <w:tcBorders>
              <w:top w:val="nil"/>
              <w:left w:val="nil"/>
              <w:bottom w:val="nil"/>
              <w:right w:val="nil"/>
            </w:tcBorders>
          </w:tcPr>
          <w:p w:rsidR="00014571" w:rsidRDefault="00014571">
            <w:pPr>
              <w:pStyle w:val="ConsPlusNormal"/>
              <w:jc w:val="both"/>
            </w:pPr>
            <w:r>
              <w:t>11. Сведения об имеющихся научных трудах (печатных)</w:t>
            </w:r>
          </w:p>
        </w:tc>
        <w:tc>
          <w:tcPr>
            <w:tcW w:w="2528" w:type="dxa"/>
            <w:gridSpan w:val="2"/>
            <w:tcBorders>
              <w:top w:val="nil"/>
              <w:left w:val="nil"/>
              <w:bottom w:val="single" w:sz="4" w:space="0" w:color="auto"/>
              <w:right w:val="nil"/>
            </w:tcBorders>
          </w:tcPr>
          <w:p w:rsidR="00014571" w:rsidRDefault="00014571">
            <w:pPr>
              <w:pStyle w:val="ConsPlusNormal"/>
            </w:pPr>
          </w:p>
        </w:tc>
      </w:tr>
      <w:tr w:rsidR="00014571">
        <w:tc>
          <w:tcPr>
            <w:tcW w:w="9069" w:type="dxa"/>
            <w:gridSpan w:val="13"/>
            <w:tcBorders>
              <w:top w:val="nil"/>
              <w:left w:val="nil"/>
              <w:bottom w:val="single" w:sz="4" w:space="0" w:color="auto"/>
              <w:right w:val="nil"/>
            </w:tcBorders>
          </w:tcPr>
          <w:p w:rsidR="00014571" w:rsidRDefault="00014571">
            <w:pPr>
              <w:pStyle w:val="ConsPlusNormal"/>
            </w:pPr>
          </w:p>
        </w:tc>
      </w:tr>
      <w:tr w:rsidR="00014571">
        <w:tc>
          <w:tcPr>
            <w:tcW w:w="9069" w:type="dxa"/>
            <w:gridSpan w:val="13"/>
            <w:tcBorders>
              <w:top w:val="single" w:sz="4" w:space="0" w:color="auto"/>
              <w:left w:val="nil"/>
              <w:bottom w:val="nil"/>
              <w:right w:val="nil"/>
            </w:tcBorders>
          </w:tcPr>
          <w:p w:rsidR="00014571" w:rsidRDefault="00014571">
            <w:pPr>
              <w:pStyle w:val="ConsPlusNormal"/>
              <w:jc w:val="center"/>
            </w:pPr>
            <w:r>
              <w:lastRenderedPageBreak/>
              <w:t>(наименование научной работы, дата и место публикации)</w:t>
            </w:r>
          </w:p>
        </w:tc>
      </w:tr>
      <w:tr w:rsidR="00014571">
        <w:tc>
          <w:tcPr>
            <w:tcW w:w="9069" w:type="dxa"/>
            <w:gridSpan w:val="13"/>
            <w:tcBorders>
              <w:top w:val="nil"/>
              <w:left w:val="nil"/>
              <w:bottom w:val="nil"/>
              <w:right w:val="nil"/>
            </w:tcBorders>
          </w:tcPr>
          <w:p w:rsidR="00014571" w:rsidRDefault="00014571">
            <w:pPr>
              <w:pStyle w:val="ConsPlusNonformat"/>
              <w:jc w:val="both"/>
            </w:pPr>
            <w:r>
              <w:t>12. Сведения   об   имеющихся   изобретениях,   рационализаторских</w:t>
            </w:r>
          </w:p>
          <w:p w:rsidR="00014571" w:rsidRDefault="00014571">
            <w:pPr>
              <w:pStyle w:val="ConsPlusNonformat"/>
              <w:jc w:val="both"/>
            </w:pPr>
            <w:proofErr w:type="gramStart"/>
            <w:r>
              <w:t>предложениях</w:t>
            </w:r>
            <w:proofErr w:type="gramEnd"/>
            <w:r>
              <w:t>, патентах ___________________________________________</w:t>
            </w:r>
          </w:p>
          <w:p w:rsidR="00014571" w:rsidRDefault="00014571">
            <w:pPr>
              <w:pStyle w:val="ConsPlusNonformat"/>
              <w:jc w:val="both"/>
            </w:pPr>
            <w:r>
              <w:t xml:space="preserve">                          </w:t>
            </w:r>
            <w:proofErr w:type="gramStart"/>
            <w:r>
              <w:t>(регистрационный номер и дата выдачи</w:t>
            </w:r>
            <w:proofErr w:type="gramEnd"/>
          </w:p>
          <w:p w:rsidR="00014571" w:rsidRDefault="00014571">
            <w:pPr>
              <w:pStyle w:val="ConsPlusNonformat"/>
              <w:jc w:val="both"/>
            </w:pPr>
            <w:r>
              <w:t xml:space="preserve">                             соответствующих удостоверений)</w:t>
            </w:r>
          </w:p>
        </w:tc>
      </w:tr>
      <w:tr w:rsidR="00014571">
        <w:tc>
          <w:tcPr>
            <w:tcW w:w="3707" w:type="dxa"/>
            <w:gridSpan w:val="5"/>
            <w:tcBorders>
              <w:top w:val="nil"/>
              <w:left w:val="nil"/>
              <w:bottom w:val="nil"/>
              <w:right w:val="nil"/>
            </w:tcBorders>
          </w:tcPr>
          <w:p w:rsidR="00014571" w:rsidRDefault="00014571">
            <w:pPr>
              <w:pStyle w:val="ConsPlusNormal"/>
              <w:jc w:val="both"/>
            </w:pPr>
            <w:r>
              <w:t>13. Знание иностранного языка</w:t>
            </w:r>
          </w:p>
        </w:tc>
        <w:tc>
          <w:tcPr>
            <w:tcW w:w="5362" w:type="dxa"/>
            <w:gridSpan w:val="8"/>
            <w:tcBorders>
              <w:top w:val="nil"/>
              <w:left w:val="nil"/>
              <w:bottom w:val="single" w:sz="4" w:space="0" w:color="auto"/>
              <w:right w:val="nil"/>
            </w:tcBorders>
          </w:tcPr>
          <w:p w:rsidR="00014571" w:rsidRDefault="00014571">
            <w:pPr>
              <w:pStyle w:val="ConsPlusNormal"/>
            </w:pPr>
          </w:p>
        </w:tc>
      </w:tr>
      <w:tr w:rsidR="00014571">
        <w:tc>
          <w:tcPr>
            <w:tcW w:w="4558" w:type="dxa"/>
            <w:gridSpan w:val="7"/>
            <w:tcBorders>
              <w:top w:val="nil"/>
              <w:left w:val="nil"/>
              <w:bottom w:val="nil"/>
              <w:right w:val="nil"/>
            </w:tcBorders>
          </w:tcPr>
          <w:p w:rsidR="00014571" w:rsidRDefault="00014571">
            <w:pPr>
              <w:pStyle w:val="ConsPlusNormal"/>
              <w:jc w:val="both"/>
            </w:pPr>
            <w:r>
              <w:t>14. Место работы и рабочий телефон</w:t>
            </w:r>
          </w:p>
        </w:tc>
        <w:tc>
          <w:tcPr>
            <w:tcW w:w="4511" w:type="dxa"/>
            <w:gridSpan w:val="6"/>
            <w:tcBorders>
              <w:top w:val="single" w:sz="4" w:space="0" w:color="auto"/>
              <w:left w:val="nil"/>
              <w:bottom w:val="single" w:sz="4" w:space="0" w:color="auto"/>
              <w:right w:val="nil"/>
            </w:tcBorders>
          </w:tcPr>
          <w:p w:rsidR="00014571" w:rsidRDefault="00014571">
            <w:pPr>
              <w:pStyle w:val="ConsPlusNormal"/>
            </w:pPr>
          </w:p>
        </w:tc>
      </w:tr>
      <w:tr w:rsidR="00014571">
        <w:tc>
          <w:tcPr>
            <w:tcW w:w="9069" w:type="dxa"/>
            <w:gridSpan w:val="13"/>
            <w:tcBorders>
              <w:top w:val="nil"/>
              <w:left w:val="nil"/>
              <w:bottom w:val="nil"/>
              <w:right w:val="nil"/>
            </w:tcBorders>
          </w:tcPr>
          <w:p w:rsidR="00014571" w:rsidRDefault="00014571">
            <w:pPr>
              <w:pStyle w:val="ConsPlusNonformat"/>
              <w:jc w:val="both"/>
            </w:pPr>
            <w:r>
              <w:t>15. Почтовый   адрес   для  осуществления  переписки  по  вопросам</w:t>
            </w:r>
          </w:p>
          <w:p w:rsidR="00014571" w:rsidRDefault="00014571">
            <w:pPr>
              <w:pStyle w:val="ConsPlusNonformat"/>
              <w:jc w:val="both"/>
            </w:pPr>
            <w:r>
              <w:t>аттестации с аттестационной комиссией ____________________________</w:t>
            </w:r>
          </w:p>
        </w:tc>
      </w:tr>
      <w:tr w:rsidR="00014571">
        <w:tc>
          <w:tcPr>
            <w:tcW w:w="9069" w:type="dxa"/>
            <w:gridSpan w:val="13"/>
            <w:tcBorders>
              <w:top w:val="nil"/>
              <w:left w:val="nil"/>
              <w:bottom w:val="single" w:sz="4" w:space="0" w:color="auto"/>
              <w:right w:val="nil"/>
            </w:tcBorders>
          </w:tcPr>
          <w:p w:rsidR="00014571" w:rsidRDefault="00014571">
            <w:pPr>
              <w:pStyle w:val="ConsPlusNormal"/>
            </w:pPr>
          </w:p>
        </w:tc>
      </w:tr>
      <w:tr w:rsidR="00014571">
        <w:tblPrEx>
          <w:tblBorders>
            <w:insideH w:val="single" w:sz="4" w:space="0" w:color="auto"/>
          </w:tblBorders>
        </w:tblPrEx>
        <w:tc>
          <w:tcPr>
            <w:tcW w:w="4558" w:type="dxa"/>
            <w:gridSpan w:val="7"/>
            <w:tcBorders>
              <w:top w:val="single" w:sz="4" w:space="0" w:color="auto"/>
              <w:left w:val="nil"/>
              <w:bottom w:val="nil"/>
              <w:right w:val="nil"/>
            </w:tcBorders>
          </w:tcPr>
          <w:p w:rsidR="00014571" w:rsidRDefault="00014571">
            <w:pPr>
              <w:pStyle w:val="ConsPlusNormal"/>
              <w:jc w:val="both"/>
            </w:pPr>
            <w:r>
              <w:t>16. Электронная почта (при наличии):</w:t>
            </w:r>
          </w:p>
        </w:tc>
        <w:tc>
          <w:tcPr>
            <w:tcW w:w="4511" w:type="dxa"/>
            <w:gridSpan w:val="6"/>
            <w:tcBorders>
              <w:top w:val="single" w:sz="4" w:space="0" w:color="auto"/>
              <w:left w:val="nil"/>
              <w:bottom w:val="single" w:sz="4" w:space="0" w:color="auto"/>
              <w:right w:val="nil"/>
            </w:tcBorders>
          </w:tcPr>
          <w:p w:rsidR="00014571" w:rsidRDefault="00014571">
            <w:pPr>
              <w:pStyle w:val="ConsPlusNormal"/>
            </w:pPr>
          </w:p>
        </w:tc>
      </w:tr>
      <w:tr w:rsidR="00014571">
        <w:tc>
          <w:tcPr>
            <w:tcW w:w="4218" w:type="dxa"/>
            <w:gridSpan w:val="6"/>
            <w:tcBorders>
              <w:top w:val="nil"/>
              <w:left w:val="nil"/>
              <w:bottom w:val="nil"/>
              <w:right w:val="nil"/>
            </w:tcBorders>
          </w:tcPr>
          <w:p w:rsidR="00014571" w:rsidRDefault="00014571">
            <w:pPr>
              <w:pStyle w:val="ConsPlusNormal"/>
              <w:jc w:val="both"/>
            </w:pPr>
            <w:r>
              <w:t>17. Характеристика на специалиста:</w:t>
            </w:r>
          </w:p>
        </w:tc>
        <w:tc>
          <w:tcPr>
            <w:tcW w:w="4851" w:type="dxa"/>
            <w:gridSpan w:val="7"/>
            <w:tcBorders>
              <w:top w:val="nil"/>
              <w:left w:val="nil"/>
              <w:bottom w:val="single" w:sz="4" w:space="0" w:color="auto"/>
              <w:right w:val="nil"/>
            </w:tcBorders>
          </w:tcPr>
          <w:p w:rsidR="00014571" w:rsidRDefault="00014571">
            <w:pPr>
              <w:pStyle w:val="ConsPlusNormal"/>
            </w:pPr>
          </w:p>
        </w:tc>
      </w:tr>
      <w:tr w:rsidR="00014571">
        <w:tc>
          <w:tcPr>
            <w:tcW w:w="4218" w:type="dxa"/>
            <w:gridSpan w:val="6"/>
            <w:tcBorders>
              <w:top w:val="nil"/>
              <w:left w:val="nil"/>
              <w:bottom w:val="nil"/>
              <w:right w:val="nil"/>
            </w:tcBorders>
          </w:tcPr>
          <w:p w:rsidR="00014571" w:rsidRDefault="00014571">
            <w:pPr>
              <w:pStyle w:val="ConsPlusNormal"/>
            </w:pPr>
          </w:p>
        </w:tc>
        <w:tc>
          <w:tcPr>
            <w:tcW w:w="4851" w:type="dxa"/>
            <w:gridSpan w:val="7"/>
            <w:tcBorders>
              <w:top w:val="single" w:sz="4" w:space="0" w:color="auto"/>
              <w:left w:val="nil"/>
              <w:bottom w:val="nil"/>
              <w:right w:val="nil"/>
            </w:tcBorders>
          </w:tcPr>
          <w:p w:rsidR="00014571" w:rsidRDefault="00014571">
            <w:pPr>
              <w:pStyle w:val="ConsPlusNormal"/>
              <w:jc w:val="center"/>
            </w:pPr>
            <w:proofErr w:type="gramStart"/>
            <w:r>
              <w:t>(сведения о результативности профессиональной деятельности</w:t>
            </w:r>
            <w:proofErr w:type="gramEnd"/>
          </w:p>
        </w:tc>
      </w:tr>
      <w:tr w:rsidR="00014571">
        <w:tc>
          <w:tcPr>
            <w:tcW w:w="9069" w:type="dxa"/>
            <w:gridSpan w:val="13"/>
            <w:tcBorders>
              <w:top w:val="nil"/>
              <w:left w:val="nil"/>
              <w:bottom w:val="single" w:sz="4" w:space="0" w:color="auto"/>
              <w:right w:val="nil"/>
            </w:tcBorders>
          </w:tcPr>
          <w:p w:rsidR="00014571" w:rsidRDefault="00014571">
            <w:pPr>
              <w:pStyle w:val="ConsPlusNormal"/>
            </w:pPr>
          </w:p>
        </w:tc>
      </w:tr>
      <w:tr w:rsidR="00014571">
        <w:tc>
          <w:tcPr>
            <w:tcW w:w="9069" w:type="dxa"/>
            <w:gridSpan w:val="13"/>
            <w:tcBorders>
              <w:top w:val="single" w:sz="4" w:space="0" w:color="auto"/>
              <w:left w:val="nil"/>
              <w:bottom w:val="nil"/>
              <w:right w:val="nil"/>
            </w:tcBorders>
          </w:tcPr>
          <w:p w:rsidR="00014571" w:rsidRDefault="00014571">
            <w:pPr>
              <w:pStyle w:val="ConsPlusNormal"/>
              <w:jc w:val="center"/>
            </w:pPr>
            <w:r>
              <w:t xml:space="preserve">специалиста, деловых и профессиональных </w:t>
            </w:r>
            <w:proofErr w:type="gramStart"/>
            <w:r>
              <w:t>качествах</w:t>
            </w:r>
            <w:proofErr w:type="gramEnd"/>
            <w:r>
              <w:t>)</w:t>
            </w:r>
          </w:p>
        </w:tc>
      </w:tr>
      <w:tr w:rsidR="00014571">
        <w:tc>
          <w:tcPr>
            <w:tcW w:w="9069" w:type="dxa"/>
            <w:gridSpan w:val="13"/>
            <w:tcBorders>
              <w:top w:val="nil"/>
              <w:left w:val="nil"/>
              <w:bottom w:val="single" w:sz="4" w:space="0" w:color="auto"/>
              <w:right w:val="nil"/>
            </w:tcBorders>
          </w:tcPr>
          <w:p w:rsidR="00014571" w:rsidRDefault="00014571">
            <w:pPr>
              <w:pStyle w:val="ConsPlusNormal"/>
            </w:pPr>
          </w:p>
        </w:tc>
      </w:tr>
      <w:tr w:rsidR="00014571">
        <w:tc>
          <w:tcPr>
            <w:tcW w:w="9069" w:type="dxa"/>
            <w:gridSpan w:val="13"/>
            <w:tcBorders>
              <w:top w:val="single" w:sz="4" w:space="0" w:color="auto"/>
              <w:left w:val="nil"/>
              <w:bottom w:val="nil"/>
              <w:right w:val="nil"/>
            </w:tcBorders>
          </w:tcPr>
          <w:p w:rsidR="00014571" w:rsidRDefault="00014571">
            <w:pPr>
              <w:pStyle w:val="ConsPlusNormal"/>
              <w:jc w:val="both"/>
            </w:pPr>
            <w:r>
              <w:t>18. Заключение аттестационной комиссии:</w:t>
            </w:r>
          </w:p>
        </w:tc>
      </w:tr>
      <w:tr w:rsidR="00014571">
        <w:tc>
          <w:tcPr>
            <w:tcW w:w="4218" w:type="dxa"/>
            <w:gridSpan w:val="6"/>
            <w:tcBorders>
              <w:top w:val="nil"/>
              <w:left w:val="nil"/>
              <w:bottom w:val="nil"/>
              <w:right w:val="nil"/>
            </w:tcBorders>
          </w:tcPr>
          <w:p w:rsidR="00014571" w:rsidRDefault="00014571">
            <w:pPr>
              <w:pStyle w:val="ConsPlusNormal"/>
              <w:jc w:val="both"/>
            </w:pPr>
            <w:r>
              <w:t>Присвоить</w:t>
            </w:r>
            <w:proofErr w:type="gramStart"/>
            <w:r>
              <w:t>/О</w:t>
            </w:r>
            <w:proofErr w:type="gramEnd"/>
            <w:r>
              <w:t>тказать в присвоении</w:t>
            </w:r>
          </w:p>
        </w:tc>
        <w:tc>
          <w:tcPr>
            <w:tcW w:w="1959" w:type="dxa"/>
            <w:gridSpan w:val="4"/>
            <w:tcBorders>
              <w:top w:val="nil"/>
              <w:left w:val="nil"/>
              <w:bottom w:val="single" w:sz="4" w:space="0" w:color="auto"/>
              <w:right w:val="nil"/>
            </w:tcBorders>
          </w:tcPr>
          <w:p w:rsidR="00014571" w:rsidRDefault="00014571">
            <w:pPr>
              <w:pStyle w:val="ConsPlusNormal"/>
            </w:pPr>
          </w:p>
        </w:tc>
        <w:tc>
          <w:tcPr>
            <w:tcW w:w="2892" w:type="dxa"/>
            <w:gridSpan w:val="3"/>
            <w:tcBorders>
              <w:top w:val="nil"/>
              <w:left w:val="nil"/>
              <w:bottom w:val="nil"/>
              <w:right w:val="nil"/>
            </w:tcBorders>
          </w:tcPr>
          <w:p w:rsidR="00014571" w:rsidRDefault="00014571">
            <w:pPr>
              <w:pStyle w:val="ConsPlusNormal"/>
              <w:jc w:val="both"/>
            </w:pPr>
            <w:r>
              <w:t>квалификационну</w:t>
            </w:r>
            <w:proofErr w:type="gramStart"/>
            <w:r>
              <w:t>ю(</w:t>
            </w:r>
            <w:proofErr w:type="gramEnd"/>
            <w:r>
              <w:t>-ой)</w:t>
            </w:r>
          </w:p>
        </w:tc>
      </w:tr>
      <w:tr w:rsidR="00014571">
        <w:tc>
          <w:tcPr>
            <w:tcW w:w="4218" w:type="dxa"/>
            <w:gridSpan w:val="6"/>
            <w:tcBorders>
              <w:top w:val="nil"/>
              <w:left w:val="nil"/>
              <w:bottom w:val="nil"/>
              <w:right w:val="nil"/>
            </w:tcBorders>
          </w:tcPr>
          <w:p w:rsidR="00014571" w:rsidRDefault="00014571">
            <w:pPr>
              <w:pStyle w:val="ConsPlusNormal"/>
            </w:pPr>
          </w:p>
        </w:tc>
        <w:tc>
          <w:tcPr>
            <w:tcW w:w="1959" w:type="dxa"/>
            <w:gridSpan w:val="4"/>
            <w:tcBorders>
              <w:top w:val="single" w:sz="4" w:space="0" w:color="auto"/>
              <w:left w:val="nil"/>
              <w:bottom w:val="nil"/>
              <w:right w:val="nil"/>
            </w:tcBorders>
          </w:tcPr>
          <w:p w:rsidR="00014571" w:rsidRDefault="00014571">
            <w:pPr>
              <w:pStyle w:val="ConsPlusNormal"/>
              <w:jc w:val="center"/>
            </w:pPr>
            <w:r>
              <w:t>(высшая, первая, вторая)</w:t>
            </w:r>
          </w:p>
        </w:tc>
        <w:tc>
          <w:tcPr>
            <w:tcW w:w="2892" w:type="dxa"/>
            <w:gridSpan w:val="3"/>
            <w:tcBorders>
              <w:top w:val="nil"/>
              <w:left w:val="nil"/>
              <w:bottom w:val="nil"/>
              <w:right w:val="nil"/>
            </w:tcBorders>
          </w:tcPr>
          <w:p w:rsidR="00014571" w:rsidRDefault="00014571">
            <w:pPr>
              <w:pStyle w:val="ConsPlusNormal"/>
            </w:pPr>
          </w:p>
        </w:tc>
      </w:tr>
      <w:tr w:rsidR="00014571">
        <w:tc>
          <w:tcPr>
            <w:tcW w:w="5216" w:type="dxa"/>
            <w:gridSpan w:val="9"/>
            <w:tcBorders>
              <w:top w:val="nil"/>
              <w:left w:val="nil"/>
              <w:bottom w:val="nil"/>
              <w:right w:val="nil"/>
            </w:tcBorders>
          </w:tcPr>
          <w:p w:rsidR="00014571" w:rsidRDefault="00014571">
            <w:pPr>
              <w:pStyle w:val="ConsPlusNormal"/>
            </w:pPr>
            <w:r>
              <w:t>категори</w:t>
            </w:r>
            <w:proofErr w:type="gramStart"/>
            <w:r>
              <w:t>ю(</w:t>
            </w:r>
            <w:proofErr w:type="gramEnd"/>
            <w:r>
              <w:t>-и) по специальности (должности)</w:t>
            </w:r>
          </w:p>
        </w:tc>
        <w:tc>
          <w:tcPr>
            <w:tcW w:w="3853" w:type="dxa"/>
            <w:gridSpan w:val="4"/>
            <w:tcBorders>
              <w:top w:val="nil"/>
              <w:left w:val="nil"/>
              <w:bottom w:val="single" w:sz="4" w:space="0" w:color="auto"/>
              <w:right w:val="nil"/>
            </w:tcBorders>
          </w:tcPr>
          <w:p w:rsidR="00014571" w:rsidRDefault="00014571">
            <w:pPr>
              <w:pStyle w:val="ConsPlusNormal"/>
            </w:pPr>
          </w:p>
        </w:tc>
      </w:tr>
      <w:tr w:rsidR="00014571">
        <w:tc>
          <w:tcPr>
            <w:tcW w:w="5216" w:type="dxa"/>
            <w:gridSpan w:val="9"/>
            <w:tcBorders>
              <w:top w:val="nil"/>
              <w:left w:val="nil"/>
              <w:bottom w:val="nil"/>
              <w:right w:val="nil"/>
            </w:tcBorders>
          </w:tcPr>
          <w:p w:rsidR="00014571" w:rsidRDefault="00014571">
            <w:pPr>
              <w:pStyle w:val="ConsPlusNormal"/>
            </w:pPr>
          </w:p>
        </w:tc>
        <w:tc>
          <w:tcPr>
            <w:tcW w:w="3853" w:type="dxa"/>
            <w:gridSpan w:val="4"/>
            <w:tcBorders>
              <w:top w:val="single" w:sz="4" w:space="0" w:color="auto"/>
              <w:left w:val="nil"/>
              <w:bottom w:val="nil"/>
              <w:right w:val="nil"/>
            </w:tcBorders>
          </w:tcPr>
          <w:p w:rsidR="00014571" w:rsidRDefault="00014571">
            <w:pPr>
              <w:pStyle w:val="ConsPlusNormal"/>
              <w:jc w:val="center"/>
            </w:pPr>
            <w:proofErr w:type="gramStart"/>
            <w:r>
              <w:t>(наименование специальности (должности)</w:t>
            </w:r>
            <w:proofErr w:type="gramEnd"/>
          </w:p>
        </w:tc>
      </w:tr>
    </w:tbl>
    <w:p w:rsidR="00014571" w:rsidRDefault="000145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tblGrid>
      <w:tr w:rsidR="00014571">
        <w:tc>
          <w:tcPr>
            <w:tcW w:w="5102" w:type="dxa"/>
            <w:tcBorders>
              <w:top w:val="nil"/>
              <w:left w:val="nil"/>
              <w:bottom w:val="nil"/>
              <w:right w:val="nil"/>
            </w:tcBorders>
          </w:tcPr>
          <w:p w:rsidR="00014571" w:rsidRDefault="00014571">
            <w:pPr>
              <w:pStyle w:val="ConsPlusNormal"/>
              <w:jc w:val="both"/>
            </w:pPr>
            <w:r>
              <w:t>"__" _______________ 20__ г. N _________</w:t>
            </w:r>
          </w:p>
        </w:tc>
      </w:tr>
      <w:tr w:rsidR="00014571">
        <w:tc>
          <w:tcPr>
            <w:tcW w:w="5102" w:type="dxa"/>
            <w:tcBorders>
              <w:top w:val="nil"/>
              <w:left w:val="nil"/>
              <w:bottom w:val="nil"/>
              <w:right w:val="nil"/>
            </w:tcBorders>
          </w:tcPr>
          <w:p w:rsidR="00014571" w:rsidRDefault="00014571">
            <w:pPr>
              <w:pStyle w:val="ConsPlusNormal"/>
              <w:jc w:val="center"/>
            </w:pPr>
            <w:r>
              <w:t>(реквизиты протокола заседания Экспертной комиссии)</w:t>
            </w:r>
          </w:p>
        </w:tc>
      </w:tr>
    </w:tbl>
    <w:p w:rsidR="00014571" w:rsidRDefault="00014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361"/>
        <w:gridCol w:w="340"/>
        <w:gridCol w:w="4422"/>
      </w:tblGrid>
      <w:tr w:rsidR="00014571">
        <w:tc>
          <w:tcPr>
            <w:tcW w:w="2948" w:type="dxa"/>
            <w:vMerge w:val="restart"/>
            <w:tcBorders>
              <w:top w:val="nil"/>
              <w:left w:val="nil"/>
              <w:bottom w:val="nil"/>
              <w:right w:val="nil"/>
            </w:tcBorders>
          </w:tcPr>
          <w:p w:rsidR="00014571" w:rsidRDefault="00014571">
            <w:pPr>
              <w:pStyle w:val="ConsPlusNormal"/>
            </w:pPr>
            <w:r>
              <w:t>Ответственный секретарь Экспертной группы</w:t>
            </w:r>
          </w:p>
        </w:tc>
        <w:tc>
          <w:tcPr>
            <w:tcW w:w="1361" w:type="dxa"/>
            <w:tcBorders>
              <w:top w:val="nil"/>
              <w:left w:val="nil"/>
              <w:right w:val="nil"/>
            </w:tcBorders>
          </w:tcPr>
          <w:p w:rsidR="00014571" w:rsidRDefault="00014571">
            <w:pPr>
              <w:pStyle w:val="ConsPlusNormal"/>
            </w:pPr>
          </w:p>
        </w:tc>
        <w:tc>
          <w:tcPr>
            <w:tcW w:w="340" w:type="dxa"/>
            <w:tcBorders>
              <w:top w:val="nil"/>
              <w:left w:val="nil"/>
              <w:bottom w:val="nil"/>
              <w:right w:val="nil"/>
            </w:tcBorders>
          </w:tcPr>
          <w:p w:rsidR="00014571" w:rsidRDefault="00014571">
            <w:pPr>
              <w:pStyle w:val="ConsPlusNormal"/>
            </w:pPr>
          </w:p>
        </w:tc>
        <w:tc>
          <w:tcPr>
            <w:tcW w:w="4422" w:type="dxa"/>
            <w:tcBorders>
              <w:top w:val="nil"/>
              <w:left w:val="nil"/>
              <w:right w:val="nil"/>
            </w:tcBorders>
          </w:tcPr>
          <w:p w:rsidR="00014571" w:rsidRDefault="00014571">
            <w:pPr>
              <w:pStyle w:val="ConsPlusNormal"/>
            </w:pPr>
          </w:p>
        </w:tc>
      </w:tr>
      <w:tr w:rsidR="00014571">
        <w:tc>
          <w:tcPr>
            <w:tcW w:w="2948" w:type="dxa"/>
            <w:vMerge/>
            <w:tcBorders>
              <w:top w:val="nil"/>
              <w:left w:val="nil"/>
              <w:bottom w:val="nil"/>
              <w:right w:val="nil"/>
            </w:tcBorders>
          </w:tcPr>
          <w:p w:rsidR="00014571" w:rsidRDefault="00014571">
            <w:pPr>
              <w:spacing w:after="1" w:line="0" w:lineRule="atLeast"/>
            </w:pPr>
          </w:p>
        </w:tc>
        <w:tc>
          <w:tcPr>
            <w:tcW w:w="1361" w:type="dxa"/>
            <w:tcBorders>
              <w:left w:val="nil"/>
              <w:bottom w:val="nil"/>
              <w:right w:val="nil"/>
            </w:tcBorders>
          </w:tcPr>
          <w:p w:rsidR="00014571" w:rsidRDefault="00014571">
            <w:pPr>
              <w:pStyle w:val="ConsPlusNormal"/>
              <w:jc w:val="center"/>
            </w:pPr>
            <w:r>
              <w:t>подпись</w:t>
            </w:r>
          </w:p>
        </w:tc>
        <w:tc>
          <w:tcPr>
            <w:tcW w:w="340" w:type="dxa"/>
            <w:tcBorders>
              <w:top w:val="nil"/>
              <w:left w:val="nil"/>
              <w:bottom w:val="nil"/>
              <w:right w:val="nil"/>
            </w:tcBorders>
          </w:tcPr>
          <w:p w:rsidR="00014571" w:rsidRDefault="00014571">
            <w:pPr>
              <w:pStyle w:val="ConsPlusNormal"/>
            </w:pPr>
          </w:p>
        </w:tc>
        <w:tc>
          <w:tcPr>
            <w:tcW w:w="4422" w:type="dxa"/>
            <w:tcBorders>
              <w:left w:val="nil"/>
              <w:bottom w:val="nil"/>
              <w:right w:val="nil"/>
            </w:tcBorders>
          </w:tcPr>
          <w:p w:rsidR="00014571" w:rsidRDefault="00014571">
            <w:pPr>
              <w:pStyle w:val="ConsPlusNormal"/>
              <w:jc w:val="center"/>
            </w:pPr>
            <w:r>
              <w:t>фамилия, имя, отчество (при наличии)</w:t>
            </w:r>
          </w:p>
        </w:tc>
      </w:tr>
    </w:tbl>
    <w:p w:rsidR="00014571" w:rsidRDefault="00014571">
      <w:pPr>
        <w:pStyle w:val="ConsPlusNormal"/>
        <w:jc w:val="both"/>
      </w:pPr>
    </w:p>
    <w:p w:rsidR="00014571" w:rsidRDefault="00014571">
      <w:pPr>
        <w:pStyle w:val="ConsPlusNormal"/>
        <w:jc w:val="both"/>
      </w:pPr>
    </w:p>
    <w:p w:rsidR="00014571" w:rsidRDefault="00014571">
      <w:pPr>
        <w:pStyle w:val="ConsPlusNormal"/>
        <w:jc w:val="both"/>
      </w:pPr>
    </w:p>
    <w:p w:rsidR="00014571" w:rsidRDefault="00014571">
      <w:pPr>
        <w:pStyle w:val="ConsPlusNormal"/>
        <w:jc w:val="both"/>
      </w:pPr>
    </w:p>
    <w:p w:rsidR="00014571" w:rsidRDefault="00014571">
      <w:pPr>
        <w:pStyle w:val="ConsPlusNormal"/>
        <w:jc w:val="both"/>
      </w:pPr>
    </w:p>
    <w:p w:rsidR="00014571" w:rsidRDefault="00014571">
      <w:pPr>
        <w:pStyle w:val="ConsPlusNormal"/>
        <w:jc w:val="right"/>
        <w:outlineLvl w:val="1"/>
      </w:pPr>
      <w:r>
        <w:t>Приложение N 2</w:t>
      </w:r>
    </w:p>
    <w:p w:rsidR="00014571" w:rsidRDefault="00014571">
      <w:pPr>
        <w:pStyle w:val="ConsPlusNormal"/>
        <w:jc w:val="right"/>
      </w:pPr>
      <w:r>
        <w:t>к порядку и срокам прохождения</w:t>
      </w:r>
    </w:p>
    <w:p w:rsidR="00014571" w:rsidRDefault="00014571">
      <w:pPr>
        <w:pStyle w:val="ConsPlusNormal"/>
        <w:jc w:val="right"/>
      </w:pPr>
      <w:r>
        <w:lastRenderedPageBreak/>
        <w:t>медицинскими работниками</w:t>
      </w:r>
    </w:p>
    <w:p w:rsidR="00014571" w:rsidRDefault="00014571">
      <w:pPr>
        <w:pStyle w:val="ConsPlusNormal"/>
        <w:jc w:val="right"/>
      </w:pPr>
      <w:r>
        <w:t>и фармацевтическими работниками</w:t>
      </w:r>
    </w:p>
    <w:p w:rsidR="00014571" w:rsidRDefault="00014571">
      <w:pPr>
        <w:pStyle w:val="ConsPlusNormal"/>
        <w:jc w:val="right"/>
      </w:pPr>
      <w:r>
        <w:t>аттестации для получения</w:t>
      </w:r>
    </w:p>
    <w:p w:rsidR="00014571" w:rsidRDefault="00014571">
      <w:pPr>
        <w:pStyle w:val="ConsPlusNormal"/>
        <w:jc w:val="right"/>
      </w:pPr>
      <w:r>
        <w:t>квалификационной категории,</w:t>
      </w:r>
    </w:p>
    <w:p w:rsidR="00014571" w:rsidRDefault="00014571">
      <w:pPr>
        <w:pStyle w:val="ConsPlusNormal"/>
        <w:jc w:val="right"/>
      </w:pPr>
      <w:r>
        <w:t>утвержденным приказом</w:t>
      </w:r>
    </w:p>
    <w:p w:rsidR="00014571" w:rsidRDefault="00014571">
      <w:pPr>
        <w:pStyle w:val="ConsPlusNormal"/>
        <w:jc w:val="right"/>
      </w:pPr>
      <w:r>
        <w:t>Министерства здравоохранения</w:t>
      </w:r>
    </w:p>
    <w:p w:rsidR="00014571" w:rsidRDefault="00014571">
      <w:pPr>
        <w:pStyle w:val="ConsPlusNormal"/>
        <w:jc w:val="right"/>
      </w:pPr>
      <w:r>
        <w:t>Российской Федерации</w:t>
      </w:r>
    </w:p>
    <w:p w:rsidR="00014571" w:rsidRDefault="00014571">
      <w:pPr>
        <w:pStyle w:val="ConsPlusNormal"/>
        <w:jc w:val="right"/>
      </w:pPr>
      <w:r>
        <w:t>от 22 ноября 2021 г. N 1083н</w:t>
      </w:r>
    </w:p>
    <w:p w:rsidR="00014571" w:rsidRDefault="00014571">
      <w:pPr>
        <w:pStyle w:val="ConsPlusNormal"/>
        <w:jc w:val="both"/>
      </w:pPr>
    </w:p>
    <w:p w:rsidR="00014571" w:rsidRDefault="00014571">
      <w:pPr>
        <w:pStyle w:val="ConsPlusNormal"/>
        <w:jc w:val="right"/>
      </w:pPr>
      <w:r>
        <w:t>Рекомендуемый образец</w:t>
      </w:r>
    </w:p>
    <w:p w:rsidR="00014571" w:rsidRDefault="000145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14571">
        <w:tc>
          <w:tcPr>
            <w:tcW w:w="4535" w:type="dxa"/>
            <w:tcBorders>
              <w:top w:val="nil"/>
              <w:left w:val="nil"/>
              <w:bottom w:val="nil"/>
              <w:right w:val="nil"/>
            </w:tcBorders>
          </w:tcPr>
          <w:p w:rsidR="00014571" w:rsidRDefault="00014571">
            <w:pPr>
              <w:pStyle w:val="ConsPlusNormal"/>
            </w:pPr>
            <w:r>
              <w:t>Место проведения заседания Экспертной группы</w:t>
            </w:r>
          </w:p>
          <w:p w:rsidR="00014571" w:rsidRDefault="00014571">
            <w:pPr>
              <w:pStyle w:val="ConsPlusNormal"/>
            </w:pPr>
            <w:r>
              <w:t>Дата ______________</w:t>
            </w:r>
          </w:p>
        </w:tc>
        <w:tc>
          <w:tcPr>
            <w:tcW w:w="4535" w:type="dxa"/>
            <w:tcBorders>
              <w:top w:val="nil"/>
              <w:left w:val="nil"/>
              <w:bottom w:val="nil"/>
              <w:right w:val="nil"/>
            </w:tcBorders>
            <w:vAlign w:val="bottom"/>
          </w:tcPr>
          <w:p w:rsidR="00014571" w:rsidRDefault="00014571">
            <w:pPr>
              <w:pStyle w:val="ConsPlusNormal"/>
              <w:ind w:firstLine="540"/>
              <w:jc w:val="both"/>
            </w:pPr>
            <w:r>
              <w:t>_____________________________</w:t>
            </w:r>
          </w:p>
          <w:p w:rsidR="00014571" w:rsidRDefault="00014571">
            <w:pPr>
              <w:pStyle w:val="ConsPlusNormal"/>
              <w:ind w:firstLine="540"/>
              <w:jc w:val="both"/>
            </w:pPr>
            <w:r>
              <w:t>Номер протокола ______________</w:t>
            </w:r>
          </w:p>
        </w:tc>
      </w:tr>
    </w:tbl>
    <w:p w:rsidR="00014571" w:rsidRDefault="000145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14571">
        <w:tc>
          <w:tcPr>
            <w:tcW w:w="9070" w:type="dxa"/>
            <w:tcBorders>
              <w:top w:val="nil"/>
              <w:left w:val="nil"/>
              <w:bottom w:val="nil"/>
              <w:right w:val="nil"/>
            </w:tcBorders>
          </w:tcPr>
          <w:p w:rsidR="00014571" w:rsidRDefault="00014571">
            <w:pPr>
              <w:pStyle w:val="ConsPlusNormal"/>
              <w:jc w:val="center"/>
            </w:pPr>
            <w:bookmarkStart w:id="5" w:name="P331"/>
            <w:bookmarkEnd w:id="5"/>
            <w:r>
              <w:t>ПРОТОКОЛ</w:t>
            </w:r>
          </w:p>
        </w:tc>
      </w:tr>
    </w:tbl>
    <w:p w:rsidR="00014571" w:rsidRDefault="000145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45"/>
        <w:gridCol w:w="340"/>
        <w:gridCol w:w="510"/>
        <w:gridCol w:w="510"/>
        <w:gridCol w:w="2381"/>
        <w:gridCol w:w="3175"/>
      </w:tblGrid>
      <w:tr w:rsidR="00014571">
        <w:tc>
          <w:tcPr>
            <w:tcW w:w="3505" w:type="dxa"/>
            <w:gridSpan w:val="4"/>
            <w:tcBorders>
              <w:top w:val="nil"/>
              <w:left w:val="nil"/>
              <w:bottom w:val="nil"/>
              <w:right w:val="nil"/>
            </w:tcBorders>
          </w:tcPr>
          <w:p w:rsidR="00014571" w:rsidRDefault="00014571">
            <w:pPr>
              <w:pStyle w:val="ConsPlusNormal"/>
            </w:pPr>
            <w:r>
              <w:t>заседания Экспертной группы</w:t>
            </w:r>
          </w:p>
        </w:tc>
        <w:tc>
          <w:tcPr>
            <w:tcW w:w="2381" w:type="dxa"/>
            <w:tcBorders>
              <w:top w:val="nil"/>
              <w:left w:val="nil"/>
              <w:bottom w:val="single" w:sz="4" w:space="0" w:color="auto"/>
              <w:right w:val="nil"/>
            </w:tcBorders>
          </w:tcPr>
          <w:p w:rsidR="00014571" w:rsidRDefault="00014571">
            <w:pPr>
              <w:pStyle w:val="ConsPlusNormal"/>
            </w:pPr>
          </w:p>
        </w:tc>
        <w:tc>
          <w:tcPr>
            <w:tcW w:w="3175" w:type="dxa"/>
            <w:tcBorders>
              <w:top w:val="nil"/>
              <w:left w:val="nil"/>
              <w:bottom w:val="nil"/>
              <w:right w:val="nil"/>
            </w:tcBorders>
          </w:tcPr>
          <w:p w:rsidR="00014571" w:rsidRDefault="00014571">
            <w:pPr>
              <w:pStyle w:val="ConsPlusNormal"/>
              <w:jc w:val="right"/>
            </w:pPr>
            <w:r>
              <w:t>аттестационной комиссии</w:t>
            </w:r>
          </w:p>
        </w:tc>
      </w:tr>
      <w:tr w:rsidR="00014571">
        <w:tc>
          <w:tcPr>
            <w:tcW w:w="9061" w:type="dxa"/>
            <w:gridSpan w:val="6"/>
            <w:tcBorders>
              <w:top w:val="nil"/>
              <w:left w:val="nil"/>
              <w:bottom w:val="nil"/>
              <w:right w:val="nil"/>
            </w:tcBorders>
          </w:tcPr>
          <w:p w:rsidR="00014571" w:rsidRDefault="00014571">
            <w:pPr>
              <w:pStyle w:val="ConsPlusNormal"/>
              <w:jc w:val="center"/>
            </w:pPr>
            <w:r>
              <w:t xml:space="preserve">(указывается вид: </w:t>
            </w:r>
            <w:proofErr w:type="gramStart"/>
            <w:r>
              <w:t>центральная</w:t>
            </w:r>
            <w:proofErr w:type="gramEnd"/>
            <w:r>
              <w:t>, ведомственная, территориальная)</w:t>
            </w:r>
          </w:p>
        </w:tc>
      </w:tr>
      <w:tr w:rsidR="00014571">
        <w:tc>
          <w:tcPr>
            <w:tcW w:w="9061" w:type="dxa"/>
            <w:gridSpan w:val="6"/>
            <w:tcBorders>
              <w:top w:val="nil"/>
              <w:left w:val="nil"/>
              <w:bottom w:val="single" w:sz="4" w:space="0" w:color="auto"/>
              <w:right w:val="nil"/>
            </w:tcBorders>
          </w:tcPr>
          <w:p w:rsidR="00014571" w:rsidRDefault="00014571">
            <w:pPr>
              <w:pStyle w:val="ConsPlusNormal"/>
            </w:pPr>
          </w:p>
        </w:tc>
      </w:tr>
      <w:tr w:rsidR="00014571">
        <w:tc>
          <w:tcPr>
            <w:tcW w:w="9061" w:type="dxa"/>
            <w:gridSpan w:val="6"/>
            <w:tcBorders>
              <w:top w:val="single" w:sz="4" w:space="0" w:color="auto"/>
              <w:left w:val="nil"/>
              <w:bottom w:val="nil"/>
              <w:right w:val="nil"/>
            </w:tcBorders>
          </w:tcPr>
          <w:p w:rsidR="00014571" w:rsidRDefault="00014571">
            <w:pPr>
              <w:pStyle w:val="ConsPlusNormal"/>
              <w:jc w:val="center"/>
            </w:pPr>
            <w:r>
              <w:t xml:space="preserve">(наименование органа государственной власти или организации, </w:t>
            </w:r>
            <w:proofErr w:type="gramStart"/>
            <w:r>
              <w:t>создавших</w:t>
            </w:r>
            <w:proofErr w:type="gramEnd"/>
            <w:r>
              <w:t xml:space="preserve"> аттестационную комиссию)</w:t>
            </w:r>
          </w:p>
        </w:tc>
      </w:tr>
      <w:tr w:rsidR="00014571">
        <w:tc>
          <w:tcPr>
            <w:tcW w:w="2145" w:type="dxa"/>
            <w:tcBorders>
              <w:top w:val="nil"/>
              <w:left w:val="nil"/>
              <w:bottom w:val="nil"/>
              <w:right w:val="nil"/>
            </w:tcBorders>
          </w:tcPr>
          <w:p w:rsidR="00014571" w:rsidRDefault="00014571">
            <w:pPr>
              <w:pStyle w:val="ConsPlusNormal"/>
              <w:jc w:val="both"/>
            </w:pPr>
            <w:r>
              <w:t>по специальности</w:t>
            </w:r>
          </w:p>
        </w:tc>
        <w:tc>
          <w:tcPr>
            <w:tcW w:w="6916" w:type="dxa"/>
            <w:gridSpan w:val="5"/>
            <w:tcBorders>
              <w:top w:val="nil"/>
              <w:left w:val="nil"/>
              <w:bottom w:val="single" w:sz="4" w:space="0" w:color="auto"/>
              <w:right w:val="nil"/>
            </w:tcBorders>
          </w:tcPr>
          <w:p w:rsidR="00014571" w:rsidRDefault="00014571">
            <w:pPr>
              <w:pStyle w:val="ConsPlusNormal"/>
            </w:pPr>
          </w:p>
        </w:tc>
      </w:tr>
      <w:tr w:rsidR="00014571">
        <w:tc>
          <w:tcPr>
            <w:tcW w:w="2145" w:type="dxa"/>
            <w:tcBorders>
              <w:top w:val="nil"/>
              <w:left w:val="nil"/>
              <w:bottom w:val="nil"/>
              <w:right w:val="nil"/>
            </w:tcBorders>
          </w:tcPr>
          <w:p w:rsidR="00014571" w:rsidRDefault="00014571">
            <w:pPr>
              <w:pStyle w:val="ConsPlusNormal"/>
            </w:pPr>
          </w:p>
        </w:tc>
        <w:tc>
          <w:tcPr>
            <w:tcW w:w="6916" w:type="dxa"/>
            <w:gridSpan w:val="5"/>
            <w:tcBorders>
              <w:top w:val="single" w:sz="4" w:space="0" w:color="auto"/>
              <w:left w:val="nil"/>
              <w:bottom w:val="nil"/>
              <w:right w:val="nil"/>
            </w:tcBorders>
          </w:tcPr>
          <w:p w:rsidR="00014571" w:rsidRDefault="00014571">
            <w:pPr>
              <w:pStyle w:val="ConsPlusNormal"/>
              <w:jc w:val="center"/>
            </w:pPr>
            <w:r>
              <w:t>(наименование специальности)</w:t>
            </w:r>
          </w:p>
        </w:tc>
      </w:tr>
      <w:tr w:rsidR="00014571">
        <w:tc>
          <w:tcPr>
            <w:tcW w:w="2485" w:type="dxa"/>
            <w:gridSpan w:val="2"/>
            <w:tcBorders>
              <w:top w:val="nil"/>
              <w:left w:val="nil"/>
              <w:bottom w:val="nil"/>
              <w:right w:val="nil"/>
            </w:tcBorders>
          </w:tcPr>
          <w:p w:rsidR="00014571" w:rsidRDefault="00014571">
            <w:pPr>
              <w:pStyle w:val="ConsPlusNormal"/>
              <w:jc w:val="both"/>
            </w:pPr>
            <w:r>
              <w:t>Председательствовал</w:t>
            </w:r>
          </w:p>
        </w:tc>
        <w:tc>
          <w:tcPr>
            <w:tcW w:w="6576" w:type="dxa"/>
            <w:gridSpan w:val="4"/>
            <w:tcBorders>
              <w:top w:val="nil"/>
              <w:left w:val="nil"/>
              <w:bottom w:val="single" w:sz="4" w:space="0" w:color="auto"/>
              <w:right w:val="nil"/>
            </w:tcBorders>
          </w:tcPr>
          <w:p w:rsidR="00014571" w:rsidRDefault="00014571">
            <w:pPr>
              <w:pStyle w:val="ConsPlusNormal"/>
            </w:pPr>
          </w:p>
        </w:tc>
      </w:tr>
      <w:tr w:rsidR="00014571">
        <w:tc>
          <w:tcPr>
            <w:tcW w:w="2485" w:type="dxa"/>
            <w:gridSpan w:val="2"/>
            <w:tcBorders>
              <w:top w:val="nil"/>
              <w:left w:val="nil"/>
              <w:bottom w:val="nil"/>
              <w:right w:val="nil"/>
            </w:tcBorders>
          </w:tcPr>
          <w:p w:rsidR="00014571" w:rsidRDefault="00014571">
            <w:pPr>
              <w:pStyle w:val="ConsPlusNormal"/>
            </w:pPr>
          </w:p>
        </w:tc>
        <w:tc>
          <w:tcPr>
            <w:tcW w:w="6576" w:type="dxa"/>
            <w:gridSpan w:val="4"/>
            <w:tcBorders>
              <w:top w:val="single" w:sz="4" w:space="0" w:color="auto"/>
              <w:left w:val="nil"/>
              <w:bottom w:val="nil"/>
              <w:right w:val="nil"/>
            </w:tcBorders>
          </w:tcPr>
          <w:p w:rsidR="00014571" w:rsidRDefault="00014571">
            <w:pPr>
              <w:pStyle w:val="ConsPlusNormal"/>
              <w:jc w:val="center"/>
            </w:pPr>
            <w:proofErr w:type="gramStart"/>
            <w:r>
              <w:t>(фамилия, имя, отчество (при наличии)</w:t>
            </w:r>
            <w:proofErr w:type="gramEnd"/>
          </w:p>
        </w:tc>
      </w:tr>
      <w:tr w:rsidR="00014571">
        <w:tc>
          <w:tcPr>
            <w:tcW w:w="2995" w:type="dxa"/>
            <w:gridSpan w:val="3"/>
            <w:tcBorders>
              <w:top w:val="nil"/>
              <w:left w:val="nil"/>
              <w:bottom w:val="nil"/>
              <w:right w:val="nil"/>
            </w:tcBorders>
          </w:tcPr>
          <w:p w:rsidR="00014571" w:rsidRDefault="00014571">
            <w:pPr>
              <w:pStyle w:val="ConsPlusNormal"/>
              <w:jc w:val="both"/>
            </w:pPr>
            <w:r>
              <w:t>Ответственный секретарь</w:t>
            </w:r>
          </w:p>
        </w:tc>
        <w:tc>
          <w:tcPr>
            <w:tcW w:w="6066" w:type="dxa"/>
            <w:gridSpan w:val="3"/>
            <w:tcBorders>
              <w:top w:val="nil"/>
              <w:left w:val="nil"/>
              <w:bottom w:val="single" w:sz="4" w:space="0" w:color="auto"/>
              <w:right w:val="nil"/>
            </w:tcBorders>
          </w:tcPr>
          <w:p w:rsidR="00014571" w:rsidRDefault="00014571">
            <w:pPr>
              <w:pStyle w:val="ConsPlusNormal"/>
            </w:pPr>
          </w:p>
        </w:tc>
      </w:tr>
      <w:tr w:rsidR="00014571">
        <w:tc>
          <w:tcPr>
            <w:tcW w:w="2995" w:type="dxa"/>
            <w:gridSpan w:val="3"/>
            <w:tcBorders>
              <w:top w:val="nil"/>
              <w:left w:val="nil"/>
              <w:bottom w:val="nil"/>
              <w:right w:val="nil"/>
            </w:tcBorders>
          </w:tcPr>
          <w:p w:rsidR="00014571" w:rsidRDefault="00014571">
            <w:pPr>
              <w:pStyle w:val="ConsPlusNormal"/>
            </w:pPr>
          </w:p>
        </w:tc>
        <w:tc>
          <w:tcPr>
            <w:tcW w:w="6066" w:type="dxa"/>
            <w:gridSpan w:val="3"/>
            <w:tcBorders>
              <w:top w:val="single" w:sz="4" w:space="0" w:color="auto"/>
              <w:left w:val="nil"/>
              <w:bottom w:val="nil"/>
              <w:right w:val="nil"/>
            </w:tcBorders>
          </w:tcPr>
          <w:p w:rsidR="00014571" w:rsidRDefault="00014571">
            <w:pPr>
              <w:pStyle w:val="ConsPlusNormal"/>
              <w:jc w:val="center"/>
            </w:pPr>
            <w:proofErr w:type="gramStart"/>
            <w:r>
              <w:t>(фамилия, имя, отчество (при наличии)</w:t>
            </w:r>
            <w:proofErr w:type="gramEnd"/>
          </w:p>
        </w:tc>
      </w:tr>
    </w:tbl>
    <w:p w:rsidR="00014571" w:rsidRDefault="000145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59"/>
      </w:tblGrid>
      <w:tr w:rsidR="00014571">
        <w:tc>
          <w:tcPr>
            <w:tcW w:w="5159" w:type="dxa"/>
            <w:tcBorders>
              <w:top w:val="nil"/>
              <w:left w:val="nil"/>
              <w:bottom w:val="nil"/>
              <w:right w:val="nil"/>
            </w:tcBorders>
          </w:tcPr>
          <w:p w:rsidR="00014571" w:rsidRDefault="00014571">
            <w:pPr>
              <w:pStyle w:val="ConsPlusNormal"/>
              <w:jc w:val="both"/>
            </w:pPr>
            <w:r>
              <w:t>Присутствовали:</w:t>
            </w:r>
          </w:p>
          <w:p w:rsidR="00014571" w:rsidRDefault="00014571">
            <w:pPr>
              <w:pStyle w:val="ConsPlusNormal"/>
              <w:jc w:val="both"/>
            </w:pPr>
            <w:r>
              <w:t>Члены Экспертной группы:</w:t>
            </w:r>
          </w:p>
        </w:tc>
      </w:tr>
      <w:tr w:rsidR="00014571">
        <w:tc>
          <w:tcPr>
            <w:tcW w:w="5159" w:type="dxa"/>
            <w:tcBorders>
              <w:top w:val="nil"/>
              <w:left w:val="nil"/>
              <w:bottom w:val="single" w:sz="4" w:space="0" w:color="auto"/>
              <w:right w:val="nil"/>
            </w:tcBorders>
          </w:tcPr>
          <w:p w:rsidR="00014571" w:rsidRDefault="00014571">
            <w:pPr>
              <w:pStyle w:val="ConsPlusNormal"/>
            </w:pPr>
          </w:p>
        </w:tc>
      </w:tr>
      <w:tr w:rsidR="00014571">
        <w:tc>
          <w:tcPr>
            <w:tcW w:w="5159" w:type="dxa"/>
            <w:tcBorders>
              <w:top w:val="single" w:sz="4" w:space="0" w:color="auto"/>
              <w:left w:val="nil"/>
              <w:bottom w:val="nil"/>
              <w:right w:val="nil"/>
            </w:tcBorders>
          </w:tcPr>
          <w:p w:rsidR="00014571" w:rsidRDefault="00014571">
            <w:pPr>
              <w:pStyle w:val="ConsPlusNormal"/>
              <w:jc w:val="center"/>
            </w:pPr>
            <w:proofErr w:type="gramStart"/>
            <w:r>
              <w:t>(фамилия, имя, отчество (при наличии)</w:t>
            </w:r>
            <w:proofErr w:type="gramEnd"/>
          </w:p>
        </w:tc>
      </w:tr>
      <w:tr w:rsidR="00014571">
        <w:tc>
          <w:tcPr>
            <w:tcW w:w="5159" w:type="dxa"/>
            <w:tcBorders>
              <w:top w:val="nil"/>
              <w:left w:val="nil"/>
              <w:bottom w:val="single" w:sz="4" w:space="0" w:color="auto"/>
              <w:right w:val="nil"/>
            </w:tcBorders>
          </w:tcPr>
          <w:p w:rsidR="00014571" w:rsidRDefault="00014571">
            <w:pPr>
              <w:pStyle w:val="ConsPlusNormal"/>
            </w:pPr>
          </w:p>
        </w:tc>
      </w:tr>
      <w:tr w:rsidR="00014571">
        <w:tc>
          <w:tcPr>
            <w:tcW w:w="5159" w:type="dxa"/>
            <w:tcBorders>
              <w:top w:val="single" w:sz="4" w:space="0" w:color="auto"/>
              <w:left w:val="nil"/>
              <w:bottom w:val="nil"/>
              <w:right w:val="nil"/>
            </w:tcBorders>
          </w:tcPr>
          <w:p w:rsidR="00014571" w:rsidRDefault="00014571">
            <w:pPr>
              <w:pStyle w:val="ConsPlusNormal"/>
              <w:jc w:val="center"/>
            </w:pPr>
            <w:proofErr w:type="gramStart"/>
            <w:r>
              <w:t>(фамилия, имя, отчество (при наличии)</w:t>
            </w:r>
            <w:proofErr w:type="gramEnd"/>
          </w:p>
        </w:tc>
      </w:tr>
      <w:tr w:rsidR="00014571">
        <w:tc>
          <w:tcPr>
            <w:tcW w:w="5159" w:type="dxa"/>
            <w:tcBorders>
              <w:top w:val="nil"/>
              <w:left w:val="nil"/>
              <w:bottom w:val="single" w:sz="4" w:space="0" w:color="auto"/>
              <w:right w:val="nil"/>
            </w:tcBorders>
          </w:tcPr>
          <w:p w:rsidR="00014571" w:rsidRDefault="00014571">
            <w:pPr>
              <w:pStyle w:val="ConsPlusNormal"/>
            </w:pPr>
          </w:p>
        </w:tc>
      </w:tr>
      <w:tr w:rsidR="00014571">
        <w:tc>
          <w:tcPr>
            <w:tcW w:w="5159" w:type="dxa"/>
            <w:tcBorders>
              <w:top w:val="single" w:sz="4" w:space="0" w:color="auto"/>
              <w:left w:val="nil"/>
              <w:bottom w:val="nil"/>
              <w:right w:val="nil"/>
            </w:tcBorders>
          </w:tcPr>
          <w:p w:rsidR="00014571" w:rsidRDefault="00014571">
            <w:pPr>
              <w:pStyle w:val="ConsPlusNormal"/>
              <w:jc w:val="center"/>
            </w:pPr>
            <w:proofErr w:type="gramStart"/>
            <w:r>
              <w:t>(фамилия, имя, отчество (при наличии)</w:t>
            </w:r>
            <w:proofErr w:type="gramEnd"/>
          </w:p>
        </w:tc>
      </w:tr>
      <w:tr w:rsidR="00014571">
        <w:tc>
          <w:tcPr>
            <w:tcW w:w="5159" w:type="dxa"/>
            <w:tcBorders>
              <w:top w:val="nil"/>
              <w:left w:val="nil"/>
              <w:bottom w:val="single" w:sz="4" w:space="0" w:color="auto"/>
              <w:right w:val="nil"/>
            </w:tcBorders>
          </w:tcPr>
          <w:p w:rsidR="00014571" w:rsidRDefault="00014571">
            <w:pPr>
              <w:pStyle w:val="ConsPlusNormal"/>
            </w:pPr>
          </w:p>
        </w:tc>
      </w:tr>
      <w:tr w:rsidR="00014571">
        <w:tc>
          <w:tcPr>
            <w:tcW w:w="5159" w:type="dxa"/>
            <w:tcBorders>
              <w:top w:val="single" w:sz="4" w:space="0" w:color="auto"/>
              <w:left w:val="nil"/>
              <w:bottom w:val="nil"/>
              <w:right w:val="nil"/>
            </w:tcBorders>
          </w:tcPr>
          <w:p w:rsidR="00014571" w:rsidRDefault="00014571">
            <w:pPr>
              <w:pStyle w:val="ConsPlusNormal"/>
              <w:jc w:val="center"/>
            </w:pPr>
            <w:proofErr w:type="gramStart"/>
            <w:r>
              <w:lastRenderedPageBreak/>
              <w:t>(фамилия, имя, отчество (при наличии)</w:t>
            </w:r>
            <w:proofErr w:type="gramEnd"/>
          </w:p>
        </w:tc>
      </w:tr>
      <w:tr w:rsidR="00014571">
        <w:tc>
          <w:tcPr>
            <w:tcW w:w="5159" w:type="dxa"/>
            <w:tcBorders>
              <w:top w:val="nil"/>
              <w:left w:val="nil"/>
              <w:bottom w:val="single" w:sz="4" w:space="0" w:color="auto"/>
              <w:right w:val="nil"/>
            </w:tcBorders>
          </w:tcPr>
          <w:p w:rsidR="00014571" w:rsidRDefault="00014571">
            <w:pPr>
              <w:pStyle w:val="ConsPlusNormal"/>
            </w:pPr>
          </w:p>
        </w:tc>
      </w:tr>
      <w:tr w:rsidR="00014571">
        <w:tblPrEx>
          <w:tblBorders>
            <w:insideH w:val="single" w:sz="4" w:space="0" w:color="auto"/>
          </w:tblBorders>
        </w:tblPrEx>
        <w:tc>
          <w:tcPr>
            <w:tcW w:w="5159" w:type="dxa"/>
            <w:tcBorders>
              <w:top w:val="single" w:sz="4" w:space="0" w:color="auto"/>
              <w:left w:val="nil"/>
              <w:bottom w:val="nil"/>
              <w:right w:val="nil"/>
            </w:tcBorders>
          </w:tcPr>
          <w:p w:rsidR="00014571" w:rsidRDefault="00014571">
            <w:pPr>
              <w:pStyle w:val="ConsPlusNormal"/>
              <w:jc w:val="center"/>
            </w:pPr>
            <w:proofErr w:type="gramStart"/>
            <w:r>
              <w:t>(фамилия, имя, отчество (при наличии)</w:t>
            </w:r>
            <w:proofErr w:type="gramEnd"/>
          </w:p>
        </w:tc>
      </w:tr>
    </w:tbl>
    <w:p w:rsidR="00014571" w:rsidRDefault="00014571">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1"/>
        <w:gridCol w:w="1394"/>
        <w:gridCol w:w="1035"/>
        <w:gridCol w:w="438"/>
        <w:gridCol w:w="4123"/>
        <w:gridCol w:w="340"/>
      </w:tblGrid>
      <w:tr w:rsidR="00014571">
        <w:tc>
          <w:tcPr>
            <w:tcW w:w="9071" w:type="dxa"/>
            <w:gridSpan w:val="6"/>
            <w:tcBorders>
              <w:top w:val="nil"/>
              <w:left w:val="nil"/>
              <w:bottom w:val="nil"/>
              <w:right w:val="nil"/>
            </w:tcBorders>
          </w:tcPr>
          <w:p w:rsidR="00014571" w:rsidRDefault="00014571">
            <w:pPr>
              <w:pStyle w:val="ConsPlusNormal"/>
              <w:jc w:val="both"/>
            </w:pPr>
            <w:r>
              <w:t>Повестка дня (при аттестации двух и более специалистов сведения о результатах квалификационного экзамена и аттестации указываются отдельно по порядку в отношении каждого специалиста):</w:t>
            </w:r>
          </w:p>
        </w:tc>
      </w:tr>
      <w:tr w:rsidR="00014571">
        <w:tc>
          <w:tcPr>
            <w:tcW w:w="9071" w:type="dxa"/>
            <w:gridSpan w:val="6"/>
            <w:tcBorders>
              <w:top w:val="nil"/>
              <w:left w:val="nil"/>
              <w:bottom w:val="single" w:sz="4" w:space="0" w:color="auto"/>
              <w:right w:val="nil"/>
            </w:tcBorders>
          </w:tcPr>
          <w:p w:rsidR="00014571" w:rsidRDefault="00014571">
            <w:pPr>
              <w:pStyle w:val="ConsPlusNormal"/>
            </w:pPr>
          </w:p>
        </w:tc>
      </w:tr>
      <w:tr w:rsidR="00014571">
        <w:tblPrEx>
          <w:tblBorders>
            <w:insideH w:val="single" w:sz="4" w:space="0" w:color="auto"/>
          </w:tblBorders>
        </w:tblPrEx>
        <w:tc>
          <w:tcPr>
            <w:tcW w:w="9071" w:type="dxa"/>
            <w:gridSpan w:val="6"/>
            <w:tcBorders>
              <w:top w:val="single" w:sz="4" w:space="0" w:color="auto"/>
              <w:left w:val="nil"/>
              <w:bottom w:val="single" w:sz="4" w:space="0" w:color="auto"/>
              <w:right w:val="nil"/>
            </w:tcBorders>
          </w:tcPr>
          <w:p w:rsidR="00014571" w:rsidRDefault="00014571">
            <w:pPr>
              <w:pStyle w:val="ConsPlusNormal"/>
            </w:pPr>
          </w:p>
        </w:tc>
      </w:tr>
      <w:tr w:rsidR="00014571">
        <w:tblPrEx>
          <w:tblBorders>
            <w:insideH w:val="single" w:sz="4" w:space="0" w:color="auto"/>
          </w:tblBorders>
        </w:tblPrEx>
        <w:tc>
          <w:tcPr>
            <w:tcW w:w="9071" w:type="dxa"/>
            <w:gridSpan w:val="6"/>
            <w:tcBorders>
              <w:top w:val="single" w:sz="4" w:space="0" w:color="auto"/>
              <w:left w:val="nil"/>
              <w:bottom w:val="single" w:sz="4" w:space="0" w:color="auto"/>
              <w:right w:val="nil"/>
            </w:tcBorders>
          </w:tcPr>
          <w:p w:rsidR="00014571" w:rsidRDefault="00014571">
            <w:pPr>
              <w:pStyle w:val="ConsPlusNormal"/>
            </w:pPr>
          </w:p>
        </w:tc>
      </w:tr>
      <w:tr w:rsidR="00014571">
        <w:tblPrEx>
          <w:tblBorders>
            <w:insideH w:val="single" w:sz="4" w:space="0" w:color="auto"/>
          </w:tblBorders>
        </w:tblPrEx>
        <w:tc>
          <w:tcPr>
            <w:tcW w:w="1741" w:type="dxa"/>
            <w:tcBorders>
              <w:top w:val="single" w:sz="4" w:space="0" w:color="auto"/>
              <w:left w:val="nil"/>
              <w:bottom w:val="nil"/>
              <w:right w:val="nil"/>
            </w:tcBorders>
          </w:tcPr>
          <w:p w:rsidR="00014571" w:rsidRDefault="00014571">
            <w:pPr>
              <w:pStyle w:val="ConsPlusNormal"/>
              <w:jc w:val="both"/>
            </w:pPr>
            <w:r>
              <w:t>Об аттестации</w:t>
            </w:r>
          </w:p>
        </w:tc>
        <w:tc>
          <w:tcPr>
            <w:tcW w:w="7330" w:type="dxa"/>
            <w:gridSpan w:val="5"/>
            <w:tcBorders>
              <w:top w:val="single" w:sz="4" w:space="0" w:color="auto"/>
              <w:left w:val="nil"/>
              <w:bottom w:val="single" w:sz="4" w:space="0" w:color="auto"/>
              <w:right w:val="nil"/>
            </w:tcBorders>
          </w:tcPr>
          <w:p w:rsidR="00014571" w:rsidRDefault="00014571">
            <w:pPr>
              <w:pStyle w:val="ConsPlusNormal"/>
            </w:pPr>
          </w:p>
        </w:tc>
      </w:tr>
      <w:tr w:rsidR="00014571">
        <w:tc>
          <w:tcPr>
            <w:tcW w:w="9071" w:type="dxa"/>
            <w:gridSpan w:val="6"/>
            <w:tcBorders>
              <w:top w:val="nil"/>
              <w:left w:val="nil"/>
              <w:bottom w:val="single" w:sz="4" w:space="0" w:color="auto"/>
              <w:right w:val="nil"/>
            </w:tcBorders>
          </w:tcPr>
          <w:p w:rsidR="00014571" w:rsidRDefault="00014571">
            <w:pPr>
              <w:pStyle w:val="ConsPlusNormal"/>
            </w:pPr>
          </w:p>
        </w:tc>
      </w:tr>
      <w:tr w:rsidR="00014571">
        <w:tc>
          <w:tcPr>
            <w:tcW w:w="9071" w:type="dxa"/>
            <w:gridSpan w:val="6"/>
            <w:tcBorders>
              <w:top w:val="single" w:sz="4" w:space="0" w:color="auto"/>
              <w:left w:val="nil"/>
              <w:bottom w:val="nil"/>
              <w:right w:val="nil"/>
            </w:tcBorders>
          </w:tcPr>
          <w:p w:rsidR="00014571" w:rsidRDefault="00014571">
            <w:pPr>
              <w:pStyle w:val="ConsPlusNormal"/>
              <w:jc w:val="center"/>
            </w:pPr>
            <w:proofErr w:type="gramStart"/>
            <w:r>
              <w:t>(должность специалиста, фамилия, имя, отчество (при наличии)</w:t>
            </w:r>
            <w:proofErr w:type="gramEnd"/>
          </w:p>
        </w:tc>
      </w:tr>
      <w:tr w:rsidR="00014571">
        <w:tc>
          <w:tcPr>
            <w:tcW w:w="9071" w:type="dxa"/>
            <w:gridSpan w:val="6"/>
            <w:tcBorders>
              <w:top w:val="nil"/>
              <w:left w:val="nil"/>
              <w:bottom w:val="nil"/>
              <w:right w:val="nil"/>
            </w:tcBorders>
          </w:tcPr>
          <w:p w:rsidR="00014571" w:rsidRDefault="00014571">
            <w:pPr>
              <w:pStyle w:val="ConsPlusNormal"/>
              <w:jc w:val="both"/>
            </w:pPr>
            <w:r>
              <w:t>Заключение Экспертной группы по отчету о профессиональной деятельности специалиста _______________________________________________________</w:t>
            </w:r>
          </w:p>
        </w:tc>
      </w:tr>
      <w:tr w:rsidR="00014571">
        <w:tc>
          <w:tcPr>
            <w:tcW w:w="9071" w:type="dxa"/>
            <w:gridSpan w:val="6"/>
            <w:tcBorders>
              <w:top w:val="nil"/>
              <w:left w:val="nil"/>
              <w:bottom w:val="single" w:sz="4" w:space="0" w:color="auto"/>
              <w:right w:val="nil"/>
            </w:tcBorders>
          </w:tcPr>
          <w:p w:rsidR="00014571" w:rsidRDefault="00014571">
            <w:pPr>
              <w:pStyle w:val="ConsPlusNormal"/>
            </w:pPr>
          </w:p>
        </w:tc>
      </w:tr>
      <w:tr w:rsidR="00014571">
        <w:tblPrEx>
          <w:tblBorders>
            <w:insideH w:val="single" w:sz="4" w:space="0" w:color="auto"/>
          </w:tblBorders>
        </w:tblPrEx>
        <w:tc>
          <w:tcPr>
            <w:tcW w:w="9071" w:type="dxa"/>
            <w:gridSpan w:val="6"/>
            <w:tcBorders>
              <w:top w:val="single" w:sz="4" w:space="0" w:color="auto"/>
              <w:left w:val="nil"/>
              <w:bottom w:val="single" w:sz="4" w:space="0" w:color="auto"/>
              <w:right w:val="nil"/>
            </w:tcBorders>
          </w:tcPr>
          <w:p w:rsidR="00014571" w:rsidRDefault="00014571">
            <w:pPr>
              <w:pStyle w:val="ConsPlusNormal"/>
            </w:pPr>
          </w:p>
        </w:tc>
      </w:tr>
      <w:tr w:rsidR="00014571">
        <w:tblPrEx>
          <w:tblBorders>
            <w:insideH w:val="single" w:sz="4" w:space="0" w:color="auto"/>
          </w:tblBorders>
        </w:tblPrEx>
        <w:tc>
          <w:tcPr>
            <w:tcW w:w="4170" w:type="dxa"/>
            <w:gridSpan w:val="3"/>
            <w:tcBorders>
              <w:top w:val="single" w:sz="4" w:space="0" w:color="auto"/>
              <w:left w:val="nil"/>
              <w:bottom w:val="nil"/>
              <w:right w:val="nil"/>
            </w:tcBorders>
          </w:tcPr>
          <w:p w:rsidR="00014571" w:rsidRDefault="00014571">
            <w:pPr>
              <w:pStyle w:val="ConsPlusNormal"/>
              <w:jc w:val="both"/>
            </w:pPr>
            <w:r>
              <w:t>Результат тестирования:</w:t>
            </w:r>
          </w:p>
          <w:p w:rsidR="00014571" w:rsidRDefault="00014571">
            <w:pPr>
              <w:pStyle w:val="ConsPlusNormal"/>
              <w:jc w:val="both"/>
            </w:pPr>
            <w:r>
              <w:t>Наименование тестовой программы</w:t>
            </w:r>
          </w:p>
        </w:tc>
        <w:tc>
          <w:tcPr>
            <w:tcW w:w="4901" w:type="dxa"/>
            <w:gridSpan w:val="3"/>
            <w:tcBorders>
              <w:top w:val="single" w:sz="4" w:space="0" w:color="auto"/>
              <w:left w:val="nil"/>
              <w:bottom w:val="single" w:sz="4" w:space="0" w:color="auto"/>
              <w:right w:val="nil"/>
            </w:tcBorders>
          </w:tcPr>
          <w:p w:rsidR="00014571" w:rsidRDefault="00014571">
            <w:pPr>
              <w:pStyle w:val="ConsPlusNormal"/>
            </w:pPr>
          </w:p>
        </w:tc>
      </w:tr>
      <w:tr w:rsidR="00014571">
        <w:tc>
          <w:tcPr>
            <w:tcW w:w="4608" w:type="dxa"/>
            <w:gridSpan w:val="4"/>
            <w:tcBorders>
              <w:top w:val="nil"/>
              <w:left w:val="nil"/>
              <w:bottom w:val="nil"/>
              <w:right w:val="nil"/>
            </w:tcBorders>
          </w:tcPr>
          <w:p w:rsidR="00014571" w:rsidRDefault="00014571">
            <w:pPr>
              <w:pStyle w:val="ConsPlusNormal"/>
              <w:jc w:val="both"/>
            </w:pPr>
            <w:r>
              <w:t>Результат выполнения тестовых заданий:</w:t>
            </w:r>
          </w:p>
        </w:tc>
        <w:tc>
          <w:tcPr>
            <w:tcW w:w="4123" w:type="dxa"/>
            <w:tcBorders>
              <w:top w:val="single" w:sz="4" w:space="0" w:color="auto"/>
              <w:left w:val="nil"/>
              <w:bottom w:val="single" w:sz="4" w:space="0" w:color="auto"/>
              <w:right w:val="nil"/>
            </w:tcBorders>
          </w:tcPr>
          <w:p w:rsidR="00014571" w:rsidRDefault="00014571">
            <w:pPr>
              <w:pStyle w:val="ConsPlusNormal"/>
            </w:pPr>
          </w:p>
        </w:tc>
        <w:tc>
          <w:tcPr>
            <w:tcW w:w="340" w:type="dxa"/>
            <w:tcBorders>
              <w:top w:val="single" w:sz="4" w:space="0" w:color="auto"/>
              <w:left w:val="nil"/>
              <w:bottom w:val="nil"/>
              <w:right w:val="nil"/>
            </w:tcBorders>
          </w:tcPr>
          <w:p w:rsidR="00014571" w:rsidRDefault="00014571">
            <w:pPr>
              <w:pStyle w:val="ConsPlusNormal"/>
              <w:jc w:val="both"/>
            </w:pPr>
            <w:r>
              <w:t>%</w:t>
            </w:r>
          </w:p>
        </w:tc>
      </w:tr>
      <w:tr w:rsidR="00014571">
        <w:tc>
          <w:tcPr>
            <w:tcW w:w="4608" w:type="dxa"/>
            <w:gridSpan w:val="4"/>
            <w:tcBorders>
              <w:top w:val="nil"/>
              <w:left w:val="nil"/>
              <w:bottom w:val="nil"/>
              <w:right w:val="nil"/>
            </w:tcBorders>
          </w:tcPr>
          <w:p w:rsidR="00014571" w:rsidRDefault="00014571">
            <w:pPr>
              <w:pStyle w:val="ConsPlusNormal"/>
            </w:pPr>
          </w:p>
        </w:tc>
        <w:tc>
          <w:tcPr>
            <w:tcW w:w="4123" w:type="dxa"/>
            <w:tcBorders>
              <w:top w:val="single" w:sz="4" w:space="0" w:color="auto"/>
              <w:left w:val="nil"/>
              <w:bottom w:val="nil"/>
              <w:right w:val="nil"/>
            </w:tcBorders>
          </w:tcPr>
          <w:p w:rsidR="00014571" w:rsidRDefault="00014571">
            <w:pPr>
              <w:pStyle w:val="ConsPlusNormal"/>
              <w:jc w:val="center"/>
            </w:pPr>
            <w:r>
              <w:t>(процент успешно выполненного объема тестовых заданий)</w:t>
            </w:r>
          </w:p>
        </w:tc>
        <w:tc>
          <w:tcPr>
            <w:tcW w:w="340" w:type="dxa"/>
            <w:tcBorders>
              <w:top w:val="nil"/>
              <w:left w:val="nil"/>
              <w:bottom w:val="nil"/>
              <w:right w:val="nil"/>
            </w:tcBorders>
          </w:tcPr>
          <w:p w:rsidR="00014571" w:rsidRDefault="00014571">
            <w:pPr>
              <w:pStyle w:val="ConsPlusNormal"/>
            </w:pPr>
          </w:p>
        </w:tc>
      </w:tr>
      <w:tr w:rsidR="00014571">
        <w:tc>
          <w:tcPr>
            <w:tcW w:w="3135" w:type="dxa"/>
            <w:gridSpan w:val="2"/>
            <w:tcBorders>
              <w:top w:val="nil"/>
              <w:left w:val="nil"/>
              <w:bottom w:val="nil"/>
              <w:right w:val="nil"/>
            </w:tcBorders>
          </w:tcPr>
          <w:p w:rsidR="00014571" w:rsidRDefault="00014571">
            <w:pPr>
              <w:pStyle w:val="ConsPlusNormal"/>
              <w:jc w:val="both"/>
            </w:pPr>
            <w:r>
              <w:t>Результаты собеседования:</w:t>
            </w:r>
          </w:p>
        </w:tc>
        <w:tc>
          <w:tcPr>
            <w:tcW w:w="5936" w:type="dxa"/>
            <w:gridSpan w:val="4"/>
            <w:tcBorders>
              <w:top w:val="nil"/>
              <w:left w:val="nil"/>
              <w:bottom w:val="single" w:sz="4" w:space="0" w:color="auto"/>
              <w:right w:val="nil"/>
            </w:tcBorders>
          </w:tcPr>
          <w:p w:rsidR="00014571" w:rsidRDefault="00014571">
            <w:pPr>
              <w:pStyle w:val="ConsPlusNormal"/>
            </w:pPr>
          </w:p>
        </w:tc>
      </w:tr>
      <w:tr w:rsidR="00014571">
        <w:tc>
          <w:tcPr>
            <w:tcW w:w="3135" w:type="dxa"/>
            <w:gridSpan w:val="2"/>
            <w:tcBorders>
              <w:top w:val="nil"/>
              <w:left w:val="nil"/>
              <w:bottom w:val="nil"/>
              <w:right w:val="nil"/>
            </w:tcBorders>
          </w:tcPr>
          <w:p w:rsidR="00014571" w:rsidRDefault="00014571">
            <w:pPr>
              <w:pStyle w:val="ConsPlusNormal"/>
            </w:pPr>
          </w:p>
        </w:tc>
        <w:tc>
          <w:tcPr>
            <w:tcW w:w="5936" w:type="dxa"/>
            <w:gridSpan w:val="4"/>
            <w:tcBorders>
              <w:top w:val="single" w:sz="4" w:space="0" w:color="auto"/>
              <w:left w:val="nil"/>
              <w:bottom w:val="nil"/>
              <w:right w:val="nil"/>
            </w:tcBorders>
          </w:tcPr>
          <w:p w:rsidR="00014571" w:rsidRDefault="00014571">
            <w:pPr>
              <w:pStyle w:val="ConsPlusNormal"/>
              <w:jc w:val="center"/>
            </w:pPr>
            <w:r>
              <w:t>(вопросы к специалисту и содержание ответов на них)</w:t>
            </w:r>
          </w:p>
        </w:tc>
      </w:tr>
      <w:tr w:rsidR="00014571">
        <w:tc>
          <w:tcPr>
            <w:tcW w:w="9071" w:type="dxa"/>
            <w:gridSpan w:val="6"/>
            <w:tcBorders>
              <w:top w:val="nil"/>
              <w:left w:val="nil"/>
              <w:bottom w:val="single" w:sz="4" w:space="0" w:color="auto"/>
              <w:right w:val="nil"/>
            </w:tcBorders>
          </w:tcPr>
          <w:p w:rsidR="00014571" w:rsidRDefault="00014571">
            <w:pPr>
              <w:pStyle w:val="ConsPlusNormal"/>
            </w:pPr>
          </w:p>
        </w:tc>
      </w:tr>
      <w:tr w:rsidR="00014571">
        <w:tblPrEx>
          <w:tblBorders>
            <w:insideH w:val="single" w:sz="4" w:space="0" w:color="auto"/>
          </w:tblBorders>
        </w:tblPrEx>
        <w:tc>
          <w:tcPr>
            <w:tcW w:w="9071" w:type="dxa"/>
            <w:gridSpan w:val="6"/>
            <w:tcBorders>
              <w:top w:val="single" w:sz="4" w:space="0" w:color="auto"/>
              <w:left w:val="nil"/>
              <w:bottom w:val="single" w:sz="4" w:space="0" w:color="auto"/>
              <w:right w:val="nil"/>
            </w:tcBorders>
          </w:tcPr>
          <w:p w:rsidR="00014571" w:rsidRDefault="00014571">
            <w:pPr>
              <w:pStyle w:val="ConsPlusNormal"/>
            </w:pPr>
          </w:p>
        </w:tc>
      </w:tr>
    </w:tbl>
    <w:p w:rsidR="00014571" w:rsidRDefault="0001457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14571">
        <w:tc>
          <w:tcPr>
            <w:tcW w:w="9071" w:type="dxa"/>
            <w:tcBorders>
              <w:top w:val="nil"/>
              <w:left w:val="nil"/>
              <w:bottom w:val="nil"/>
              <w:right w:val="nil"/>
            </w:tcBorders>
          </w:tcPr>
          <w:p w:rsidR="00014571" w:rsidRDefault="00014571">
            <w:pPr>
              <w:pStyle w:val="ConsPlusNormal"/>
              <w:jc w:val="both"/>
            </w:pPr>
            <w:r>
              <w:t>Решение:</w:t>
            </w:r>
          </w:p>
        </w:tc>
      </w:tr>
    </w:tbl>
    <w:p w:rsidR="00014571" w:rsidRDefault="00014571">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8"/>
        <w:gridCol w:w="998"/>
        <w:gridCol w:w="649"/>
        <w:gridCol w:w="312"/>
        <w:gridCol w:w="2892"/>
      </w:tblGrid>
      <w:tr w:rsidR="00014571">
        <w:tc>
          <w:tcPr>
            <w:tcW w:w="4218" w:type="dxa"/>
            <w:tcBorders>
              <w:top w:val="nil"/>
              <w:left w:val="nil"/>
              <w:bottom w:val="nil"/>
              <w:right w:val="nil"/>
            </w:tcBorders>
          </w:tcPr>
          <w:p w:rsidR="00014571" w:rsidRDefault="00014571">
            <w:pPr>
              <w:pStyle w:val="ConsPlusNormal"/>
              <w:jc w:val="both"/>
            </w:pPr>
            <w:r>
              <w:t>Присвоить</w:t>
            </w:r>
            <w:proofErr w:type="gramStart"/>
            <w:r>
              <w:t>/О</w:t>
            </w:r>
            <w:proofErr w:type="gramEnd"/>
            <w:r>
              <w:t>тказать в присвоении</w:t>
            </w:r>
          </w:p>
        </w:tc>
        <w:tc>
          <w:tcPr>
            <w:tcW w:w="1959" w:type="dxa"/>
            <w:gridSpan w:val="3"/>
            <w:tcBorders>
              <w:top w:val="nil"/>
              <w:left w:val="nil"/>
              <w:bottom w:val="single" w:sz="4" w:space="0" w:color="auto"/>
              <w:right w:val="nil"/>
            </w:tcBorders>
          </w:tcPr>
          <w:p w:rsidR="00014571" w:rsidRDefault="00014571">
            <w:pPr>
              <w:pStyle w:val="ConsPlusNormal"/>
            </w:pPr>
          </w:p>
        </w:tc>
        <w:tc>
          <w:tcPr>
            <w:tcW w:w="2892" w:type="dxa"/>
            <w:tcBorders>
              <w:top w:val="nil"/>
              <w:left w:val="nil"/>
              <w:bottom w:val="nil"/>
              <w:right w:val="nil"/>
            </w:tcBorders>
          </w:tcPr>
          <w:p w:rsidR="00014571" w:rsidRDefault="00014571">
            <w:pPr>
              <w:pStyle w:val="ConsPlusNormal"/>
              <w:jc w:val="right"/>
            </w:pPr>
            <w:r>
              <w:t>квалификационну</w:t>
            </w:r>
            <w:proofErr w:type="gramStart"/>
            <w:r>
              <w:t>ю(</w:t>
            </w:r>
            <w:proofErr w:type="gramEnd"/>
            <w:r>
              <w:t>-ой)</w:t>
            </w:r>
          </w:p>
        </w:tc>
      </w:tr>
      <w:tr w:rsidR="00014571">
        <w:tc>
          <w:tcPr>
            <w:tcW w:w="4218" w:type="dxa"/>
            <w:tcBorders>
              <w:top w:val="nil"/>
              <w:left w:val="nil"/>
              <w:bottom w:val="nil"/>
              <w:right w:val="nil"/>
            </w:tcBorders>
          </w:tcPr>
          <w:p w:rsidR="00014571" w:rsidRDefault="00014571">
            <w:pPr>
              <w:pStyle w:val="ConsPlusNormal"/>
            </w:pPr>
          </w:p>
        </w:tc>
        <w:tc>
          <w:tcPr>
            <w:tcW w:w="1959" w:type="dxa"/>
            <w:gridSpan w:val="3"/>
            <w:tcBorders>
              <w:top w:val="single" w:sz="4" w:space="0" w:color="auto"/>
              <w:left w:val="nil"/>
              <w:bottom w:val="nil"/>
              <w:right w:val="nil"/>
            </w:tcBorders>
          </w:tcPr>
          <w:p w:rsidR="00014571" w:rsidRDefault="00014571">
            <w:pPr>
              <w:pStyle w:val="ConsPlusNormal"/>
              <w:jc w:val="center"/>
            </w:pPr>
            <w:r>
              <w:t>(высшая, первая, вторая)</w:t>
            </w:r>
          </w:p>
        </w:tc>
        <w:tc>
          <w:tcPr>
            <w:tcW w:w="2892" w:type="dxa"/>
            <w:tcBorders>
              <w:top w:val="nil"/>
              <w:left w:val="nil"/>
              <w:bottom w:val="nil"/>
              <w:right w:val="nil"/>
            </w:tcBorders>
          </w:tcPr>
          <w:p w:rsidR="00014571" w:rsidRDefault="00014571">
            <w:pPr>
              <w:pStyle w:val="ConsPlusNormal"/>
            </w:pPr>
          </w:p>
        </w:tc>
      </w:tr>
      <w:tr w:rsidR="00014571">
        <w:tc>
          <w:tcPr>
            <w:tcW w:w="5216" w:type="dxa"/>
            <w:gridSpan w:val="2"/>
            <w:tcBorders>
              <w:top w:val="nil"/>
              <w:left w:val="nil"/>
              <w:bottom w:val="nil"/>
              <w:right w:val="nil"/>
            </w:tcBorders>
          </w:tcPr>
          <w:p w:rsidR="00014571" w:rsidRDefault="00014571">
            <w:pPr>
              <w:pStyle w:val="ConsPlusNormal"/>
            </w:pPr>
            <w:r>
              <w:t>категори</w:t>
            </w:r>
            <w:proofErr w:type="gramStart"/>
            <w:r>
              <w:t>ю(</w:t>
            </w:r>
            <w:proofErr w:type="gramEnd"/>
            <w:r>
              <w:t>-и) по специальности (должности)</w:t>
            </w:r>
          </w:p>
        </w:tc>
        <w:tc>
          <w:tcPr>
            <w:tcW w:w="3853" w:type="dxa"/>
            <w:gridSpan w:val="3"/>
            <w:tcBorders>
              <w:top w:val="nil"/>
              <w:left w:val="nil"/>
              <w:bottom w:val="single" w:sz="4" w:space="0" w:color="auto"/>
              <w:right w:val="nil"/>
            </w:tcBorders>
          </w:tcPr>
          <w:p w:rsidR="00014571" w:rsidRDefault="00014571">
            <w:pPr>
              <w:pStyle w:val="ConsPlusNormal"/>
            </w:pPr>
          </w:p>
        </w:tc>
      </w:tr>
      <w:tr w:rsidR="00014571">
        <w:tc>
          <w:tcPr>
            <w:tcW w:w="5216" w:type="dxa"/>
            <w:gridSpan w:val="2"/>
            <w:tcBorders>
              <w:top w:val="nil"/>
              <w:left w:val="nil"/>
              <w:bottom w:val="nil"/>
              <w:right w:val="nil"/>
            </w:tcBorders>
          </w:tcPr>
          <w:p w:rsidR="00014571" w:rsidRDefault="00014571">
            <w:pPr>
              <w:pStyle w:val="ConsPlusNormal"/>
            </w:pPr>
          </w:p>
        </w:tc>
        <w:tc>
          <w:tcPr>
            <w:tcW w:w="3853" w:type="dxa"/>
            <w:gridSpan w:val="3"/>
            <w:tcBorders>
              <w:top w:val="single" w:sz="4" w:space="0" w:color="auto"/>
              <w:left w:val="nil"/>
              <w:bottom w:val="nil"/>
              <w:right w:val="nil"/>
            </w:tcBorders>
          </w:tcPr>
          <w:p w:rsidR="00014571" w:rsidRDefault="00014571">
            <w:pPr>
              <w:pStyle w:val="ConsPlusNormal"/>
              <w:jc w:val="center"/>
            </w:pPr>
            <w:proofErr w:type="gramStart"/>
            <w:r>
              <w:t xml:space="preserve">(наименование специальности, </w:t>
            </w:r>
            <w:r>
              <w:lastRenderedPageBreak/>
              <w:t>(должности)</w:t>
            </w:r>
            <w:proofErr w:type="gramEnd"/>
          </w:p>
        </w:tc>
      </w:tr>
      <w:tr w:rsidR="00014571">
        <w:tc>
          <w:tcPr>
            <w:tcW w:w="9069" w:type="dxa"/>
            <w:gridSpan w:val="5"/>
            <w:tcBorders>
              <w:top w:val="nil"/>
              <w:left w:val="nil"/>
              <w:bottom w:val="nil"/>
              <w:right w:val="nil"/>
            </w:tcBorders>
          </w:tcPr>
          <w:p w:rsidR="00014571" w:rsidRDefault="00014571">
            <w:pPr>
              <w:pStyle w:val="ConsPlusNormal"/>
              <w:jc w:val="both"/>
            </w:pPr>
            <w:r>
              <w:lastRenderedPageBreak/>
              <w:t>Принято открытым голосованием: за _________, против __________</w:t>
            </w:r>
          </w:p>
        </w:tc>
      </w:tr>
      <w:tr w:rsidR="00014571">
        <w:tc>
          <w:tcPr>
            <w:tcW w:w="5865" w:type="dxa"/>
            <w:gridSpan w:val="3"/>
            <w:tcBorders>
              <w:top w:val="nil"/>
              <w:left w:val="nil"/>
              <w:bottom w:val="nil"/>
              <w:right w:val="nil"/>
            </w:tcBorders>
          </w:tcPr>
          <w:p w:rsidR="00014571" w:rsidRDefault="00014571">
            <w:pPr>
              <w:pStyle w:val="ConsPlusNormal"/>
              <w:jc w:val="both"/>
            </w:pPr>
            <w:r>
              <w:t>Наличие особого мнения члена Экспертной группы</w:t>
            </w:r>
          </w:p>
        </w:tc>
        <w:tc>
          <w:tcPr>
            <w:tcW w:w="3204" w:type="dxa"/>
            <w:gridSpan w:val="2"/>
            <w:tcBorders>
              <w:top w:val="nil"/>
              <w:left w:val="nil"/>
              <w:bottom w:val="single" w:sz="4" w:space="0" w:color="auto"/>
              <w:right w:val="nil"/>
            </w:tcBorders>
          </w:tcPr>
          <w:p w:rsidR="00014571" w:rsidRDefault="00014571">
            <w:pPr>
              <w:pStyle w:val="ConsPlusNormal"/>
            </w:pPr>
          </w:p>
        </w:tc>
      </w:tr>
      <w:tr w:rsidR="00014571">
        <w:tc>
          <w:tcPr>
            <w:tcW w:w="9069" w:type="dxa"/>
            <w:gridSpan w:val="5"/>
            <w:tcBorders>
              <w:top w:val="nil"/>
              <w:left w:val="nil"/>
              <w:bottom w:val="single" w:sz="4" w:space="0" w:color="auto"/>
              <w:right w:val="nil"/>
            </w:tcBorders>
          </w:tcPr>
          <w:p w:rsidR="00014571" w:rsidRDefault="00014571">
            <w:pPr>
              <w:pStyle w:val="ConsPlusNormal"/>
            </w:pPr>
          </w:p>
        </w:tc>
      </w:tr>
      <w:tr w:rsidR="00014571">
        <w:tc>
          <w:tcPr>
            <w:tcW w:w="9069" w:type="dxa"/>
            <w:gridSpan w:val="5"/>
            <w:tcBorders>
              <w:top w:val="single" w:sz="4" w:space="0" w:color="auto"/>
              <w:left w:val="nil"/>
              <w:bottom w:val="nil"/>
              <w:right w:val="nil"/>
            </w:tcBorders>
          </w:tcPr>
          <w:p w:rsidR="00014571" w:rsidRDefault="00014571">
            <w:pPr>
              <w:pStyle w:val="ConsPlusNormal"/>
              <w:jc w:val="center"/>
            </w:pPr>
            <w:r>
              <w:t>(отметка о наличии или об отсутствии особого мнения члена Экспертной группы)</w:t>
            </w:r>
          </w:p>
        </w:tc>
      </w:tr>
      <w:tr w:rsidR="00014571">
        <w:tc>
          <w:tcPr>
            <w:tcW w:w="9069" w:type="dxa"/>
            <w:gridSpan w:val="5"/>
            <w:tcBorders>
              <w:top w:val="nil"/>
              <w:left w:val="nil"/>
              <w:bottom w:val="single" w:sz="4" w:space="0" w:color="auto"/>
              <w:right w:val="nil"/>
            </w:tcBorders>
          </w:tcPr>
          <w:p w:rsidR="00014571" w:rsidRDefault="00014571">
            <w:pPr>
              <w:pStyle w:val="ConsPlusNormal"/>
            </w:pPr>
          </w:p>
        </w:tc>
      </w:tr>
    </w:tbl>
    <w:p w:rsidR="00014571" w:rsidRDefault="00014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361"/>
        <w:gridCol w:w="340"/>
        <w:gridCol w:w="4706"/>
      </w:tblGrid>
      <w:tr w:rsidR="00014571">
        <w:tc>
          <w:tcPr>
            <w:tcW w:w="2665" w:type="dxa"/>
            <w:vMerge w:val="restart"/>
            <w:tcBorders>
              <w:top w:val="nil"/>
              <w:left w:val="nil"/>
              <w:bottom w:val="nil"/>
              <w:right w:val="nil"/>
            </w:tcBorders>
          </w:tcPr>
          <w:p w:rsidR="00014571" w:rsidRDefault="00014571">
            <w:pPr>
              <w:pStyle w:val="ConsPlusNormal"/>
            </w:pPr>
            <w:r>
              <w:t>Председатель Экспертной группы</w:t>
            </w:r>
          </w:p>
        </w:tc>
        <w:tc>
          <w:tcPr>
            <w:tcW w:w="1361" w:type="dxa"/>
            <w:tcBorders>
              <w:top w:val="nil"/>
              <w:left w:val="nil"/>
              <w:bottom w:val="single" w:sz="4" w:space="0" w:color="auto"/>
              <w:right w:val="nil"/>
            </w:tcBorders>
          </w:tcPr>
          <w:p w:rsidR="00014571" w:rsidRDefault="00014571">
            <w:pPr>
              <w:pStyle w:val="ConsPlusNormal"/>
            </w:pPr>
          </w:p>
        </w:tc>
        <w:tc>
          <w:tcPr>
            <w:tcW w:w="340" w:type="dxa"/>
            <w:tcBorders>
              <w:top w:val="nil"/>
              <w:left w:val="nil"/>
              <w:bottom w:val="nil"/>
              <w:right w:val="nil"/>
            </w:tcBorders>
          </w:tcPr>
          <w:p w:rsidR="00014571" w:rsidRDefault="00014571">
            <w:pPr>
              <w:pStyle w:val="ConsPlusNormal"/>
            </w:pPr>
          </w:p>
        </w:tc>
        <w:tc>
          <w:tcPr>
            <w:tcW w:w="4706" w:type="dxa"/>
            <w:tcBorders>
              <w:top w:val="nil"/>
              <w:left w:val="nil"/>
              <w:bottom w:val="single" w:sz="4" w:space="0" w:color="auto"/>
              <w:right w:val="nil"/>
            </w:tcBorders>
          </w:tcPr>
          <w:p w:rsidR="00014571" w:rsidRDefault="00014571">
            <w:pPr>
              <w:pStyle w:val="ConsPlusNormal"/>
            </w:pPr>
          </w:p>
        </w:tc>
      </w:tr>
      <w:tr w:rsidR="00014571">
        <w:tblPrEx>
          <w:tblBorders>
            <w:insideH w:val="none" w:sz="0" w:space="0" w:color="auto"/>
          </w:tblBorders>
        </w:tblPrEx>
        <w:tc>
          <w:tcPr>
            <w:tcW w:w="2665" w:type="dxa"/>
            <w:vMerge/>
            <w:tcBorders>
              <w:top w:val="nil"/>
              <w:left w:val="nil"/>
              <w:bottom w:val="nil"/>
              <w:right w:val="nil"/>
            </w:tcBorders>
          </w:tcPr>
          <w:p w:rsidR="00014571" w:rsidRDefault="00014571">
            <w:pPr>
              <w:spacing w:after="1" w:line="0" w:lineRule="atLeast"/>
            </w:pPr>
          </w:p>
        </w:tc>
        <w:tc>
          <w:tcPr>
            <w:tcW w:w="1361" w:type="dxa"/>
            <w:tcBorders>
              <w:top w:val="single" w:sz="4" w:space="0" w:color="auto"/>
              <w:left w:val="nil"/>
              <w:bottom w:val="nil"/>
              <w:right w:val="nil"/>
            </w:tcBorders>
          </w:tcPr>
          <w:p w:rsidR="00014571" w:rsidRDefault="00014571">
            <w:pPr>
              <w:pStyle w:val="ConsPlusNormal"/>
              <w:jc w:val="center"/>
            </w:pPr>
            <w:r>
              <w:t>подпись</w:t>
            </w:r>
          </w:p>
        </w:tc>
        <w:tc>
          <w:tcPr>
            <w:tcW w:w="340" w:type="dxa"/>
            <w:tcBorders>
              <w:top w:val="nil"/>
              <w:left w:val="nil"/>
              <w:bottom w:val="nil"/>
              <w:right w:val="nil"/>
            </w:tcBorders>
          </w:tcPr>
          <w:p w:rsidR="00014571" w:rsidRDefault="00014571">
            <w:pPr>
              <w:pStyle w:val="ConsPlusNormal"/>
            </w:pPr>
          </w:p>
        </w:tc>
        <w:tc>
          <w:tcPr>
            <w:tcW w:w="4706" w:type="dxa"/>
            <w:tcBorders>
              <w:top w:val="single" w:sz="4" w:space="0" w:color="auto"/>
              <w:left w:val="nil"/>
              <w:bottom w:val="nil"/>
              <w:right w:val="nil"/>
            </w:tcBorders>
          </w:tcPr>
          <w:p w:rsidR="00014571" w:rsidRDefault="00014571">
            <w:pPr>
              <w:pStyle w:val="ConsPlusNormal"/>
              <w:jc w:val="center"/>
            </w:pPr>
            <w:proofErr w:type="gramStart"/>
            <w:r>
              <w:t>(фамилия, имя, отчество (при наличии)</w:t>
            </w:r>
            <w:proofErr w:type="gramEnd"/>
          </w:p>
        </w:tc>
      </w:tr>
      <w:tr w:rsidR="00014571">
        <w:tblPrEx>
          <w:tblBorders>
            <w:insideH w:val="none" w:sz="0" w:space="0" w:color="auto"/>
          </w:tblBorders>
        </w:tblPrEx>
        <w:tc>
          <w:tcPr>
            <w:tcW w:w="2665" w:type="dxa"/>
            <w:tcBorders>
              <w:top w:val="nil"/>
              <w:left w:val="nil"/>
              <w:bottom w:val="nil"/>
              <w:right w:val="nil"/>
            </w:tcBorders>
          </w:tcPr>
          <w:p w:rsidR="00014571" w:rsidRDefault="00014571">
            <w:pPr>
              <w:pStyle w:val="ConsPlusNormal"/>
            </w:pPr>
          </w:p>
        </w:tc>
        <w:tc>
          <w:tcPr>
            <w:tcW w:w="1361" w:type="dxa"/>
            <w:tcBorders>
              <w:top w:val="nil"/>
              <w:left w:val="nil"/>
              <w:bottom w:val="nil"/>
              <w:right w:val="nil"/>
            </w:tcBorders>
          </w:tcPr>
          <w:p w:rsidR="00014571" w:rsidRDefault="00014571">
            <w:pPr>
              <w:pStyle w:val="ConsPlusNormal"/>
            </w:pPr>
          </w:p>
        </w:tc>
        <w:tc>
          <w:tcPr>
            <w:tcW w:w="340" w:type="dxa"/>
            <w:tcBorders>
              <w:top w:val="nil"/>
              <w:left w:val="nil"/>
              <w:bottom w:val="nil"/>
              <w:right w:val="nil"/>
            </w:tcBorders>
          </w:tcPr>
          <w:p w:rsidR="00014571" w:rsidRDefault="00014571">
            <w:pPr>
              <w:pStyle w:val="ConsPlusNormal"/>
            </w:pPr>
          </w:p>
        </w:tc>
        <w:tc>
          <w:tcPr>
            <w:tcW w:w="4706" w:type="dxa"/>
            <w:tcBorders>
              <w:top w:val="nil"/>
              <w:left w:val="nil"/>
              <w:bottom w:val="nil"/>
              <w:right w:val="nil"/>
            </w:tcBorders>
          </w:tcPr>
          <w:p w:rsidR="00014571" w:rsidRDefault="00014571">
            <w:pPr>
              <w:pStyle w:val="ConsPlusNormal"/>
            </w:pPr>
          </w:p>
        </w:tc>
      </w:tr>
      <w:tr w:rsidR="00014571">
        <w:tblPrEx>
          <w:tblBorders>
            <w:insideH w:val="none" w:sz="0" w:space="0" w:color="auto"/>
          </w:tblBorders>
        </w:tblPrEx>
        <w:tc>
          <w:tcPr>
            <w:tcW w:w="2665" w:type="dxa"/>
            <w:tcBorders>
              <w:top w:val="nil"/>
              <w:left w:val="nil"/>
              <w:bottom w:val="nil"/>
              <w:right w:val="nil"/>
            </w:tcBorders>
          </w:tcPr>
          <w:p w:rsidR="00014571" w:rsidRDefault="00014571">
            <w:pPr>
              <w:pStyle w:val="ConsPlusNormal"/>
            </w:pPr>
            <w:r>
              <w:t>Члены Экспертной группы:</w:t>
            </w:r>
          </w:p>
        </w:tc>
        <w:tc>
          <w:tcPr>
            <w:tcW w:w="1361" w:type="dxa"/>
            <w:tcBorders>
              <w:top w:val="nil"/>
              <w:left w:val="nil"/>
              <w:bottom w:val="single" w:sz="4" w:space="0" w:color="auto"/>
              <w:right w:val="nil"/>
            </w:tcBorders>
          </w:tcPr>
          <w:p w:rsidR="00014571" w:rsidRDefault="00014571">
            <w:pPr>
              <w:pStyle w:val="ConsPlusNormal"/>
            </w:pPr>
          </w:p>
        </w:tc>
        <w:tc>
          <w:tcPr>
            <w:tcW w:w="340" w:type="dxa"/>
            <w:tcBorders>
              <w:top w:val="nil"/>
              <w:left w:val="nil"/>
              <w:bottom w:val="nil"/>
              <w:right w:val="nil"/>
            </w:tcBorders>
          </w:tcPr>
          <w:p w:rsidR="00014571" w:rsidRDefault="00014571">
            <w:pPr>
              <w:pStyle w:val="ConsPlusNormal"/>
            </w:pPr>
          </w:p>
        </w:tc>
        <w:tc>
          <w:tcPr>
            <w:tcW w:w="4706" w:type="dxa"/>
            <w:tcBorders>
              <w:top w:val="nil"/>
              <w:left w:val="nil"/>
              <w:bottom w:val="single" w:sz="4" w:space="0" w:color="auto"/>
              <w:right w:val="nil"/>
            </w:tcBorders>
          </w:tcPr>
          <w:p w:rsidR="00014571" w:rsidRDefault="00014571">
            <w:pPr>
              <w:pStyle w:val="ConsPlusNormal"/>
            </w:pPr>
          </w:p>
        </w:tc>
      </w:tr>
      <w:tr w:rsidR="00014571">
        <w:tblPrEx>
          <w:tblBorders>
            <w:insideH w:val="none" w:sz="0" w:space="0" w:color="auto"/>
          </w:tblBorders>
        </w:tblPrEx>
        <w:tc>
          <w:tcPr>
            <w:tcW w:w="2665" w:type="dxa"/>
            <w:tcBorders>
              <w:top w:val="nil"/>
              <w:left w:val="nil"/>
              <w:bottom w:val="nil"/>
              <w:right w:val="nil"/>
            </w:tcBorders>
          </w:tcPr>
          <w:p w:rsidR="00014571" w:rsidRDefault="00014571">
            <w:pPr>
              <w:pStyle w:val="ConsPlusNormal"/>
            </w:pPr>
          </w:p>
        </w:tc>
        <w:tc>
          <w:tcPr>
            <w:tcW w:w="1361" w:type="dxa"/>
            <w:tcBorders>
              <w:top w:val="single" w:sz="4" w:space="0" w:color="auto"/>
              <w:left w:val="nil"/>
              <w:bottom w:val="nil"/>
              <w:right w:val="nil"/>
            </w:tcBorders>
          </w:tcPr>
          <w:p w:rsidR="00014571" w:rsidRDefault="00014571">
            <w:pPr>
              <w:pStyle w:val="ConsPlusNormal"/>
              <w:jc w:val="center"/>
            </w:pPr>
            <w:r>
              <w:t>подпись</w:t>
            </w:r>
          </w:p>
        </w:tc>
        <w:tc>
          <w:tcPr>
            <w:tcW w:w="340" w:type="dxa"/>
            <w:tcBorders>
              <w:top w:val="nil"/>
              <w:left w:val="nil"/>
              <w:bottom w:val="nil"/>
              <w:right w:val="nil"/>
            </w:tcBorders>
          </w:tcPr>
          <w:p w:rsidR="00014571" w:rsidRDefault="00014571">
            <w:pPr>
              <w:pStyle w:val="ConsPlusNormal"/>
            </w:pPr>
          </w:p>
        </w:tc>
        <w:tc>
          <w:tcPr>
            <w:tcW w:w="4706" w:type="dxa"/>
            <w:tcBorders>
              <w:top w:val="single" w:sz="4" w:space="0" w:color="auto"/>
              <w:left w:val="nil"/>
              <w:bottom w:val="nil"/>
              <w:right w:val="nil"/>
            </w:tcBorders>
          </w:tcPr>
          <w:p w:rsidR="00014571" w:rsidRDefault="00014571">
            <w:pPr>
              <w:pStyle w:val="ConsPlusNormal"/>
              <w:jc w:val="center"/>
            </w:pPr>
            <w:proofErr w:type="gramStart"/>
            <w:r>
              <w:t>(фамилия, имя, отчество (при наличии)</w:t>
            </w:r>
            <w:proofErr w:type="gramEnd"/>
          </w:p>
        </w:tc>
      </w:tr>
      <w:tr w:rsidR="00014571">
        <w:tblPrEx>
          <w:tblBorders>
            <w:insideH w:val="none" w:sz="0" w:space="0" w:color="auto"/>
          </w:tblBorders>
        </w:tblPrEx>
        <w:tc>
          <w:tcPr>
            <w:tcW w:w="2665" w:type="dxa"/>
            <w:tcBorders>
              <w:top w:val="nil"/>
              <w:left w:val="nil"/>
              <w:bottom w:val="nil"/>
              <w:right w:val="nil"/>
            </w:tcBorders>
          </w:tcPr>
          <w:p w:rsidR="00014571" w:rsidRDefault="00014571">
            <w:pPr>
              <w:pStyle w:val="ConsPlusNormal"/>
            </w:pPr>
          </w:p>
        </w:tc>
        <w:tc>
          <w:tcPr>
            <w:tcW w:w="1361" w:type="dxa"/>
            <w:tcBorders>
              <w:top w:val="nil"/>
              <w:left w:val="nil"/>
              <w:bottom w:val="nil"/>
              <w:right w:val="nil"/>
            </w:tcBorders>
          </w:tcPr>
          <w:p w:rsidR="00014571" w:rsidRDefault="00014571">
            <w:pPr>
              <w:pStyle w:val="ConsPlusNormal"/>
            </w:pPr>
          </w:p>
        </w:tc>
        <w:tc>
          <w:tcPr>
            <w:tcW w:w="340" w:type="dxa"/>
            <w:tcBorders>
              <w:top w:val="nil"/>
              <w:left w:val="nil"/>
              <w:bottom w:val="nil"/>
              <w:right w:val="nil"/>
            </w:tcBorders>
          </w:tcPr>
          <w:p w:rsidR="00014571" w:rsidRDefault="00014571">
            <w:pPr>
              <w:pStyle w:val="ConsPlusNormal"/>
            </w:pPr>
          </w:p>
        </w:tc>
        <w:tc>
          <w:tcPr>
            <w:tcW w:w="4706" w:type="dxa"/>
            <w:tcBorders>
              <w:top w:val="nil"/>
              <w:left w:val="nil"/>
              <w:bottom w:val="nil"/>
              <w:right w:val="nil"/>
            </w:tcBorders>
          </w:tcPr>
          <w:p w:rsidR="00014571" w:rsidRDefault="00014571">
            <w:pPr>
              <w:pStyle w:val="ConsPlusNormal"/>
            </w:pPr>
          </w:p>
        </w:tc>
      </w:tr>
      <w:tr w:rsidR="00014571">
        <w:tblPrEx>
          <w:tblBorders>
            <w:insideH w:val="none" w:sz="0" w:space="0" w:color="auto"/>
          </w:tblBorders>
        </w:tblPrEx>
        <w:tc>
          <w:tcPr>
            <w:tcW w:w="2665" w:type="dxa"/>
            <w:vMerge w:val="restart"/>
            <w:tcBorders>
              <w:top w:val="nil"/>
              <w:left w:val="nil"/>
              <w:bottom w:val="nil"/>
              <w:right w:val="nil"/>
            </w:tcBorders>
          </w:tcPr>
          <w:p w:rsidR="00014571" w:rsidRDefault="00014571">
            <w:pPr>
              <w:pStyle w:val="ConsPlusNormal"/>
            </w:pPr>
            <w:r>
              <w:t>Ответственный секретарь Экспертной группы</w:t>
            </w:r>
          </w:p>
        </w:tc>
        <w:tc>
          <w:tcPr>
            <w:tcW w:w="1361" w:type="dxa"/>
            <w:tcBorders>
              <w:top w:val="nil"/>
              <w:left w:val="nil"/>
              <w:bottom w:val="single" w:sz="4" w:space="0" w:color="auto"/>
              <w:right w:val="nil"/>
            </w:tcBorders>
          </w:tcPr>
          <w:p w:rsidR="00014571" w:rsidRDefault="00014571">
            <w:pPr>
              <w:pStyle w:val="ConsPlusNormal"/>
            </w:pPr>
          </w:p>
        </w:tc>
        <w:tc>
          <w:tcPr>
            <w:tcW w:w="340" w:type="dxa"/>
            <w:tcBorders>
              <w:top w:val="nil"/>
              <w:left w:val="nil"/>
              <w:bottom w:val="nil"/>
              <w:right w:val="nil"/>
            </w:tcBorders>
          </w:tcPr>
          <w:p w:rsidR="00014571" w:rsidRDefault="00014571">
            <w:pPr>
              <w:pStyle w:val="ConsPlusNormal"/>
            </w:pPr>
          </w:p>
        </w:tc>
        <w:tc>
          <w:tcPr>
            <w:tcW w:w="4706" w:type="dxa"/>
            <w:tcBorders>
              <w:top w:val="nil"/>
              <w:left w:val="nil"/>
              <w:bottom w:val="single" w:sz="4" w:space="0" w:color="auto"/>
              <w:right w:val="nil"/>
            </w:tcBorders>
          </w:tcPr>
          <w:p w:rsidR="00014571" w:rsidRDefault="00014571">
            <w:pPr>
              <w:pStyle w:val="ConsPlusNormal"/>
            </w:pPr>
          </w:p>
        </w:tc>
      </w:tr>
      <w:tr w:rsidR="00014571">
        <w:tc>
          <w:tcPr>
            <w:tcW w:w="2665" w:type="dxa"/>
            <w:vMerge/>
            <w:tcBorders>
              <w:top w:val="nil"/>
              <w:left w:val="nil"/>
              <w:bottom w:val="nil"/>
              <w:right w:val="nil"/>
            </w:tcBorders>
          </w:tcPr>
          <w:p w:rsidR="00014571" w:rsidRDefault="00014571">
            <w:pPr>
              <w:spacing w:after="1" w:line="0" w:lineRule="atLeast"/>
            </w:pPr>
          </w:p>
        </w:tc>
        <w:tc>
          <w:tcPr>
            <w:tcW w:w="1361" w:type="dxa"/>
            <w:tcBorders>
              <w:top w:val="single" w:sz="4" w:space="0" w:color="auto"/>
              <w:left w:val="nil"/>
              <w:bottom w:val="nil"/>
              <w:right w:val="nil"/>
            </w:tcBorders>
          </w:tcPr>
          <w:p w:rsidR="00014571" w:rsidRDefault="00014571">
            <w:pPr>
              <w:pStyle w:val="ConsPlusNormal"/>
              <w:jc w:val="center"/>
            </w:pPr>
            <w:r>
              <w:t>подпись</w:t>
            </w:r>
          </w:p>
        </w:tc>
        <w:tc>
          <w:tcPr>
            <w:tcW w:w="340" w:type="dxa"/>
            <w:tcBorders>
              <w:top w:val="nil"/>
              <w:left w:val="nil"/>
              <w:bottom w:val="nil"/>
              <w:right w:val="nil"/>
            </w:tcBorders>
          </w:tcPr>
          <w:p w:rsidR="00014571" w:rsidRDefault="00014571">
            <w:pPr>
              <w:pStyle w:val="ConsPlusNormal"/>
            </w:pPr>
          </w:p>
        </w:tc>
        <w:tc>
          <w:tcPr>
            <w:tcW w:w="4706" w:type="dxa"/>
            <w:tcBorders>
              <w:top w:val="single" w:sz="4" w:space="0" w:color="auto"/>
              <w:left w:val="nil"/>
              <w:bottom w:val="nil"/>
              <w:right w:val="nil"/>
            </w:tcBorders>
          </w:tcPr>
          <w:p w:rsidR="00014571" w:rsidRDefault="00014571">
            <w:pPr>
              <w:pStyle w:val="ConsPlusNormal"/>
              <w:jc w:val="center"/>
            </w:pPr>
            <w:proofErr w:type="gramStart"/>
            <w:r>
              <w:t>(фамилия, имя, отчество (при наличии)</w:t>
            </w:r>
            <w:proofErr w:type="gramEnd"/>
          </w:p>
        </w:tc>
      </w:tr>
    </w:tbl>
    <w:p w:rsidR="00014571" w:rsidRDefault="00014571">
      <w:pPr>
        <w:pStyle w:val="ConsPlusNormal"/>
        <w:jc w:val="both"/>
      </w:pPr>
    </w:p>
    <w:p w:rsidR="00014571" w:rsidRDefault="00014571">
      <w:pPr>
        <w:pStyle w:val="ConsPlusNormal"/>
        <w:jc w:val="both"/>
      </w:pPr>
    </w:p>
    <w:p w:rsidR="00014571" w:rsidRDefault="00014571">
      <w:pPr>
        <w:pStyle w:val="ConsPlusNormal"/>
        <w:pBdr>
          <w:top w:val="single" w:sz="6" w:space="0" w:color="auto"/>
        </w:pBdr>
        <w:spacing w:before="100" w:after="100"/>
        <w:jc w:val="both"/>
        <w:rPr>
          <w:sz w:val="2"/>
          <w:szCs w:val="2"/>
        </w:rPr>
      </w:pPr>
    </w:p>
    <w:p w:rsidR="00F32988" w:rsidRDefault="00F32988">
      <w:bookmarkStart w:id="6" w:name="_GoBack"/>
      <w:bookmarkEnd w:id="6"/>
    </w:p>
    <w:sectPr w:rsidR="00F32988" w:rsidSect="00005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571"/>
    <w:rsid w:val="00014571"/>
    <w:rsid w:val="001566CE"/>
    <w:rsid w:val="00A81B56"/>
    <w:rsid w:val="00F32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45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45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45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57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45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45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45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57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A206A66FC6E4836698932A00E3D1E06D275B3B8B9C37A99A91A825A1C2ACE4EED00FFDB98367F323C3283EFFgFQBL" TargetMode="External"/><Relationship Id="rId13" Type="http://schemas.openxmlformats.org/officeDocument/2006/relationships/hyperlink" Target="consultantplus://offline/ref=33A206A66FC6E4836698932A00E3D1E06F215E3E8B9A37A99A91A825A1C2ACE4EED00FFDB98367F323C3283EFFgFQBL" TargetMode="External"/><Relationship Id="rId18" Type="http://schemas.openxmlformats.org/officeDocument/2006/relationships/hyperlink" Target="consultantplus://offline/ref=33A206A66FC6E4836698932A00E3D1E06A205C3A829E37A99A91A825A1C2ACE4FCD057F1B8867AF520D67E6FB9ACF5226C497105D742F05FgCQE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33A206A66FC6E4836698932A00E3D1E06A205A35849A37A99A91A825A1C2ACE4FCD057F1B88678F021D67E6FB9ACF5226C497105D742F05FgCQEL" TargetMode="External"/><Relationship Id="rId12" Type="http://schemas.openxmlformats.org/officeDocument/2006/relationships/hyperlink" Target="consultantplus://offline/ref=33A206A66FC6E4836698932A00E3D1E06D255D3F849A37A99A91A825A1C2ACE4EED00FFDB98367F323C3283EFFgFQBL" TargetMode="External"/><Relationship Id="rId17" Type="http://schemas.openxmlformats.org/officeDocument/2006/relationships/hyperlink" Target="consultantplus://offline/ref=33A206A66FC6E4836698932A00E3D1E06D29573C8A9937A99A91A825A1C2ACE4FCD057F2BB8079F8718C6E6BF0F8FD3D69516F01C942gFQ2L" TargetMode="External"/><Relationship Id="rId2" Type="http://schemas.microsoft.com/office/2007/relationships/stylesWithEffects" Target="stylesWithEffects.xml"/><Relationship Id="rId16" Type="http://schemas.openxmlformats.org/officeDocument/2006/relationships/hyperlink" Target="consultantplus://offline/ref=33A206A66FC6E4836698932A00E3D1E06A205C35879237A99A91A825A1C2ACE4FCD057F1B8867EF62DD67E6FB9ACF5226C497105D742F05FgCQE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3A206A66FC6E4836698932A00E3D1E06A205C35879237A99A91A825A1C2ACE4FCD057F1B8867EF22DD67E6FB9ACF5226C497105D742F05FgCQEL" TargetMode="External"/><Relationship Id="rId11" Type="http://schemas.openxmlformats.org/officeDocument/2006/relationships/hyperlink" Target="consultantplus://offline/ref=33A206A66FC6E4836698932A00E3D1E06A205C35879237A99A91A825A1C2ACE4FCD057F1B8867EF22DD67E6FB9ACF5226C497105D742F05FgCQE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3A206A66FC6E4836698932A00E3D1E06D275D358A9E37A99A91A825A1C2ACE4EED00FFDB98367F323C3283EFFgFQBL" TargetMode="External"/><Relationship Id="rId10" Type="http://schemas.openxmlformats.org/officeDocument/2006/relationships/hyperlink" Target="consultantplus://offline/ref=33A206A66FC6E4836698932A00E3D1E06D275B3B829A37A99A91A825A1C2ACE4FCD057F1B88679F227D67E6FB9ACF5226C497105D742F05FgCQEL" TargetMode="External"/><Relationship Id="rId19" Type="http://schemas.openxmlformats.org/officeDocument/2006/relationships/hyperlink" Target="consultantplus://offline/ref=33A206A66FC6E4836698932A00E3D1E06A21583F809237A99A91A825A1C2ACE4FCD057F1B88679F020D67E6FB9ACF5226C497105D742F05FgCQEL" TargetMode="External"/><Relationship Id="rId4" Type="http://schemas.openxmlformats.org/officeDocument/2006/relationships/webSettings" Target="webSettings.xml"/><Relationship Id="rId9" Type="http://schemas.openxmlformats.org/officeDocument/2006/relationships/hyperlink" Target="consultantplus://offline/ref=33A206A66FC6E4836698932A00E3D1E06D225E39869E37A99A91A825A1C2ACE4EED00FFDB98367F323C3283EFFgFQBL" TargetMode="External"/><Relationship Id="rId14" Type="http://schemas.openxmlformats.org/officeDocument/2006/relationships/hyperlink" Target="consultantplus://offline/ref=33A206A66FC6E4836698932A00E3D1E06D275D358A9E37A99A91A825A1C2ACE4FCD057F1B88679F32CD67E6FB9ACF5226C497105D742F05FgCQ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6199</Words>
  <Characters>35338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yysh</dc:creator>
  <cp:lastModifiedBy>yysh</cp:lastModifiedBy>
  <cp:revision>2</cp:revision>
  <dcterms:created xsi:type="dcterms:W3CDTF">2022-06-15T12:52:00Z</dcterms:created>
  <dcterms:modified xsi:type="dcterms:W3CDTF">2022-06-15T12:52:00Z</dcterms:modified>
</cp:coreProperties>
</file>