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СОВЕРШЕНСТВОВАНИИ ОКАЗАНИЯ СПЕЦИАЛИЗИРОВАННОЙ ПСИХИАТРИЧЕСКОЙ ПОМОЩИ В СТАЦИОНАРНЫХ УСЛОВИЯХ НА ТЕРРИТОРИИ ЛИПЕЦКОЙ ОБЛАСТИ И ПРИЗНАНИИ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СИЛУ ПРИКАЗА УПРАВЛЕНИЯ ЗДРАВООХРАНЕНИЯ ЛИПЕЦКОЙ ОБЛАСТИ ОТ 6 АПРЕЛЯ 2009 ГОДА N 216 "О СОВЕРШЕНСТВОВАНИИ ОКАЗАНИЯ СТАЦИОНАРНОЙ СПЕЦИАЛИЗИРОВАННОЙ ПСИХОНЕВРОЛОГИЧЕСКОЙ ПОМОЩИ"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ЗДРАВООХРАНЕНИЯ ЛИПЕЦКОЙ ОБЛАСТИ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16 ноября 2016 года N 1463</w:t>
      </w: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СОВЕРШЕНСТВОВАНИИ ОКАЗАНИЯ СПЕЦИАЛИЗИРОВАННОЙ ПСИХИАТРИЧЕСКОЙ ПОМОЩИ В СТАЦИОНАРНЫХ УСЛОВИЯХ НА ТЕРРИТОРИИ ЛИПЕЦКОЙ ОБЛАСТИ И ПРИЗНАНИИ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СИЛУ ПРИКАЗА УПРАВЛЕНИЯ ЗДРАВООХРАНЕНИЯ ЛИПЕЦКОЙ ОБЛАСТИ ОТ 6 АПРЕЛЯ 2009 ГОДА N 216 "О СОВЕРШЕНСТВОВАНИИ ОКАЗАНИЯ СТАЦИОНАРНОЙ СПЕЦИАЛИЗИРОВАННОЙ ПСИХОНЕВРОЛОГИЧЕСКОЙ ПОМОЩИ"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проведенного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мониторинга приказов управления здравоохранения Липецкой области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в целях повышения качества и доступности психиатрической помощи населению Липецкой области приказываю: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Утвердить: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Маршрутизацию больных психоневрологического профиля на госпитализацию (приложение 1);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Объем обследования больных психоневрологического профиля для направления на плановое лечение в стационарных условиях (приложение 2).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Главному врачу ОКУ "Липецкая областная психоневрологическая больница" </w:t>
      </w:r>
      <w:proofErr w:type="spellStart"/>
      <w:r>
        <w:rPr>
          <w:rFonts w:ascii="Times New Roman" w:hAnsi="Times New Roman" w:cs="Times New Roman"/>
          <w:sz w:val="24"/>
          <w:szCs w:val="24"/>
        </w:rPr>
        <w:t>Гальцову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Б.И.: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обеспечить оказание экстренной и плановой специализированной медицинской помощи психоневрологического профиля населению Липецкой области;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обеспечить оказание специализированной медицинской помощи психоневрологического профиля населению г. Липецка в стационарных условиях и в условиях дневного стационара при поликлинике.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Главным врачам районных и межрайонных больниц при организации направления больных психоневрологического профиля на госпитализацию руководствоваться пунктом 1 настоящего приказа.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Рекомендовать руководителям негосударственных и федеральных государственных медицинских организаций, расположенных на территории Липецкой области, при </w:t>
      </w:r>
      <w:r>
        <w:rPr>
          <w:rFonts w:ascii="Times New Roman" w:hAnsi="Times New Roman" w:cs="Times New Roman"/>
          <w:sz w:val="24"/>
          <w:szCs w:val="24"/>
        </w:rPr>
        <w:lastRenderedPageBreak/>
        <w:t>организации направления больных психоневрологического профиля на госпитализацию руководствоваться пунктом 1 настоящего приказа.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Приказ управления здравоохранения Липецкой области от 6 апреля 2009 года N 216 "О совершенствовании оказания стационарной специализированной психоневрологической помощи" признать утратившим силу.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Контроль за исполнением приказа возложить на заместителя начальника управления здравоохранения Липецкой области </w:t>
      </w:r>
      <w:proofErr w:type="gramStart"/>
      <w:r>
        <w:rPr>
          <w:rFonts w:ascii="Times New Roman" w:hAnsi="Times New Roman" w:cs="Times New Roman"/>
          <w:sz w:val="24"/>
          <w:szCs w:val="24"/>
        </w:rPr>
        <w:t>Тамбовскую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Е.А.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Липецкой области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А.Н.БАЙЦУРОВ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1. МАРШРУТИЗАЦИЯ БОЛЬНЫХ ПСИХОНЕВРОЛОГИЧЕСКОГО ПРОФИЛЯ НА ГОСПИТАЛИЗАЦИЮ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1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здравоохранения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Липецкой области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совершенствовании оказания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специализированной психиатрической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помощи в стационарных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территории Липецкой области и признании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силу приказа управления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Липецкой области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6 апреля 2009 года N 216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совершенствовании оказания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стационарной специализированной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психоневрологической помощи"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МАРШРУТИЗАЦИЯ БОЛЬНЫХ ПСИХОНЕВРОЛОГИЧЕСКОГО ПРОФИЛЯ НА ГОСПИТАЛИЗАЦИЮ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Психиатрическая помощь гражданам, страдающим психическими расстройствами, оказывается в стационарных условиях в ОКУ "Липецкая областная психоневрологическая больница", ОКУ "Елецкий психоневрологический диспансер",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Добринской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психиатрической больницей ГУЗ "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МРБ", психиатрическим отделением ГУЗ "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Тербунская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МРБ", психоневрологическим отделением ГУЗ "Областная детская больница".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Психиатрическая помощь в условиях дневного стационара оказывается в ОКУ "Липецкая областная психоневрологическая больница", ОКУ "Елецкий психоневрологический диспансер".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Госпитализации в ОКУ "Липецкая областная психоневрологическая больница" подлежат: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пациенты, направляемые на принудительное лечение в медицинскую организацию, оказывающую психиатрическую помощь в стационарных условиях общего и специализированного типа;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дети и подростки с психотическими формами психических расстройств, с нарушениями поведения;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пациенты, страдающие психическими расстройствами с сопутствующим туберкулезом легких;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граждане, направляемые на судебно-психиатрическую экспертизу, проводимую в стационарных условиях;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пациенты с резистентностью к терапии и осложненным течением психического расстройства;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6) пациенты, представляющие сложность в диагностическом отношении;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пациенты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непсихотическими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(пограничными) психическими расстройствами;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8) пациенты, нуждающиеся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общепсихиатрической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помощи и проживающие в г. Липецке, Липецком,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Грязинском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Хлевенском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Задонском, Лебедянском, </w:t>
      </w:r>
      <w:proofErr w:type="spellStart"/>
      <w:r>
        <w:rPr>
          <w:rFonts w:ascii="Times New Roman" w:hAnsi="Times New Roman" w:cs="Times New Roman"/>
          <w:sz w:val="24"/>
          <w:szCs w:val="24"/>
        </w:rPr>
        <w:t>Чаплыгинском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Данковском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>, Лев-Толстовском муниципальных районах.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Госпитализации в стационар ОКУ "Елецкий психоневрологический диспансер" подлежат пациенты, проживающие в г. Ельце,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Становлянском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Елецком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Измалковском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муниципальных районах: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нуждающиеся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общепсихиатрической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помощи;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2) </w:t>
      </w:r>
      <w:proofErr w:type="gramStart"/>
      <w:r>
        <w:rPr>
          <w:rFonts w:ascii="Times New Roman" w:hAnsi="Times New Roman" w:cs="Times New Roman"/>
          <w:sz w:val="24"/>
          <w:szCs w:val="24"/>
        </w:rPr>
        <w:t>страдающие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непсихотическими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(пограничными) психическими расстройствами;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направляемые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принудительное лечение в медицинскую организацию, оказывающую психиатрическую помощь в стационарных условиях общего типа.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Госпитализации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Добринскую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психиатрическую больницу ГУЗ "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МРБ" подлежат пациенты, нуждающиеся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общепсихиатрической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помощи и проживающие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Добринском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Усманском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муниципальных районах.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Госпитализации в психиатрическое отделение ГУЗ "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Тербунская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МРБ" подлежат пациенты, нуждающиеся 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общепсихиатрической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помощи и проживающие в </w:t>
      </w:r>
      <w:proofErr w:type="spellStart"/>
      <w:r>
        <w:rPr>
          <w:rFonts w:ascii="Times New Roman" w:hAnsi="Times New Roman" w:cs="Times New Roman"/>
          <w:sz w:val="24"/>
          <w:szCs w:val="24"/>
        </w:rPr>
        <w:t>Тербунском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Воловском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Долгоруковском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муниципальных районах.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Госпитализации в психоневрологическое отделение ГУЗ "Областная детская больница" подлежат дети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непсихотическими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формами психических расстройств без выраженных нарушений поведения.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2. ОБЪЕМ ОБСЛЕДОВАНИЯ БОЛЬНЫХ ПСИХОНЕВРОЛОГИЧЕСКОГО ПРОФИЛЯ ДЛЯ НАПРАВЛЕНИЯ НА ПЛАНОВОЕ ЛЕЧЕНИЕ В СТАЦИОНАРНЫХ УСЛОВИЯХ</w:t>
      </w:r>
      <w:bookmarkStart w:id="0" w:name="_GoBack"/>
      <w:bookmarkEnd w:id="0"/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управления здравоохранения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Липецкой области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совершенствовании оказания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специализированной психиатрической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помощи в стационарных условиях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территории Липецкой области и признании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утратившим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силу приказа управления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здравоохранения Липецкой области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6 апреля 2009 года N 216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"О совершенствовании оказания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стационарной специализированной</w:t>
      </w:r>
    </w:p>
    <w:p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психоневрологической помощи"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ОБСЛЕДОВАНИЯ БОЛЬНЫХ ПСИХОНЕВРОЛОГИЧЕСКОГО ПРОФИЛЯ ДЛЯ НАПРАВЛЕНИЯ НА ПЛАНОВОЕ ЛЕЧЕНИЕ В СТАЦИОНАРНЫХ УСЛОВИЯХ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Исследование на дифтерию.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Исследование кала на яйца глистов и дизентерийную группу.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Актуальные данные рентгенологического исследования органов грудной клетки (флюорографии).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Справка об эпидемиологическом окружении (для госпитализации в детское и подростковое отделения).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Консультация врача-</w:t>
      </w:r>
      <w:proofErr w:type="spellStart"/>
      <w:r>
        <w:rPr>
          <w:rFonts w:ascii="Times New Roman" w:hAnsi="Times New Roman" w:cs="Times New Roman"/>
          <w:sz w:val="24"/>
          <w:szCs w:val="24"/>
        </w:rPr>
        <w:t>дерматовенеролога</w:t>
      </w:r>
      <w:proofErr w:type="spellEnd"/>
      <w:r>
        <w:rPr>
          <w:rFonts w:ascii="Times New Roman" w:hAnsi="Times New Roman" w:cs="Times New Roman"/>
          <w:sz w:val="24"/>
          <w:szCs w:val="24"/>
        </w:rPr>
        <w:t>, обследование кала на энтеробиоз и яйца глистов (для госпитализации в детское отделение).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6. Справка о прививках.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Примечание: результаты обследования (кроме рентгенологического исследования органов грудной клетки - флюорографии) действительны в течение 1 месяца.</w:t>
      </w:r>
    </w:p>
    <w:p>
      <w:pPr>
        <w:spacing w:after="0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Стиль1"/>
    <w:basedOn w:val="a"/>
    <w:link w:val="10"/>
    <w:qFormat/>
    <w:pPr>
      <w:spacing w:before="120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Стиль1"/>
    <w:basedOn w:val="a"/>
    <w:link w:val="10"/>
    <w:qFormat/>
    <w:pPr>
      <w:spacing w:before="120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10">
    <w:name w:val="Стиль1 Знак"/>
    <w:basedOn w:val="a0"/>
    <w:link w:val="1"/>
    <w:rPr>
      <w:rFonts w:ascii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pPr>
      <w:spacing w:after="0" w:line="240" w:lineRule="auto"/>
    </w:pPr>
    <w:rPr>
      <w:rFonts w:eastAsiaTheme="minorHAns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8">
    <w:name w:val="head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4EF00-F32C-4C3C-936F-BE2A1066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 Каленюк</cp:lastModifiedBy>
  <cp:revision>3</cp:revision>
  <cp:lastPrinted>2018-04-10T07:08:00Z</cp:lastPrinted>
  <dcterms:created xsi:type="dcterms:W3CDTF">2018-04-16T07:05:00Z</dcterms:created>
  <dcterms:modified xsi:type="dcterms:W3CDTF">2018-04-16T07:05:00Z</dcterms:modified>
</cp:coreProperties>
</file>