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7C" w:rsidRPr="001669FA" w:rsidRDefault="00FB4D7C" w:rsidP="00FB4D7C">
      <w:pPr>
        <w:spacing w:after="1" w:line="240" w:lineRule="atLeast"/>
        <w:outlineLvl w:val="0"/>
        <w:rPr>
          <w:sz w:val="20"/>
          <w:szCs w:val="20"/>
        </w:rPr>
      </w:pPr>
      <w:r w:rsidRPr="001669FA">
        <w:rPr>
          <w:sz w:val="20"/>
          <w:szCs w:val="20"/>
        </w:rPr>
        <w:t>Зарегистрировано в Минюсте России 22 ноября 2019 г. № 56607</w:t>
      </w:r>
    </w:p>
    <w:p w:rsidR="00FB4D7C" w:rsidRPr="001669FA" w:rsidRDefault="00FB4D7C" w:rsidP="00FB4D7C">
      <w:pPr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FB4D7C" w:rsidRPr="001669FA" w:rsidRDefault="00FB4D7C" w:rsidP="00FB4D7C">
      <w:pPr>
        <w:spacing w:after="1" w:line="240" w:lineRule="atLeast"/>
        <w:rPr>
          <w:sz w:val="20"/>
          <w:szCs w:val="20"/>
        </w:rPr>
      </w:pP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МИНИСТЕРСТВО ЗДРАВООХРАНЕНИЯ РОССИЙСКОЙ ФЕДЕРАЦИИ</w:t>
      </w: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ПРИКАЗ</w:t>
      </w: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от 2 октября 2019 г. № 824н</w:t>
      </w: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ОБ УТВЕРЖДЕНИИ ПОРЯДКА</w:t>
      </w: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ОРГАНИЗАЦИИ ОКАЗАНИЯ ВЫСОКОТЕХНОЛОГИЧНОЙ МЕДИЦИНСКОЙ ПОМОЩИ</w:t>
      </w: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С ПРИМЕНЕНИЕМ ЕДИНОЙ ГОСУДАРСТВЕННОЙ ИНФОРМАЦИОННОЙ</w:t>
      </w:r>
    </w:p>
    <w:p w:rsidR="00FB4D7C" w:rsidRPr="001669FA" w:rsidRDefault="00FB4D7C" w:rsidP="00FB4D7C">
      <w:pPr>
        <w:spacing w:after="1" w:line="240" w:lineRule="atLeast"/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СИСТЕМЫ В СФЕРЕ ЗДРАВООХРАНЕНИЯ</w:t>
      </w:r>
    </w:p>
    <w:p w:rsidR="00FB4D7C" w:rsidRPr="001669FA" w:rsidRDefault="00FB4D7C" w:rsidP="00FB4D7C">
      <w:pPr>
        <w:spacing w:after="1" w:line="240" w:lineRule="atLeast"/>
        <w:ind w:firstLine="540"/>
        <w:jc w:val="both"/>
        <w:rPr>
          <w:sz w:val="20"/>
          <w:szCs w:val="20"/>
        </w:rPr>
      </w:pP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В соответствии с </w:t>
      </w:r>
      <w:hyperlink r:id="rId4" w:history="1">
        <w:r w:rsidRPr="001669FA">
          <w:rPr>
            <w:color w:val="0000FF"/>
            <w:sz w:val="20"/>
            <w:szCs w:val="20"/>
          </w:rPr>
          <w:t>частью 8 статьи 34</w:t>
        </w:r>
      </w:hyperlink>
      <w:r w:rsidRPr="001669FA">
        <w:rPr>
          <w:sz w:val="20"/>
          <w:szCs w:val="20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№ 31, ст. 4791) и </w:t>
      </w:r>
      <w:hyperlink r:id="rId5" w:history="1">
        <w:r w:rsidRPr="001669FA">
          <w:rPr>
            <w:color w:val="0000FF"/>
            <w:sz w:val="20"/>
            <w:szCs w:val="20"/>
          </w:rPr>
          <w:t>подпунктом 5.2.29</w:t>
        </w:r>
      </w:hyperlink>
      <w:r w:rsidRPr="001669FA">
        <w:rPr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3526; № 23, ст. 2970), приказываю: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1. Утвердить прилагаемый </w:t>
      </w:r>
      <w:hyperlink w:anchor="P33" w:history="1">
        <w:r w:rsidRPr="001669FA">
          <w:rPr>
            <w:color w:val="0000FF"/>
            <w:sz w:val="20"/>
            <w:szCs w:val="20"/>
          </w:rPr>
          <w:t>Порядок</w:t>
        </w:r>
      </w:hyperlink>
      <w:r w:rsidRPr="001669FA">
        <w:rPr>
          <w:sz w:val="20"/>
          <w:szCs w:val="20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2. Признать утратившими силу: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hyperlink r:id="rId6" w:history="1">
        <w:r w:rsidRPr="001669FA">
          <w:rPr>
            <w:color w:val="0000FF"/>
            <w:sz w:val="20"/>
            <w:szCs w:val="20"/>
          </w:rPr>
          <w:t>приказ</w:t>
        </w:r>
      </w:hyperlink>
      <w:r w:rsidRPr="001669FA">
        <w:rPr>
          <w:sz w:val="20"/>
          <w:szCs w:val="20"/>
        </w:rPr>
        <w:t xml:space="preserve"> Министерства здравоохранения Российской Федерации от 29 декабря 2014 г. № 930н «Об утверждении Порядка организации оказания высокотехнологичной медицинской помощи с применением специализированной информационной системы» (зарегистрирован Министерством юстиции Российской Федерации 31 декабря 2014 г., регистрационный № 35499);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hyperlink r:id="rId7" w:history="1">
        <w:r w:rsidRPr="001669FA">
          <w:rPr>
            <w:color w:val="0000FF"/>
            <w:sz w:val="20"/>
            <w:szCs w:val="20"/>
          </w:rPr>
          <w:t>приказ</w:t>
        </w:r>
      </w:hyperlink>
      <w:r w:rsidRPr="001669FA">
        <w:rPr>
          <w:sz w:val="20"/>
          <w:szCs w:val="20"/>
        </w:rPr>
        <w:t xml:space="preserve"> Министерства здравоохранения Российской Федерации от 29 мая 2015 г. № 280н «О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№ 930н» (зарегистрирован Министерством юстиции Российской Федерации 23 июня 2015 г., регистрационный № 37770);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hyperlink r:id="rId8" w:history="1">
        <w:r w:rsidRPr="001669FA">
          <w:rPr>
            <w:color w:val="0000FF"/>
            <w:sz w:val="20"/>
            <w:szCs w:val="20"/>
          </w:rPr>
          <w:t>пункт 3</w:t>
        </w:r>
      </w:hyperlink>
      <w:r w:rsidRPr="001669FA">
        <w:rPr>
          <w:sz w:val="20"/>
          <w:szCs w:val="20"/>
        </w:rP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№ 598н (зарегистрирован Министерством юстиции Российской Федерации 9 сентября 2015 г., регистрационный № 38847).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</w:p>
    <w:p w:rsidR="00FB4D7C" w:rsidRPr="001669FA" w:rsidRDefault="00FB4D7C" w:rsidP="00FB4D7C">
      <w:pPr>
        <w:jc w:val="right"/>
        <w:rPr>
          <w:sz w:val="20"/>
          <w:szCs w:val="20"/>
        </w:rPr>
      </w:pPr>
      <w:r w:rsidRPr="001669FA">
        <w:rPr>
          <w:sz w:val="20"/>
          <w:szCs w:val="20"/>
        </w:rPr>
        <w:t>Министр</w:t>
      </w:r>
    </w:p>
    <w:p w:rsidR="00FB4D7C" w:rsidRPr="001669FA" w:rsidRDefault="00FB4D7C" w:rsidP="00FB4D7C">
      <w:pPr>
        <w:jc w:val="right"/>
        <w:rPr>
          <w:sz w:val="20"/>
          <w:szCs w:val="20"/>
        </w:rPr>
      </w:pPr>
      <w:r w:rsidRPr="001669FA">
        <w:rPr>
          <w:sz w:val="20"/>
          <w:szCs w:val="20"/>
        </w:rPr>
        <w:t>В.И.СКВОРЦОВА</w:t>
      </w:r>
    </w:p>
    <w:p w:rsidR="00FB4D7C" w:rsidRPr="001669FA" w:rsidRDefault="00FB4D7C" w:rsidP="00FB4D7C">
      <w:pPr>
        <w:jc w:val="right"/>
        <w:rPr>
          <w:sz w:val="20"/>
          <w:szCs w:val="20"/>
        </w:rPr>
      </w:pPr>
    </w:p>
    <w:p w:rsidR="00FB4D7C" w:rsidRPr="001669FA" w:rsidRDefault="00FB4D7C" w:rsidP="00FB4D7C">
      <w:pPr>
        <w:jc w:val="right"/>
        <w:rPr>
          <w:sz w:val="20"/>
          <w:szCs w:val="20"/>
        </w:rPr>
      </w:pPr>
    </w:p>
    <w:p w:rsidR="00FB4D7C" w:rsidRPr="001669FA" w:rsidRDefault="00FB4D7C" w:rsidP="00FB4D7C">
      <w:pPr>
        <w:jc w:val="right"/>
        <w:rPr>
          <w:sz w:val="20"/>
          <w:szCs w:val="20"/>
        </w:rPr>
      </w:pPr>
    </w:p>
    <w:p w:rsidR="00FB4D7C" w:rsidRPr="001669FA" w:rsidRDefault="00FB4D7C" w:rsidP="00FB4D7C">
      <w:pPr>
        <w:jc w:val="right"/>
        <w:outlineLvl w:val="0"/>
        <w:rPr>
          <w:sz w:val="20"/>
          <w:szCs w:val="20"/>
        </w:rPr>
      </w:pPr>
    </w:p>
    <w:p w:rsidR="00FB4D7C" w:rsidRPr="001669FA" w:rsidRDefault="00FB4D7C" w:rsidP="00FB4D7C">
      <w:pPr>
        <w:jc w:val="right"/>
        <w:outlineLvl w:val="0"/>
        <w:rPr>
          <w:sz w:val="20"/>
          <w:szCs w:val="20"/>
        </w:rPr>
      </w:pPr>
    </w:p>
    <w:p w:rsidR="00FB4D7C" w:rsidRPr="001669FA" w:rsidRDefault="00FB4D7C" w:rsidP="00FB4D7C">
      <w:pPr>
        <w:jc w:val="right"/>
        <w:outlineLvl w:val="0"/>
        <w:rPr>
          <w:sz w:val="20"/>
          <w:szCs w:val="20"/>
        </w:rPr>
      </w:pPr>
    </w:p>
    <w:p w:rsidR="00FB4D7C" w:rsidRPr="001669FA" w:rsidRDefault="00FB4D7C" w:rsidP="00FB4D7C">
      <w:pPr>
        <w:jc w:val="right"/>
        <w:outlineLvl w:val="0"/>
        <w:rPr>
          <w:sz w:val="20"/>
          <w:szCs w:val="20"/>
        </w:rPr>
      </w:pPr>
    </w:p>
    <w:p w:rsidR="00FB4D7C" w:rsidRPr="001669FA" w:rsidRDefault="00FB4D7C" w:rsidP="00FB4D7C">
      <w:pPr>
        <w:jc w:val="right"/>
        <w:outlineLvl w:val="0"/>
        <w:rPr>
          <w:sz w:val="20"/>
          <w:szCs w:val="20"/>
        </w:rPr>
      </w:pPr>
    </w:p>
    <w:p w:rsidR="00FB4D7C" w:rsidRPr="001669FA" w:rsidRDefault="00FB4D7C" w:rsidP="00FB4D7C">
      <w:pPr>
        <w:jc w:val="right"/>
        <w:outlineLvl w:val="0"/>
        <w:rPr>
          <w:sz w:val="20"/>
          <w:szCs w:val="20"/>
        </w:rPr>
      </w:pPr>
      <w:r w:rsidRPr="001669FA">
        <w:rPr>
          <w:sz w:val="20"/>
          <w:szCs w:val="20"/>
        </w:rPr>
        <w:t>Утвержден</w:t>
      </w:r>
    </w:p>
    <w:p w:rsidR="00FB4D7C" w:rsidRPr="001669FA" w:rsidRDefault="00FB4D7C" w:rsidP="00FB4D7C">
      <w:pPr>
        <w:jc w:val="right"/>
        <w:rPr>
          <w:sz w:val="20"/>
          <w:szCs w:val="20"/>
        </w:rPr>
      </w:pPr>
      <w:r w:rsidRPr="001669FA">
        <w:rPr>
          <w:sz w:val="20"/>
          <w:szCs w:val="20"/>
        </w:rPr>
        <w:t>приказом Министерства здравоохранения</w:t>
      </w:r>
    </w:p>
    <w:p w:rsidR="00FB4D7C" w:rsidRPr="001669FA" w:rsidRDefault="00FB4D7C" w:rsidP="00FB4D7C">
      <w:pPr>
        <w:jc w:val="right"/>
        <w:rPr>
          <w:sz w:val="20"/>
          <w:szCs w:val="20"/>
        </w:rPr>
      </w:pPr>
      <w:r w:rsidRPr="001669FA">
        <w:rPr>
          <w:sz w:val="20"/>
          <w:szCs w:val="20"/>
        </w:rPr>
        <w:t>Российской Федерации</w:t>
      </w:r>
    </w:p>
    <w:p w:rsidR="00FB4D7C" w:rsidRPr="001669FA" w:rsidRDefault="00FB4D7C" w:rsidP="00FB4D7C">
      <w:pPr>
        <w:jc w:val="right"/>
        <w:rPr>
          <w:sz w:val="20"/>
          <w:szCs w:val="20"/>
        </w:rPr>
      </w:pPr>
      <w:r w:rsidRPr="001669FA">
        <w:rPr>
          <w:sz w:val="20"/>
          <w:szCs w:val="20"/>
        </w:rPr>
        <w:t>от 2 октября 2019 г. № 824н</w:t>
      </w:r>
    </w:p>
    <w:p w:rsidR="00FB4D7C" w:rsidRPr="001669FA" w:rsidRDefault="00FB4D7C" w:rsidP="00FB4D7C">
      <w:pPr>
        <w:jc w:val="right"/>
        <w:rPr>
          <w:sz w:val="20"/>
          <w:szCs w:val="20"/>
        </w:rPr>
      </w:pPr>
    </w:p>
    <w:p w:rsidR="00FB4D7C" w:rsidRPr="001669FA" w:rsidRDefault="00FB4D7C" w:rsidP="00FB4D7C">
      <w:pPr>
        <w:jc w:val="center"/>
        <w:rPr>
          <w:sz w:val="20"/>
          <w:szCs w:val="20"/>
        </w:rPr>
      </w:pPr>
      <w:bookmarkStart w:id="0" w:name="P33"/>
      <w:bookmarkEnd w:id="0"/>
      <w:r w:rsidRPr="001669FA">
        <w:rPr>
          <w:sz w:val="20"/>
          <w:szCs w:val="20"/>
        </w:rPr>
        <w:t>ПОРЯДОК</w:t>
      </w:r>
    </w:p>
    <w:p w:rsidR="00FB4D7C" w:rsidRPr="001669FA" w:rsidRDefault="00FB4D7C" w:rsidP="00FB4D7C">
      <w:pPr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ОРГАНИЗАЦИИ ОКАЗАНИЯ ВЫСОКОТЕХНОЛОГИЧНОЙ МЕДИЦИНСКОЙ ПОМОЩИ</w:t>
      </w:r>
    </w:p>
    <w:p w:rsidR="00FB4D7C" w:rsidRPr="001669FA" w:rsidRDefault="00FB4D7C" w:rsidP="00FB4D7C">
      <w:pPr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С ПРИМЕНЕНИЕМ ЕДИНОЙ ГОСУДАРСТВЕННОЙ ИНФОРМАЦИОННОЙ</w:t>
      </w:r>
    </w:p>
    <w:p w:rsidR="00FB4D7C" w:rsidRPr="001669FA" w:rsidRDefault="00FB4D7C" w:rsidP="00FB4D7C">
      <w:pPr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СИСТЕМЫ В СФЕРЕ ЗДРАВООХРАНЕНИЯ</w:t>
      </w:r>
    </w:p>
    <w:p w:rsidR="00FB4D7C" w:rsidRPr="001669FA" w:rsidRDefault="00FB4D7C" w:rsidP="00FB4D7C">
      <w:pPr>
        <w:jc w:val="center"/>
        <w:rPr>
          <w:sz w:val="20"/>
          <w:szCs w:val="20"/>
        </w:rPr>
      </w:pPr>
    </w:p>
    <w:p w:rsidR="00FB4D7C" w:rsidRPr="001669FA" w:rsidRDefault="00FB4D7C" w:rsidP="00FB4D7C">
      <w:pPr>
        <w:jc w:val="center"/>
        <w:outlineLvl w:val="1"/>
        <w:rPr>
          <w:sz w:val="20"/>
          <w:szCs w:val="20"/>
        </w:rPr>
      </w:pPr>
      <w:r w:rsidRPr="001669FA">
        <w:rPr>
          <w:sz w:val="20"/>
          <w:szCs w:val="20"/>
        </w:rPr>
        <w:t>I. Организация оказания высокотехнологичной</w:t>
      </w:r>
    </w:p>
    <w:p w:rsidR="00FB4D7C" w:rsidRPr="001669FA" w:rsidRDefault="00FB4D7C" w:rsidP="00FB4D7C">
      <w:pPr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медицинской помощи</w:t>
      </w:r>
    </w:p>
    <w:p w:rsidR="00FB4D7C" w:rsidRPr="001669FA" w:rsidRDefault="00FB4D7C" w:rsidP="00FB4D7C">
      <w:pPr>
        <w:jc w:val="center"/>
        <w:rPr>
          <w:sz w:val="20"/>
          <w:szCs w:val="20"/>
        </w:rPr>
      </w:pP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lastRenderedPageBreak/>
        <w:t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&lt;1&gt; </w:t>
      </w:r>
      <w:hyperlink r:id="rId9" w:history="1">
        <w:r w:rsidRPr="001669FA">
          <w:rPr>
            <w:color w:val="0000FF"/>
            <w:sz w:val="20"/>
            <w:szCs w:val="20"/>
          </w:rPr>
          <w:t>Подпункт «е» пункта 4</w:t>
        </w:r>
      </w:hyperlink>
      <w:r w:rsidRPr="001669FA">
        <w:rPr>
          <w:sz w:val="20"/>
          <w:szCs w:val="20"/>
        </w:rP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№ 555 (Собрание законодательства Российской Федерации, 2018, № 20, ст. 2849; 2019, № 6, ст. 533).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&lt;2&gt; </w:t>
      </w:r>
      <w:hyperlink r:id="rId10" w:history="1">
        <w:r w:rsidRPr="001669FA">
          <w:rPr>
            <w:color w:val="0000FF"/>
            <w:sz w:val="20"/>
            <w:szCs w:val="20"/>
          </w:rPr>
          <w:t>Часть 3 статьи 34</w:t>
        </w:r>
      </w:hyperlink>
      <w:r w:rsidRPr="001669FA">
        <w:rPr>
          <w:sz w:val="20"/>
          <w:szCs w:val="20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2017, № 31, ст. 4791) (далее - Федеральный закон от 21 ноября 2011 г. № 323-ФЗ).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&lt;3&gt; В соответствии с </w:t>
      </w:r>
      <w:hyperlink r:id="rId11" w:history="1">
        <w:r w:rsidRPr="001669FA">
          <w:rPr>
            <w:color w:val="0000FF"/>
            <w:sz w:val="20"/>
            <w:szCs w:val="20"/>
          </w:rPr>
          <w:t>пунктом 3 части 1 статьи 37</w:t>
        </w:r>
      </w:hyperlink>
      <w:r w:rsidRPr="001669FA">
        <w:rPr>
          <w:sz w:val="20"/>
          <w:szCs w:val="20"/>
        </w:rPr>
        <w:t xml:space="preserve"> Федерального закона № 323-ФЗ (Собрание законодательства Российской Федерации, 2011, № 48, ст. 6724; 2018, № 53, ст. 8415), вступающим в силу с 1 января 2022 года в соответствии с </w:t>
      </w:r>
      <w:hyperlink r:id="rId12" w:history="1">
        <w:r w:rsidRPr="001669FA">
          <w:rPr>
            <w:color w:val="0000FF"/>
            <w:sz w:val="20"/>
            <w:szCs w:val="20"/>
          </w:rPr>
          <w:t>частью 2 статьи 3</w:t>
        </w:r>
      </w:hyperlink>
      <w:r w:rsidRPr="001669FA">
        <w:rPr>
          <w:sz w:val="20"/>
          <w:szCs w:val="20"/>
        </w:rPr>
        <w:t xml:space="preserve"> Федерального закона от 25 декабря 2018 г. № 489-ФЗ «О внесении изменений в статью 40 Федерального закона «Об обязательном медицинском страховании в Российской Федерации» и Федеральный закон «Об основах охраны здоровья граждан в Российской Федерации» по вопросам клинических рекомендаций» (Собрание законодательства Российской Федерации, 2018, № 53, ст. 8415).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4. Высокотехнологичная медицинская помощь оказывается в следующих условиях: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4.2. Стационарно (в условиях, обеспечивающих круглосуточное медицинское наблюдение и лечение).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5. Высокотехнологичная медицинская помощь оказывается в соответствии с </w:t>
      </w:r>
      <w:hyperlink r:id="rId13" w:history="1">
        <w:r w:rsidRPr="001669FA">
          <w:rPr>
            <w:color w:val="0000FF"/>
            <w:sz w:val="20"/>
            <w:szCs w:val="20"/>
          </w:rPr>
          <w:t>перечнем</w:t>
        </w:r>
      </w:hyperlink>
      <w:r w:rsidRPr="001669FA">
        <w:rPr>
          <w:sz w:val="20"/>
          <w:szCs w:val="20"/>
        </w:rP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&lt;4&gt; </w:t>
      </w:r>
      <w:hyperlink r:id="rId14" w:history="1">
        <w:r w:rsidRPr="001669FA">
          <w:rPr>
            <w:color w:val="0000FF"/>
            <w:sz w:val="20"/>
            <w:szCs w:val="20"/>
          </w:rPr>
          <w:t>Часть 5 статьи 80</w:t>
        </w:r>
      </w:hyperlink>
      <w:r w:rsidRPr="001669FA">
        <w:rPr>
          <w:sz w:val="20"/>
          <w:szCs w:val="20"/>
        </w:rPr>
        <w:t xml:space="preserve"> Федерального закона от 21 ноября 2011 г. № 323-ФЗ (Собрание законодательства Российской Федерации, 2011, № 48, ст. 6724; 2019, № 10, ст. 888).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1" w:name="P62"/>
      <w:bookmarkEnd w:id="1"/>
      <w:r w:rsidRPr="001669FA">
        <w:rPr>
          <w:sz w:val="20"/>
          <w:szCs w:val="20"/>
        </w:rP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2" w:name="P63"/>
      <w:bookmarkEnd w:id="2"/>
      <w:r w:rsidRPr="001669FA">
        <w:rPr>
          <w:sz w:val="20"/>
          <w:szCs w:val="20"/>
        </w:rP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5" w:history="1">
        <w:r w:rsidRPr="001669FA">
          <w:rPr>
            <w:color w:val="0000FF"/>
            <w:sz w:val="20"/>
            <w:szCs w:val="20"/>
          </w:rPr>
          <w:t>частью 2 статьи 50.1</w:t>
        </w:r>
      </w:hyperlink>
      <w:r w:rsidRPr="001669FA">
        <w:rPr>
          <w:sz w:val="20"/>
          <w:szCs w:val="20"/>
        </w:rPr>
        <w:t xml:space="preserve"> Федерального закона от 29 ноября 2010 г. № 326-ФЗ «Об обязательном медицинском страховании в Российской Федерации» &lt;5&gt; (далее - Федеральный закон от 29 ноября 2010 г. № 326-ФЗ) и </w:t>
      </w:r>
      <w:hyperlink r:id="rId16" w:history="1">
        <w:r w:rsidRPr="001669FA">
          <w:rPr>
            <w:color w:val="0000FF"/>
            <w:sz w:val="20"/>
            <w:szCs w:val="20"/>
          </w:rPr>
          <w:t>подпунктом 5.2.27</w:t>
        </w:r>
      </w:hyperlink>
      <w:r w:rsidRPr="001669FA">
        <w:rPr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 &lt;6&gt; (далее - Положение о Министерстве).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&lt;5&gt; Собрание законодательства Российской Федерации, 2010, № 49, ст. 6422; 2017, № 1, ст. 13.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&lt;6&gt; Собрание законодательства Российской Федерации, 2012, № 26, ст. 3526; № 23, ст. 2970.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3" w:name="P69"/>
      <w:bookmarkEnd w:id="3"/>
      <w:r w:rsidRPr="001669FA">
        <w:rPr>
          <w:sz w:val="20"/>
          <w:szCs w:val="20"/>
        </w:rPr>
        <w:lastRenderedPageBreak/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7" w:history="1">
        <w:r w:rsidRPr="001669FA">
          <w:rPr>
            <w:color w:val="0000FF"/>
            <w:sz w:val="20"/>
            <w:szCs w:val="20"/>
          </w:rPr>
          <w:t>частью 3 статьи 50.1</w:t>
        </w:r>
      </w:hyperlink>
      <w:r w:rsidRPr="001669FA">
        <w:rPr>
          <w:sz w:val="20"/>
          <w:szCs w:val="20"/>
        </w:rPr>
        <w:t xml:space="preserve"> Федерального закона от 29 ноября 2010 г. № 326-ФЗ.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8" w:history="1">
        <w:r w:rsidRPr="001669FA">
          <w:rPr>
            <w:color w:val="0000FF"/>
            <w:sz w:val="20"/>
            <w:szCs w:val="20"/>
          </w:rPr>
          <w:t>частью 4 статьи 50.1</w:t>
        </w:r>
      </w:hyperlink>
      <w:r w:rsidRPr="001669FA">
        <w:rPr>
          <w:sz w:val="20"/>
          <w:szCs w:val="20"/>
        </w:rPr>
        <w:t xml:space="preserve"> Федерального закона от 29 ноября 2010 г. № 326-ФЗ и </w:t>
      </w:r>
      <w:hyperlink r:id="rId19" w:history="1">
        <w:r w:rsidRPr="001669FA">
          <w:rPr>
            <w:color w:val="0000FF"/>
            <w:sz w:val="20"/>
            <w:szCs w:val="20"/>
          </w:rPr>
          <w:t>подпунктом 5.2.27(3)</w:t>
        </w:r>
      </w:hyperlink>
      <w:r w:rsidRPr="001669FA">
        <w:rPr>
          <w:sz w:val="20"/>
          <w:szCs w:val="20"/>
        </w:rPr>
        <w:t xml:space="preserve"> Положения о Министерстве.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 w:history="1">
        <w:r w:rsidRPr="001669FA">
          <w:rPr>
            <w:color w:val="0000FF"/>
            <w:sz w:val="20"/>
            <w:szCs w:val="20"/>
          </w:rPr>
          <w:t>подпункте 7.2 пункта 7</w:t>
        </w:r>
      </w:hyperlink>
      <w:r w:rsidRPr="001669FA">
        <w:rPr>
          <w:sz w:val="20"/>
          <w:szCs w:val="20"/>
        </w:rP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 w:history="1">
        <w:r w:rsidRPr="001669FA">
          <w:rPr>
            <w:color w:val="0000FF"/>
            <w:sz w:val="20"/>
            <w:szCs w:val="20"/>
          </w:rPr>
          <w:t>пунктами 6</w:t>
        </w:r>
      </w:hyperlink>
      <w:r w:rsidRPr="001669FA">
        <w:rPr>
          <w:sz w:val="20"/>
          <w:szCs w:val="20"/>
        </w:rPr>
        <w:t xml:space="preserve"> и </w:t>
      </w:r>
      <w:hyperlink w:anchor="P63" w:history="1">
        <w:r w:rsidRPr="001669FA">
          <w:rPr>
            <w:color w:val="0000FF"/>
            <w:sz w:val="20"/>
            <w:szCs w:val="20"/>
          </w:rPr>
          <w:t>7</w:t>
        </w:r>
      </w:hyperlink>
      <w:r w:rsidRPr="001669FA">
        <w:rPr>
          <w:sz w:val="20"/>
          <w:szCs w:val="20"/>
        </w:rPr>
        <w:t xml:space="preserve"> настоящего Порядка, в срок до 30 декабря года, предшествующего отчетному.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</w:p>
    <w:p w:rsidR="00FB4D7C" w:rsidRPr="001669FA" w:rsidRDefault="00FB4D7C" w:rsidP="00FB4D7C">
      <w:pPr>
        <w:jc w:val="center"/>
        <w:outlineLvl w:val="1"/>
        <w:rPr>
          <w:sz w:val="20"/>
          <w:szCs w:val="20"/>
        </w:rPr>
      </w:pPr>
      <w:r w:rsidRPr="001669FA">
        <w:rPr>
          <w:sz w:val="20"/>
          <w:szCs w:val="20"/>
        </w:rPr>
        <w:t>II. Направление на оказание высокотехнологичной</w:t>
      </w:r>
    </w:p>
    <w:p w:rsidR="00FB4D7C" w:rsidRPr="001669FA" w:rsidRDefault="00FB4D7C" w:rsidP="00FB4D7C">
      <w:pPr>
        <w:jc w:val="center"/>
        <w:rPr>
          <w:sz w:val="20"/>
          <w:szCs w:val="20"/>
        </w:rPr>
      </w:pPr>
      <w:r w:rsidRPr="001669FA">
        <w:rPr>
          <w:sz w:val="20"/>
          <w:szCs w:val="20"/>
        </w:rPr>
        <w:t>медицинской помощи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4" w:name="P79"/>
      <w:bookmarkEnd w:id="4"/>
      <w:r w:rsidRPr="001669FA">
        <w:rPr>
          <w:sz w:val="20"/>
          <w:szCs w:val="20"/>
        </w:rP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&lt;7&gt; </w:t>
      </w:r>
      <w:hyperlink r:id="rId20" w:history="1">
        <w:r w:rsidRPr="001669FA">
          <w:rPr>
            <w:color w:val="0000FF"/>
            <w:sz w:val="20"/>
            <w:szCs w:val="20"/>
          </w:rPr>
          <w:t>Приказ</w:t>
        </w:r>
      </w:hyperlink>
      <w:r w:rsidRPr="001669FA">
        <w:rPr>
          <w:sz w:val="20"/>
          <w:szCs w:val="20"/>
        </w:rPr>
        <w:t xml:space="preserve">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 (зарегистрирован Министерством юстиции Российской Федерации 21 мая 2012 г., регистрационный № 24278), </w:t>
      </w:r>
      <w:hyperlink r:id="rId21" w:history="1">
        <w:r w:rsidRPr="001669FA">
          <w:rPr>
            <w:color w:val="0000FF"/>
            <w:sz w:val="20"/>
            <w:szCs w:val="20"/>
          </w:rPr>
          <w:t>приказ</w:t>
        </w:r>
      </w:hyperlink>
      <w:r w:rsidRPr="001669FA">
        <w:rPr>
          <w:sz w:val="20"/>
          <w:szCs w:val="20"/>
        </w:rPr>
        <w:t xml:space="preserve"> Министерства здравоохранения Российской Федерации от 21 декабря 2012 г.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помощи» (зарегистрирован Министерством юстиции Российской Федерации 12 марта 2013 г., регистрационный № 27617).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13.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</w:t>
      </w:r>
      <w:proofErr w:type="spellStart"/>
      <w:r w:rsidRPr="001669FA">
        <w:rPr>
          <w:sz w:val="20"/>
          <w:szCs w:val="20"/>
        </w:rPr>
        <w:t>телемедицинских</w:t>
      </w:r>
      <w:proofErr w:type="spellEnd"/>
      <w:r w:rsidRPr="001669FA">
        <w:rPr>
          <w:sz w:val="20"/>
          <w:szCs w:val="20"/>
        </w:rPr>
        <w:t xml:space="preserve"> технологий при дистанционном взаимодействии медицинских работников между собой &lt;8&gt;.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&lt;8&gt; </w:t>
      </w:r>
      <w:hyperlink r:id="rId22" w:history="1">
        <w:r w:rsidRPr="001669FA">
          <w:rPr>
            <w:color w:val="0000FF"/>
            <w:sz w:val="20"/>
            <w:szCs w:val="20"/>
          </w:rPr>
          <w:t>Приказ</w:t>
        </w:r>
      </w:hyperlink>
      <w:r w:rsidRPr="001669FA">
        <w:rPr>
          <w:sz w:val="20"/>
          <w:szCs w:val="20"/>
        </w:rPr>
        <w:t xml:space="preserve"> Министерства здравоохранения Российской Федерации от 30 ноября 2017 г. № 965н «Об утверждении порядка организации и оказания медицинской помощи с применением </w:t>
      </w:r>
      <w:proofErr w:type="spellStart"/>
      <w:r w:rsidRPr="001669FA">
        <w:rPr>
          <w:sz w:val="20"/>
          <w:szCs w:val="20"/>
        </w:rPr>
        <w:t>телемедицинских</w:t>
      </w:r>
      <w:proofErr w:type="spellEnd"/>
      <w:r w:rsidRPr="001669FA">
        <w:rPr>
          <w:sz w:val="20"/>
          <w:szCs w:val="20"/>
        </w:rPr>
        <w:t xml:space="preserve"> технологий» (зарегистрирован Министерством юстиции Российской Федерации 9 января 2018 г., регистрационный № 49577).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5" w:name="P89"/>
      <w:bookmarkEnd w:id="5"/>
      <w:r w:rsidRPr="001669FA">
        <w:rPr>
          <w:sz w:val="20"/>
          <w:szCs w:val="20"/>
        </w:rPr>
        <w:t xml:space="preserve">14. При наличии медицинских показаний к оказанию высокотехнологичной медицинской помощи, подтвержденных в соответствии с </w:t>
      </w:r>
      <w:hyperlink w:anchor="P79" w:history="1">
        <w:r w:rsidRPr="001669FA">
          <w:rPr>
            <w:color w:val="0000FF"/>
            <w:sz w:val="20"/>
            <w:szCs w:val="20"/>
          </w:rPr>
          <w:t>пунктом 11</w:t>
        </w:r>
      </w:hyperlink>
      <w:r w:rsidRPr="001669FA">
        <w:rPr>
          <w:sz w:val="20"/>
          <w:szCs w:val="20"/>
        </w:rP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</w:t>
      </w:r>
      <w:r w:rsidRPr="001669FA">
        <w:rPr>
          <w:sz w:val="20"/>
          <w:szCs w:val="20"/>
        </w:rPr>
        <w:lastRenderedPageBreak/>
        <w:t>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14.1. Фамилия, имя, отчество (при наличии) пациента, дату его рождения, адрес регистрации по месту жительства (пребывания).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14.3. Страховое свидетельство обязательного пенсионного страхования (при наличии).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14.4. Код диагноза основного заболевания по </w:t>
      </w:r>
      <w:hyperlink r:id="rId23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 xml:space="preserve"> &lt;9&gt;.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&lt;9&gt; Международная статистическая </w:t>
      </w:r>
      <w:hyperlink r:id="rId24" w:history="1">
        <w:r w:rsidRPr="001669FA">
          <w:rPr>
            <w:color w:val="0000FF"/>
            <w:sz w:val="20"/>
            <w:szCs w:val="20"/>
          </w:rPr>
          <w:t>классификация</w:t>
        </w:r>
      </w:hyperlink>
      <w:r w:rsidRPr="001669FA">
        <w:rPr>
          <w:sz w:val="20"/>
          <w:szCs w:val="20"/>
        </w:rPr>
        <w:t xml:space="preserve"> болезней и проблем, связанных со здоровьем.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6" w:name="P101"/>
      <w:bookmarkEnd w:id="6"/>
      <w:r w:rsidRPr="001669FA">
        <w:rPr>
          <w:sz w:val="20"/>
          <w:szCs w:val="20"/>
        </w:rP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5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&lt;10&gt; </w:t>
      </w:r>
      <w:hyperlink r:id="rId26" w:history="1">
        <w:r w:rsidRPr="001669FA">
          <w:rPr>
            <w:color w:val="0000FF"/>
            <w:sz w:val="20"/>
            <w:szCs w:val="20"/>
          </w:rPr>
          <w:t>Часть 5 статьи 22</w:t>
        </w:r>
      </w:hyperlink>
      <w:r w:rsidRPr="001669FA">
        <w:rPr>
          <w:sz w:val="20"/>
          <w:szCs w:val="20"/>
        </w:rPr>
        <w:t xml:space="preserve"> Федерального закона от 21 ноября 2011 г. № 323-ФЗ (Собрание законодательства Российской Федерации, 2011, № 48, ст. 6724; 2017, № 31, ст. 4791).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15.2. Копии следующих документов пациента: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а) документ, удостоверяющий личность пациента;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б) свидетельство о рождении пациента (для детей в возрасте до 14 лет);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в) полис обязательного медицинского страхования пациента (при наличии);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г) страховое свидетельство обязательного пенсионного страхования (при наличии).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15.3. Согласие на обработку персональных данных пациента и (или) его законного представителя.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 w:history="1">
        <w:r w:rsidRPr="001669FA">
          <w:rPr>
            <w:color w:val="0000FF"/>
            <w:sz w:val="20"/>
            <w:szCs w:val="20"/>
          </w:rPr>
          <w:t>пунктами 14</w:t>
        </w:r>
      </w:hyperlink>
      <w:r w:rsidRPr="001669FA">
        <w:rPr>
          <w:sz w:val="20"/>
          <w:szCs w:val="20"/>
        </w:rPr>
        <w:t xml:space="preserve"> и </w:t>
      </w:r>
      <w:hyperlink w:anchor="P101" w:history="1">
        <w:r w:rsidRPr="001669FA">
          <w:rPr>
            <w:color w:val="0000FF"/>
            <w:sz w:val="20"/>
            <w:szCs w:val="20"/>
          </w:rPr>
          <w:t>15</w:t>
        </w:r>
      </w:hyperlink>
      <w:r w:rsidRPr="001669FA">
        <w:rPr>
          <w:sz w:val="20"/>
          <w:szCs w:val="20"/>
        </w:rP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 w:history="1">
        <w:r w:rsidRPr="001669FA">
          <w:rPr>
            <w:color w:val="0000FF"/>
            <w:sz w:val="20"/>
            <w:szCs w:val="20"/>
          </w:rPr>
          <w:t>пунктами 14</w:t>
        </w:r>
      </w:hyperlink>
      <w:r w:rsidRPr="001669FA">
        <w:rPr>
          <w:sz w:val="20"/>
          <w:szCs w:val="20"/>
        </w:rPr>
        <w:t xml:space="preserve"> и </w:t>
      </w:r>
      <w:hyperlink w:anchor="P101" w:history="1">
        <w:r w:rsidRPr="001669FA">
          <w:rPr>
            <w:color w:val="0000FF"/>
            <w:sz w:val="20"/>
            <w:szCs w:val="20"/>
          </w:rPr>
          <w:t>15</w:t>
        </w:r>
      </w:hyperlink>
      <w:r w:rsidRPr="001669FA">
        <w:rPr>
          <w:sz w:val="20"/>
          <w:szCs w:val="20"/>
        </w:rPr>
        <w:t xml:space="preserve"> настоящего Порядка.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 w:history="1">
        <w:r w:rsidRPr="001669FA">
          <w:rPr>
            <w:color w:val="0000FF"/>
            <w:sz w:val="20"/>
            <w:szCs w:val="20"/>
          </w:rPr>
          <w:t>пунктами 14</w:t>
        </w:r>
      </w:hyperlink>
      <w:r w:rsidRPr="001669FA">
        <w:rPr>
          <w:sz w:val="20"/>
          <w:szCs w:val="20"/>
        </w:rPr>
        <w:t xml:space="preserve"> и </w:t>
      </w:r>
      <w:hyperlink w:anchor="P101" w:history="1">
        <w:r w:rsidRPr="001669FA">
          <w:rPr>
            <w:color w:val="0000FF"/>
            <w:sz w:val="20"/>
            <w:szCs w:val="20"/>
          </w:rPr>
          <w:t>15</w:t>
        </w:r>
      </w:hyperlink>
      <w:r w:rsidRPr="001669FA">
        <w:rPr>
          <w:sz w:val="20"/>
          <w:szCs w:val="20"/>
        </w:rP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 w:history="1">
        <w:r w:rsidRPr="001669FA">
          <w:rPr>
            <w:color w:val="0000FF"/>
            <w:sz w:val="20"/>
            <w:szCs w:val="20"/>
          </w:rPr>
          <w:t>пункте 7</w:t>
        </w:r>
      </w:hyperlink>
      <w:r w:rsidRPr="001669FA">
        <w:rPr>
          <w:sz w:val="20"/>
          <w:szCs w:val="20"/>
        </w:rPr>
        <w:t xml:space="preserve"> настоящего Порядка, для оказания высокотехнологичной медицинской помощи не должен превышать </w:t>
      </w:r>
      <w:r w:rsidRPr="001669FA">
        <w:rPr>
          <w:sz w:val="20"/>
          <w:szCs w:val="20"/>
        </w:rPr>
        <w:lastRenderedPageBreak/>
        <w:t xml:space="preserve">десяти рабочих дней со дня поступления в ОУЗ комплекта документов, предусмотренных </w:t>
      </w:r>
      <w:hyperlink w:anchor="P89" w:history="1">
        <w:r w:rsidRPr="001669FA">
          <w:rPr>
            <w:color w:val="0000FF"/>
            <w:sz w:val="20"/>
            <w:szCs w:val="20"/>
          </w:rPr>
          <w:t>пунктами 14</w:t>
        </w:r>
      </w:hyperlink>
      <w:r w:rsidRPr="001669FA">
        <w:rPr>
          <w:sz w:val="20"/>
          <w:szCs w:val="20"/>
        </w:rPr>
        <w:t xml:space="preserve"> и </w:t>
      </w:r>
      <w:hyperlink w:anchor="P101" w:history="1">
        <w:r w:rsidRPr="001669FA">
          <w:rPr>
            <w:color w:val="0000FF"/>
            <w:sz w:val="20"/>
            <w:szCs w:val="20"/>
          </w:rPr>
          <w:t>15</w:t>
        </w:r>
      </w:hyperlink>
      <w:r w:rsidRPr="001669FA">
        <w:rPr>
          <w:sz w:val="20"/>
          <w:szCs w:val="20"/>
        </w:rPr>
        <w:t xml:space="preserve"> настоящего Порядка.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19.2. Решение Комиссии ОУЗ оформляется протоколом, содержащим следующие сведения: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а) основание создания Комиссии ОУЗ (реквизиты нормативного правового акта);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б) состав Комиссии ОУЗ;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г) диагноз заболевания (состояния);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proofErr w:type="spellStart"/>
      <w:r w:rsidRPr="001669FA">
        <w:rPr>
          <w:sz w:val="20"/>
          <w:szCs w:val="20"/>
        </w:rPr>
        <w:t>д</w:t>
      </w:r>
      <w:proofErr w:type="spellEnd"/>
      <w:r w:rsidRPr="001669FA">
        <w:rPr>
          <w:sz w:val="20"/>
          <w:szCs w:val="20"/>
        </w:rPr>
        <w:t>) заключение Комиссии ОУЗ, содержащее следующую информацию: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7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8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 w:history="1">
        <w:r w:rsidRPr="001669FA">
          <w:rPr>
            <w:color w:val="0000FF"/>
            <w:sz w:val="20"/>
            <w:szCs w:val="20"/>
          </w:rPr>
          <w:t>пункте 7</w:t>
        </w:r>
      </w:hyperlink>
      <w:r w:rsidRPr="001669FA">
        <w:rPr>
          <w:sz w:val="20"/>
          <w:szCs w:val="20"/>
        </w:rP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&lt;11&gt; </w:t>
      </w:r>
      <w:hyperlink r:id="rId29" w:history="1">
        <w:r w:rsidRPr="001669FA">
          <w:rPr>
            <w:color w:val="0000FF"/>
            <w:sz w:val="20"/>
            <w:szCs w:val="20"/>
          </w:rPr>
          <w:t>Приказ</w:t>
        </w:r>
      </w:hyperlink>
      <w:r w:rsidRPr="001669FA">
        <w:rPr>
          <w:sz w:val="20"/>
          <w:szCs w:val="20"/>
        </w:rPr>
        <w:t xml:space="preserve"> Министерства здравоохранения и социального развития Российской Федерации от 5 мая 2012 г. № 502н «Об утверждении порядка создания и деятельности врачебной комиссии медицинской организации» (зарегистрирован Министерством юстиции Российской Федерации 9 июня 2012 г., регистрационный № 24516) с изменениями, внесенными приказами Министерства здравоохранения Российской Федерации от 2 декабря 2013 г. № 886н (зарегистрирован Министерством юстиции Российской Федерации 23 декабря 2013 г., регистрационный № 30714).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б) состав Комиссии медицинской организации, оказывающей высокотехнологичную медицинскую помощь;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lastRenderedPageBreak/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г) диагноз заболевания (состояния);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proofErr w:type="spellStart"/>
      <w:r w:rsidRPr="001669FA">
        <w:rPr>
          <w:sz w:val="20"/>
          <w:szCs w:val="20"/>
        </w:rPr>
        <w:t>д</w:t>
      </w:r>
      <w:proofErr w:type="spellEnd"/>
      <w:r w:rsidRPr="001669FA">
        <w:rPr>
          <w:sz w:val="20"/>
          <w:szCs w:val="20"/>
        </w:rPr>
        <w:t>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0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7" w:name="P145"/>
      <w:bookmarkEnd w:id="7"/>
      <w:r w:rsidRPr="001669FA">
        <w:rPr>
          <w:sz w:val="20"/>
          <w:szCs w:val="20"/>
        </w:rP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1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8" w:name="P147"/>
      <w:bookmarkEnd w:id="8"/>
      <w:r w:rsidRPr="001669FA">
        <w:rPr>
          <w:sz w:val="20"/>
          <w:szCs w:val="20"/>
        </w:rP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32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>, медицинской организации, в которую рекомендовано направить пациента;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bookmarkStart w:id="9" w:name="P148"/>
      <w:bookmarkEnd w:id="9"/>
      <w:r w:rsidRPr="001669FA">
        <w:rPr>
          <w:sz w:val="20"/>
          <w:szCs w:val="20"/>
        </w:rPr>
        <w:t xml:space="preserve"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3" w:history="1">
        <w:r w:rsidRPr="001669FA">
          <w:rPr>
            <w:color w:val="0000FF"/>
            <w:sz w:val="20"/>
            <w:szCs w:val="20"/>
          </w:rPr>
          <w:t>МКБ</w:t>
        </w:r>
      </w:hyperlink>
      <w:r w:rsidRPr="001669FA">
        <w:rPr>
          <w:sz w:val="20"/>
          <w:szCs w:val="20"/>
        </w:rP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В случаях, указанных в </w:t>
      </w:r>
      <w:hyperlink w:anchor="P145" w:history="1">
        <w:r w:rsidRPr="001669FA">
          <w:rPr>
            <w:color w:val="0000FF"/>
            <w:sz w:val="20"/>
            <w:szCs w:val="20"/>
          </w:rPr>
          <w:t>абзацах третьем</w:t>
        </w:r>
      </w:hyperlink>
      <w:r w:rsidRPr="001669FA">
        <w:rPr>
          <w:sz w:val="20"/>
          <w:szCs w:val="20"/>
        </w:rPr>
        <w:t xml:space="preserve">, </w:t>
      </w:r>
      <w:hyperlink w:anchor="P147" w:history="1">
        <w:r w:rsidRPr="001669FA">
          <w:rPr>
            <w:color w:val="0000FF"/>
            <w:sz w:val="20"/>
            <w:szCs w:val="20"/>
          </w:rPr>
          <w:t>пятом</w:t>
        </w:r>
      </w:hyperlink>
      <w:r w:rsidRPr="001669FA">
        <w:rPr>
          <w:sz w:val="20"/>
          <w:szCs w:val="20"/>
        </w:rPr>
        <w:t xml:space="preserve"> и </w:t>
      </w:r>
      <w:hyperlink w:anchor="P148" w:history="1">
        <w:r w:rsidRPr="001669FA">
          <w:rPr>
            <w:color w:val="0000FF"/>
            <w:sz w:val="20"/>
            <w:szCs w:val="20"/>
          </w:rPr>
          <w:t>шестом подпункта «</w:t>
        </w:r>
        <w:proofErr w:type="spellStart"/>
        <w:r w:rsidRPr="001669FA">
          <w:rPr>
            <w:color w:val="0000FF"/>
            <w:sz w:val="20"/>
            <w:szCs w:val="20"/>
          </w:rPr>
          <w:t>д</w:t>
        </w:r>
        <w:proofErr w:type="spellEnd"/>
        <w:r w:rsidRPr="001669FA">
          <w:rPr>
            <w:color w:val="0000FF"/>
            <w:sz w:val="20"/>
            <w:szCs w:val="20"/>
          </w:rPr>
          <w:t>» пункта 20.3</w:t>
        </w:r>
      </w:hyperlink>
      <w:r w:rsidRPr="001669FA">
        <w:rPr>
          <w:sz w:val="20"/>
          <w:szCs w:val="20"/>
        </w:rP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4" w:history="1">
        <w:r w:rsidRPr="001669FA">
          <w:rPr>
            <w:color w:val="0000FF"/>
            <w:sz w:val="20"/>
            <w:szCs w:val="20"/>
          </w:rPr>
          <w:t>части 4 статьи 25</w:t>
        </w:r>
      </w:hyperlink>
      <w:r w:rsidRPr="001669FA">
        <w:rPr>
          <w:sz w:val="20"/>
          <w:szCs w:val="20"/>
        </w:rPr>
        <w:t xml:space="preserve"> Федерального закона от 21 ноября 2011 г. № 323-ФЗ.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 xml:space="preserve"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5" w:history="1">
        <w:r w:rsidRPr="001669FA">
          <w:rPr>
            <w:color w:val="0000FF"/>
            <w:sz w:val="20"/>
            <w:szCs w:val="20"/>
          </w:rPr>
          <w:t>приказом</w:t>
        </w:r>
      </w:hyperlink>
      <w:r w:rsidRPr="001669FA">
        <w:rPr>
          <w:sz w:val="20"/>
          <w:szCs w:val="20"/>
        </w:rPr>
        <w:t xml:space="preserve"> Министерства здравоохранения и социального развития Российской Федерации от 5 октября 2005 г.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 &lt;12&gt;.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--------------------------------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  <w:r w:rsidRPr="001669FA">
        <w:rPr>
          <w:sz w:val="20"/>
          <w:szCs w:val="20"/>
        </w:rPr>
        <w:t>&lt;12&gt; Зарегистрирован Министерством юстиции Российской Федерации 27 октября 2005 г., регистрационный № 7115, с изменениями, внесенными приказом Министерства здравоохранения Российской Федерации от 27 августа 2015 г. № 598н (зарегистрирован Министерством юстиции Российской Федерации 9 сентября 2015 г., регистрационный № 38847).</w:t>
      </w:r>
    </w:p>
    <w:p w:rsidR="00FB4D7C" w:rsidRPr="001669FA" w:rsidRDefault="00FB4D7C" w:rsidP="00FB4D7C">
      <w:pPr>
        <w:ind w:firstLine="540"/>
        <w:jc w:val="both"/>
        <w:rPr>
          <w:sz w:val="20"/>
          <w:szCs w:val="20"/>
        </w:rPr>
      </w:pPr>
    </w:p>
    <w:p w:rsidR="00FB4D7C" w:rsidRPr="001669FA" w:rsidRDefault="00FB4D7C" w:rsidP="00FB4D7C">
      <w:pPr>
        <w:pStyle w:val="ConsPlusNormal"/>
        <w:jc w:val="center"/>
        <w:rPr>
          <w:rFonts w:eastAsiaTheme="minorEastAsia"/>
          <w:b/>
          <w:sz w:val="20"/>
          <w:szCs w:val="20"/>
        </w:rPr>
      </w:pPr>
    </w:p>
    <w:p w:rsidR="00FB4D7C" w:rsidRPr="001669FA" w:rsidRDefault="00FB4D7C" w:rsidP="00FB4D7C">
      <w:pPr>
        <w:pStyle w:val="ConsPlusNormal"/>
        <w:jc w:val="center"/>
        <w:rPr>
          <w:rFonts w:eastAsiaTheme="minorEastAsia"/>
          <w:b/>
          <w:sz w:val="20"/>
          <w:szCs w:val="20"/>
        </w:rPr>
      </w:pPr>
    </w:p>
    <w:p w:rsidR="00FB4D7C" w:rsidRPr="001669FA" w:rsidRDefault="00FB4D7C" w:rsidP="00FB4D7C">
      <w:pPr>
        <w:pStyle w:val="ConsPlusNormal"/>
        <w:jc w:val="center"/>
        <w:rPr>
          <w:rFonts w:eastAsiaTheme="minorEastAsia"/>
          <w:b/>
          <w:sz w:val="20"/>
          <w:szCs w:val="20"/>
        </w:rPr>
      </w:pPr>
    </w:p>
    <w:p w:rsidR="00FB4D7C" w:rsidRPr="001669FA" w:rsidRDefault="00FB4D7C" w:rsidP="00FB4D7C">
      <w:pPr>
        <w:pStyle w:val="ConsPlusNormal"/>
        <w:jc w:val="center"/>
        <w:rPr>
          <w:rFonts w:eastAsiaTheme="minorEastAsia"/>
          <w:b/>
          <w:sz w:val="20"/>
          <w:szCs w:val="20"/>
        </w:rPr>
      </w:pPr>
    </w:p>
    <w:p w:rsidR="00FB4D7C" w:rsidRPr="001669FA" w:rsidRDefault="00FB4D7C" w:rsidP="00FB4D7C">
      <w:pPr>
        <w:pStyle w:val="ConsPlusNormal"/>
        <w:jc w:val="center"/>
        <w:rPr>
          <w:rFonts w:eastAsiaTheme="minorEastAsia"/>
          <w:b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FB4D7C" w:rsidRPr="001669FA" w:rsidRDefault="00FB4D7C" w:rsidP="00FB4D7C">
      <w:pPr>
        <w:pStyle w:val="ConsPlusNormal"/>
        <w:jc w:val="right"/>
        <w:rPr>
          <w:rFonts w:eastAsiaTheme="minorEastAsia"/>
          <w:sz w:val="20"/>
          <w:szCs w:val="20"/>
        </w:rPr>
      </w:pPr>
    </w:p>
    <w:p w:rsidR="00296910" w:rsidRDefault="00296910"/>
    <w:sectPr w:rsidR="00296910" w:rsidSect="0029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characterSpacingControl w:val="doNotCompress"/>
  <w:compat/>
  <w:rsids>
    <w:rsidRoot w:val="00FB4D7C"/>
    <w:rsid w:val="00296910"/>
    <w:rsid w:val="00FB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08AE00DCB7B319BBAA414AD39E1A227431414F7B670C72ECA59FEA5D4C856DB1285C562D15B9578F15795E59AB7D897FB14D9B2B82D37D6DEM" TargetMode="External"/><Relationship Id="rId13" Type="http://schemas.openxmlformats.org/officeDocument/2006/relationships/hyperlink" Target="consultantplus://offline/ref=EDA08AE00DCB7B319BBAA414AD39E1A225481815FFB170C72ECA59FEA5D4C856DB1285C562D1589272F15795E59AB7D897FB14D9B2B82D37D6DEM" TargetMode="External"/><Relationship Id="rId18" Type="http://schemas.openxmlformats.org/officeDocument/2006/relationships/hyperlink" Target="consultantplus://offline/ref=EDA08AE00DCB7B319BBAA414AD39E1A2254F181CF1B370C72ECA59FEA5D4C856DB1285C360DA0FC63EAF0EC4A9D1BADD81E714DEDADCM" TargetMode="External"/><Relationship Id="rId26" Type="http://schemas.openxmlformats.org/officeDocument/2006/relationships/hyperlink" Target="consultantplus://offline/ref=EDA08AE00DCB7B319BBAA414AD39E1A2254F181FF0B070C72ECA59FEA5D4C856DB1285C660D650C32BBE56C9A1C7A4D89AFB16DCAEDBD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A08AE00DCB7B319BBAA414AD39E1A2274F121BF4B170C72ECA59FEA5D4C856C912DDC962D945977FE401C4A3DCDFM" TargetMode="External"/><Relationship Id="rId34" Type="http://schemas.openxmlformats.org/officeDocument/2006/relationships/hyperlink" Target="consultantplus://offline/ref=EDA08AE00DCB7B319BBAA414AD39E1A2254F181FF0B070C72ECA59FEA5D4C856DB1285C663D050C32BBE56C9A1C7A4D89AFB16DCAEDBDAM" TargetMode="External"/><Relationship Id="rId7" Type="http://schemas.openxmlformats.org/officeDocument/2006/relationships/hyperlink" Target="consultantplus://offline/ref=EDA08AE00DCB7B319BBAA414AD39E1A22743101BF4B670C72ECA59FEA5D4C856C912DDC962D945977FE401C4A3DCDFM" TargetMode="External"/><Relationship Id="rId12" Type="http://schemas.openxmlformats.org/officeDocument/2006/relationships/hyperlink" Target="consultantplus://offline/ref=EDA08AE00DCB7B319BBAA414AD39E1A2254A151FF1BB70C72ECA59FEA5D4C856DB1285C562D15B9F7BF15795E59AB7D897FB14D9B2B82D37D6DEM" TargetMode="External"/><Relationship Id="rId17" Type="http://schemas.openxmlformats.org/officeDocument/2006/relationships/hyperlink" Target="consultantplus://offline/ref=EDA08AE00DCB7B319BBAA414AD39E1A2254F181CF1B370C72ECA59FEA5D4C856DB1285C363DA0FC63EAF0EC4A9D1BADD81E714DEDADCM" TargetMode="External"/><Relationship Id="rId25" Type="http://schemas.openxmlformats.org/officeDocument/2006/relationships/hyperlink" Target="consultantplus://offline/ref=EDA08AE00DCB7B319BBAAD0DAA39E1A221481014FEB370C72ECA59FEA5D4C856C912DDC962D945977FE401C4A3DCDFM" TargetMode="External"/><Relationship Id="rId33" Type="http://schemas.openxmlformats.org/officeDocument/2006/relationships/hyperlink" Target="consultantplus://offline/ref=EDA08AE00DCB7B319BBAAD0DAA39E1A221481014FEB370C72ECA59FEA5D4C856C912DDC962D945977FE401C4A3DCD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A08AE00DCB7B319BBAA414AD39E1A225491719F0B570C72ECA59FEA5D4C856DB1285CD65DA0FC63EAF0EC4A9D1BADD81E714DEDADCM" TargetMode="External"/><Relationship Id="rId20" Type="http://schemas.openxmlformats.org/officeDocument/2006/relationships/hyperlink" Target="consultantplus://offline/ref=EDA08AE00DCB7B319BBAA414AD39E1A22748111FF5B370C72ECA59FEA5D4C856C912DDC962D945977FE401C4A3DCDFM" TargetMode="External"/><Relationship Id="rId29" Type="http://schemas.openxmlformats.org/officeDocument/2006/relationships/hyperlink" Target="consultantplus://offline/ref=EDA08AE00DCB7B319BBAA414AD39E1A2274E161DF7B170C72ECA59FEA5D4C856C912DDC962D945977FE401C4A3DCD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08AE00DCB7B319BBAA414AD39E1A227431414F1B270C72ECA59FEA5D4C856C912DDC962D945977FE401C4A3DCDFM" TargetMode="External"/><Relationship Id="rId11" Type="http://schemas.openxmlformats.org/officeDocument/2006/relationships/hyperlink" Target="consultantplus://offline/ref=EDA08AE00DCB7B319BBAA414AD39E1A2254F181FF0B070C72ECA59FEA5D4C856DB1285C767D450C32BBE56C9A1C7A4D89AFB16DCAEDBDAM" TargetMode="External"/><Relationship Id="rId24" Type="http://schemas.openxmlformats.org/officeDocument/2006/relationships/hyperlink" Target="consultantplus://offline/ref=EDA08AE00DCB7B319BBAAD0DAA39E1A221481014FEB370C72ECA59FEA5D4C856C912DDC962D945977FE401C4A3DCDFM" TargetMode="External"/><Relationship Id="rId32" Type="http://schemas.openxmlformats.org/officeDocument/2006/relationships/hyperlink" Target="consultantplus://offline/ref=EDA08AE00DCB7B319BBAAD0DAA39E1A221481014FEB370C72ECA59FEA5D4C856C912DDC962D945977FE401C4A3DCDF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DA08AE00DCB7B319BBAA414AD39E1A225491719F0B570C72ECA59FEA5D4C856DB1285C562D450C32BBE56C9A1C7A4D89AFB16DCAEDBDAM" TargetMode="External"/><Relationship Id="rId15" Type="http://schemas.openxmlformats.org/officeDocument/2006/relationships/hyperlink" Target="consultantplus://offline/ref=EDA08AE00DCB7B319BBAA414AD39E1A2254F181CF1B370C72ECA59FEA5D4C856DB1285C362DA0FC63EAF0EC4A9D1BADD81E714DEDADCM" TargetMode="External"/><Relationship Id="rId23" Type="http://schemas.openxmlformats.org/officeDocument/2006/relationships/hyperlink" Target="consultantplus://offline/ref=EDA08AE00DCB7B319BBAAD0DAA39E1A221481014FEB370C72ECA59FEA5D4C856C912DDC962D945977FE401C4A3DCDFM" TargetMode="External"/><Relationship Id="rId28" Type="http://schemas.openxmlformats.org/officeDocument/2006/relationships/hyperlink" Target="consultantplus://offline/ref=EDA08AE00DCB7B319BBAAD0DAA39E1A221481014FEB370C72ECA59FEA5D4C856C912DDC962D945977FE401C4A3DCDF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DA08AE00DCB7B319BBAA414AD39E1A2254F181FF0B070C72ECA59FEA5D4C856DB1285C562D05A9373F15795E59AB7D897FB14D9B2B82D37D6DEM" TargetMode="External"/><Relationship Id="rId19" Type="http://schemas.openxmlformats.org/officeDocument/2006/relationships/hyperlink" Target="consultantplus://offline/ref=EDA08AE00DCB7B319BBAA414AD39E1A225491719F0B570C72ECA59FEA5D4C856DB1285C563D750C32BBE56C9A1C7A4D89AFB16DCAEDBDAM" TargetMode="External"/><Relationship Id="rId31" Type="http://schemas.openxmlformats.org/officeDocument/2006/relationships/hyperlink" Target="consultantplus://offline/ref=EDA08AE00DCB7B319BBAAD0DAA39E1A221481014FEB370C72ECA59FEA5D4C856C912DDC962D945977FE401C4A3DCDFM" TargetMode="External"/><Relationship Id="rId4" Type="http://schemas.openxmlformats.org/officeDocument/2006/relationships/hyperlink" Target="consultantplus://offline/ref=EDA08AE00DCB7B319BBAA414AD39E1A2254F181FF0B070C72ECA59FEA5D4C856DB1285C660D950C32BBE56C9A1C7A4D89AFB16DCAEDBDAM" TargetMode="External"/><Relationship Id="rId9" Type="http://schemas.openxmlformats.org/officeDocument/2006/relationships/hyperlink" Target="consultantplus://offline/ref=EDA08AE00DCB7B319BBAA414AD39E1A2254A1618F2BB70C72ECA59FEA5D4C856DB1285C562D15B9279F15795E59AB7D897FB14D9B2B82D37D6DEM" TargetMode="External"/><Relationship Id="rId14" Type="http://schemas.openxmlformats.org/officeDocument/2006/relationships/hyperlink" Target="consultantplus://offline/ref=EDA08AE00DCB7B319BBAA414AD39E1A2254F181FF0B070C72ECA59FEA5D4C856DB1285C562D153967DF15795E59AB7D897FB14D9B2B82D37D6DEM" TargetMode="External"/><Relationship Id="rId22" Type="http://schemas.openxmlformats.org/officeDocument/2006/relationships/hyperlink" Target="consultantplus://offline/ref=EDA08AE00DCB7B319BBAA414AD39E1A224431618F6B770C72ECA59FEA5D4C856C912DDC962D945977FE401C4A3DCDFM" TargetMode="External"/><Relationship Id="rId27" Type="http://schemas.openxmlformats.org/officeDocument/2006/relationships/hyperlink" Target="consultantplus://offline/ref=EDA08AE00DCB7B319BBAAD0DAA39E1A221481014FEB370C72ECA59FEA5D4C856C912DDC962D945977FE401C4A3DCDFM" TargetMode="External"/><Relationship Id="rId30" Type="http://schemas.openxmlformats.org/officeDocument/2006/relationships/hyperlink" Target="consultantplus://offline/ref=EDA08AE00DCB7B319BBAAD0DAA39E1A221481014FEB370C72ECA59FEA5D4C856C912DDC962D945977FE401C4A3DCDFM" TargetMode="External"/><Relationship Id="rId35" Type="http://schemas.openxmlformats.org/officeDocument/2006/relationships/hyperlink" Target="consultantplus://offline/ref=EDA08AE00DCB7B319BBAA414AD39E1A227431414F2BB70C72ECA59FEA5D4C856C912DDC962D945977FE401C4A3DC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4684</Words>
  <Characters>26702</Characters>
  <Application>Microsoft Office Word</Application>
  <DocSecurity>0</DocSecurity>
  <Lines>222</Lines>
  <Paragraphs>62</Paragraphs>
  <ScaleCrop>false</ScaleCrop>
  <Company>Microsoft</Company>
  <LinksUpToDate>false</LinksUpToDate>
  <CharactersWithSpaces>31324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2020-05-12T07:22:00Z</dcterms:created>
  <dcterms:modified xsi:type="dcterms:W3CDTF">2020-05-12T07:22:00Z</dcterms:modified>
</cp:coreProperties>
</file>