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AB" w:rsidRPr="00803D3D" w:rsidRDefault="00A56DAB" w:rsidP="00A56DAB">
      <w:pPr>
        <w:tabs>
          <w:tab w:val="left" w:pos="6225"/>
          <w:tab w:val="right" w:pos="9355"/>
        </w:tabs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Приложение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к приказу управления здравоохранения Липецкой области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«Об утверждении  перечня вакантных должностей медицинских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работников в медицинских организациях и их структурных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</w:t>
      </w:r>
      <w:proofErr w:type="gramStart"/>
      <w:r w:rsidRPr="00803D3D">
        <w:rPr>
          <w:sz w:val="26"/>
          <w:szCs w:val="26"/>
          <w:lang w:eastAsia="en-US"/>
        </w:rPr>
        <w:t>подразделениях</w:t>
      </w:r>
      <w:proofErr w:type="gramEnd"/>
      <w:r w:rsidRPr="00803D3D">
        <w:rPr>
          <w:sz w:val="26"/>
          <w:szCs w:val="26"/>
          <w:lang w:eastAsia="en-US"/>
        </w:rPr>
        <w:t xml:space="preserve"> на 2020 год, при замещении которых осуществляются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единовременные компенсационные выплаты </w:t>
      </w:r>
      <w:proofErr w:type="gramStart"/>
      <w:r w:rsidRPr="00803D3D">
        <w:rPr>
          <w:sz w:val="26"/>
          <w:szCs w:val="26"/>
          <w:lang w:eastAsia="en-US"/>
        </w:rPr>
        <w:t>на</w:t>
      </w:r>
      <w:proofErr w:type="gramEnd"/>
      <w:r w:rsidRPr="00803D3D">
        <w:rPr>
          <w:sz w:val="26"/>
          <w:szCs w:val="26"/>
          <w:lang w:eastAsia="en-US"/>
        </w:rPr>
        <w:t xml:space="preserve"> очередной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финансовый год (программный реестр должностей)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и признании </w:t>
      </w:r>
      <w:proofErr w:type="gramStart"/>
      <w:r w:rsidRPr="00803D3D">
        <w:rPr>
          <w:sz w:val="26"/>
          <w:szCs w:val="26"/>
          <w:lang w:eastAsia="en-US"/>
        </w:rPr>
        <w:t>утратившими</w:t>
      </w:r>
      <w:proofErr w:type="gramEnd"/>
      <w:r w:rsidRPr="00803D3D">
        <w:rPr>
          <w:sz w:val="26"/>
          <w:szCs w:val="26"/>
          <w:lang w:eastAsia="en-US"/>
        </w:rPr>
        <w:t xml:space="preserve"> силу некоторых приказов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управления здравоохранения Липецкой области»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u w:val="single"/>
          <w:lang w:eastAsia="en-US"/>
        </w:rPr>
        <w:t xml:space="preserve">от   </w:t>
      </w:r>
      <w:r>
        <w:rPr>
          <w:sz w:val="26"/>
          <w:szCs w:val="26"/>
          <w:u w:val="single"/>
          <w:lang w:eastAsia="en-US"/>
        </w:rPr>
        <w:t>13.05.2020</w:t>
      </w:r>
      <w:r w:rsidRPr="00803D3D">
        <w:rPr>
          <w:sz w:val="26"/>
          <w:szCs w:val="26"/>
          <w:u w:val="single"/>
          <w:lang w:eastAsia="en-US"/>
        </w:rPr>
        <w:t xml:space="preserve">  г</w:t>
      </w:r>
      <w:r w:rsidRPr="00803D3D">
        <w:rPr>
          <w:sz w:val="26"/>
          <w:szCs w:val="26"/>
          <w:lang w:eastAsia="en-US"/>
        </w:rPr>
        <w:t>.  №</w:t>
      </w:r>
      <w:r>
        <w:rPr>
          <w:sz w:val="26"/>
          <w:szCs w:val="26"/>
          <w:lang w:eastAsia="en-US"/>
        </w:rPr>
        <w:t xml:space="preserve"> </w:t>
      </w:r>
      <w:r w:rsidRPr="006B7E36">
        <w:rPr>
          <w:sz w:val="26"/>
          <w:szCs w:val="26"/>
          <w:u w:val="single"/>
          <w:lang w:eastAsia="en-US"/>
        </w:rPr>
        <w:t>635</w:t>
      </w:r>
      <w:r w:rsidRPr="00803D3D">
        <w:rPr>
          <w:sz w:val="26"/>
          <w:szCs w:val="26"/>
          <w:lang w:eastAsia="en-US"/>
        </w:rPr>
        <w:t xml:space="preserve"> </w:t>
      </w:r>
      <w:r w:rsidRPr="00803D3D">
        <w:rPr>
          <w:sz w:val="26"/>
          <w:szCs w:val="26"/>
          <w:u w:val="single"/>
          <w:lang w:eastAsia="en-US"/>
        </w:rPr>
        <w:t xml:space="preserve">  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center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Перечень вакантных должностей медицинских работников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center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в медицинских организациях и их структурных подразделениях на 2020 год, при замещении которых осуществляются единовременные компенсационные выплаты на очередной финансовый год (программный реестр должностей) в размере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center"/>
        <w:rPr>
          <w:rFonts w:eastAsia="Times New Roman"/>
          <w:sz w:val="26"/>
          <w:szCs w:val="26"/>
        </w:rPr>
      </w:pPr>
      <w:r w:rsidRPr="00803D3D">
        <w:rPr>
          <w:sz w:val="26"/>
          <w:szCs w:val="26"/>
          <w:lang w:eastAsia="en-US"/>
        </w:rPr>
        <w:t xml:space="preserve">1 млн. рублей  </w:t>
      </w:r>
      <w:r w:rsidRPr="00803D3D">
        <w:rPr>
          <w:rFonts w:eastAsia="Times New Roman"/>
          <w:sz w:val="26"/>
          <w:szCs w:val="26"/>
        </w:rPr>
        <w:t xml:space="preserve">для врачей и </w:t>
      </w:r>
      <w:r w:rsidRPr="00803D3D">
        <w:rPr>
          <w:sz w:val="26"/>
          <w:szCs w:val="26"/>
          <w:lang w:eastAsia="en-US"/>
        </w:rPr>
        <w:t xml:space="preserve">0,5 млн. рублей  для фельдшеров, прибывших (переехавших) на работу в сельские населенные пункты, либо рабочие поселки, либо поселки  городского типа, либо города с населением до 50 тыс. человек. 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 xml:space="preserve">         </w:t>
      </w:r>
    </w:p>
    <w:p w:rsidR="00A56DAB" w:rsidRPr="00803D3D" w:rsidRDefault="00A56DAB" w:rsidP="00A56DAB">
      <w:pPr>
        <w:tabs>
          <w:tab w:val="left" w:pos="6225"/>
          <w:tab w:val="right" w:pos="9355"/>
        </w:tabs>
        <w:spacing w:line="240" w:lineRule="auto"/>
        <w:ind w:firstLine="0"/>
        <w:jc w:val="right"/>
        <w:rPr>
          <w:sz w:val="26"/>
          <w:szCs w:val="26"/>
          <w:lang w:eastAsia="en-US"/>
        </w:rPr>
      </w:pPr>
      <w:r w:rsidRPr="00803D3D">
        <w:rPr>
          <w:sz w:val="26"/>
          <w:szCs w:val="26"/>
          <w:lang w:eastAsia="en-US"/>
        </w:rPr>
        <w:t>Таблица № 1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961"/>
        <w:gridCol w:w="3260"/>
        <w:gridCol w:w="1276"/>
      </w:tblGrid>
      <w:tr w:rsidR="00A56DAB" w:rsidRPr="00803D3D" w:rsidTr="00F876CD">
        <w:trPr>
          <w:trHeight w:val="1297"/>
        </w:trPr>
        <w:tc>
          <w:tcPr>
            <w:tcW w:w="993" w:type="dxa"/>
            <w:vAlign w:val="center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left="-2269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</w:p>
          <w:p w:rsidR="00A56DAB" w:rsidRPr="00803D3D" w:rsidRDefault="00A56DAB" w:rsidP="00F876CD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медицинской организации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4961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структурного подразделения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3260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A56DAB" w:rsidRPr="00803D3D" w:rsidTr="00F876CD">
        <w:trPr>
          <w:trHeight w:val="261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Волово, ул.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Советская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д.100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Поликлиника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–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дерматовенеролог</w:t>
            </w:r>
            <w:proofErr w:type="spellEnd"/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488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 с. Волово,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Советская, д. 100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Юрской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Воловский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Юрское, ул. Центральная, д.24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61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больница» Липецкая область, г. Грязи, </w:t>
            </w:r>
          </w:p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03D3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Поликлиника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color w:val="000000"/>
                <w:sz w:val="26"/>
                <w:szCs w:val="26"/>
              </w:rPr>
              <w:t>Врач-кардиолог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9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Липецкая область, г. Грязи, ул. Дальняя, д. 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9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Данковская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Данков, ул. К. Маркса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,д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Поликлиника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Врач-эндокринолог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9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Поликлиника </w:t>
            </w:r>
          </w:p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п. Добринка, ул. Корнева д.11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Врач-терапевт участковый 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5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Приозеренский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район, 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Приозерное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ул. Молодежная, д. 6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57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Поройский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фельдшерско-акушерский пункт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Порой,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ул. Сельская, д. 25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–ф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7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  <w:shd w:val="clear" w:color="auto" w:fill="FFFFFF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и неотложной медицинской помощи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20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7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«Елецкая районная больница»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Ольховский фельдшерско-акушерский пункт Липецкая область, Елецкий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Ольховец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Медицинская,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31 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Заведующий фельдшерск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о-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акушерским пунктом-фельдшер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27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«Елецкая районная больница»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>Отделение скорой медицинской помощи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скорой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медицинской помощи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«Задонская центральная районная больница» Липецкая область, г. Задонск, ул. Запрудная,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Отделения скорой медицинской помощи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скорой медицинской помощи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Измалковская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i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Измалково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пер. Лесной, д.4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Поликлиника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Красное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 ул. 9 мая,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Клинико-диагностическая лаборатория 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клинической лабораторной диагностики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 Липецкая область, г. Лебедянь,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Агрономовская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амбулатория Липецкая область, Лебедянский район, поселок совхоза Агроном, переулок Больничный, д. 1.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«Липецкая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функциональной диагностики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Липецкий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Больничная, д. 7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функциональной диагностики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«Липецкая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Отделение  общей  врачебной практики  (семейной медицины)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Ситовка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Ситовка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Парковая, д. 15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Больничная, д.7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Больничная, д.7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скорой медицинской помощи Липецкая область, Липецкий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Боринское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Больничная, д.7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Фельдшер скорой медицинской помощи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Поликлиника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6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Хирургическое отделение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Врач-хирург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ул.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Железнодорожная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Первомайский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Лев-Толстовский район, 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Первомайское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ул. Центральная, д. 20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фельдшерско-акушерским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пунктом-фельдшер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ул. Ленина, д.12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Детское поликлиническое отделение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</w:t>
            </w:r>
            <w:r>
              <w:rPr>
                <w:rFonts w:eastAsia="Times New Roman"/>
                <w:sz w:val="26"/>
                <w:szCs w:val="26"/>
              </w:rPr>
              <w:t>педиатр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участковый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6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 ул. Ленина, д.12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Озерский фельдшерско-акушерский пункт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 д.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Озёрки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Молодежная, д. 59 «А»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фельдшерско-акушерским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пунктом-фельдшер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6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с. Тербуны, ул. Юбилейная,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Терапевтическое отделение №1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Врач-терапевт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с. Тербуны,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Юбилейная,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Отделение скорой медицинской помощи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скорой медицинской помощи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г. Усмань,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Карла Маркса, д.118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>Отделение анестезиологии-реанимации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Врач-анестезиолог-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>реаниматолог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Хлевенская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</w:p>
          <w:p w:rsidR="00A56DAB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Хлевное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Прогресс, д. 5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Терапевтическое отделение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Врач-терапевт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Поликлиника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Врач-онколог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868"/>
        </w:trPr>
        <w:tc>
          <w:tcPr>
            <w:tcW w:w="15168" w:type="dxa"/>
            <w:gridSpan w:val="5"/>
            <w:tcBorders>
              <w:left w:val="nil"/>
              <w:right w:val="nil"/>
            </w:tcBorders>
          </w:tcPr>
          <w:p w:rsidR="00A56DAB" w:rsidRPr="00803D3D" w:rsidRDefault="00A56DAB" w:rsidP="00F876CD">
            <w:pPr>
              <w:tabs>
                <w:tab w:val="left" w:pos="6225"/>
                <w:tab w:val="right" w:pos="9355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A56DAB" w:rsidRPr="00803D3D" w:rsidRDefault="00A56DAB" w:rsidP="00F876CD">
            <w:pPr>
              <w:tabs>
                <w:tab w:val="left" w:pos="6225"/>
                <w:tab w:val="right" w:pos="9355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3D3D">
              <w:rPr>
                <w:sz w:val="26"/>
                <w:szCs w:val="26"/>
                <w:lang w:eastAsia="en-US"/>
              </w:rPr>
              <w:t>Перечень вакантных должностей медицинских работников</w:t>
            </w:r>
          </w:p>
          <w:p w:rsidR="00A56DAB" w:rsidRPr="00803D3D" w:rsidRDefault="00A56DAB" w:rsidP="00F876CD">
            <w:pPr>
              <w:tabs>
                <w:tab w:val="left" w:pos="6225"/>
                <w:tab w:val="right" w:pos="9355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3D3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03D3D">
              <w:rPr>
                <w:sz w:val="26"/>
                <w:szCs w:val="26"/>
                <w:lang w:eastAsia="en-US"/>
              </w:rPr>
              <w:t xml:space="preserve">в медицинских организациях и их структурных подразделениях на 2020 год, при замещении которых осуществляются единовременные компенсационные выплаты на очередной финансовый год (программный реестр должностей) в размере 1,5  млн. рублей  для врачей и 0,75 млн. рублей для фельдшеров, прибывших (переехавших) на работу в сельские населенные пункты, либо рабочие поселки, либо поселки  городского типа, расположенные на удаленных территориях Липецкой области.  </w:t>
            </w:r>
            <w:proofErr w:type="gramEnd"/>
          </w:p>
          <w:p w:rsidR="00A56DAB" w:rsidRPr="00803D3D" w:rsidRDefault="00A56DAB" w:rsidP="00F876CD">
            <w:pPr>
              <w:tabs>
                <w:tab w:val="left" w:pos="6371"/>
                <w:tab w:val="left" w:pos="1339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b/>
                <w:sz w:val="26"/>
                <w:szCs w:val="26"/>
              </w:rPr>
              <w:tab/>
              <w:t xml:space="preserve">                                                                                                   </w:t>
            </w:r>
            <w:r w:rsidRPr="00803D3D">
              <w:rPr>
                <w:rFonts w:eastAsia="Times New Roman"/>
                <w:sz w:val="26"/>
                <w:szCs w:val="26"/>
              </w:rPr>
              <w:t>Таблица № 2</w:t>
            </w: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  <w:vAlign w:val="center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left="-2269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</w:p>
          <w:p w:rsidR="00A56DAB" w:rsidRPr="00803D3D" w:rsidRDefault="00A56DAB" w:rsidP="00F876CD">
            <w:pPr>
              <w:spacing w:line="240" w:lineRule="auto"/>
              <w:ind w:left="-108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№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медицинской организации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4961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структурного подразделения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(адрес)</w:t>
            </w:r>
          </w:p>
        </w:tc>
        <w:tc>
          <w:tcPr>
            <w:tcW w:w="3260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276" w:type="dxa"/>
            <w:vAlign w:val="center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Карамышевская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амбулатория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Карамышево, ул. Советская, д. 2а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д. Кубань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д. Кубань, ул. Лесная, д. 15а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г. Грязи,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Социалистическая, д.5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Синявка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Грязинский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Синявка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Комсомольская,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1а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Врач общей практики (семейный врач)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Лебедянка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  <w:r w:rsidRPr="00803D3D">
              <w:rPr>
                <w:rFonts w:eastAsia="Times New Roman"/>
                <w:sz w:val="26"/>
                <w:szCs w:val="26"/>
                <w:lang w:eastAsia="en-US"/>
              </w:rPr>
              <w:t>Л</w:t>
            </w:r>
            <w:r w:rsidRPr="00803D3D">
              <w:rPr>
                <w:rFonts w:eastAsia="Times New Roman"/>
                <w:sz w:val="26"/>
                <w:szCs w:val="26"/>
              </w:rPr>
              <w:t xml:space="preserve">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Лебедянка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Школьная, д. 14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Добринка, ул.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Воронского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д.37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Верхняя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Матренка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Верхняя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Матренка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Интернациональная, д. 39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Екатериновский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Екатериновка,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Школьная, д. 117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–ф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Кореневщино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Кореневщино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8а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с. Панино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Панино, ул. Молодежная, д. 2а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Доброе, ул. Интернациональная, д. 6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Крутовское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Добровский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. Крутое,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Октябрьская, д. 30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Долгоруковская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с. Долгоруково, ул. Тимирязева,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24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Красотыновский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Долгоруковский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д.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Красотыновка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Школьная, д. 19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Ериловский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Елецкий район,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Ериловка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40 лет Победы д.27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Черкасский фельдшерско-акушерский </w:t>
            </w:r>
          </w:p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пункт Липецкая область, Елецкий район, с. Черкассы,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Октябрьская, д. 18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(семейная медицина)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Голиково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Липецкая область, Елецкий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Голиково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ул. Центральная, д. 19а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«Елецкая районная больница» Липецкая область, Елецкий район, пос. Газопровод, ул. Зеленая,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д. 23A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Отделение общей врачебной практики (семейная медицина) с. Каменка Липецкая область, Елецкий район, с. Каменка, ул. Октябрьская, д. 4а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«Задонская центральная районная больница»  Липецкая область, г. Задонск, ул. Запрудная, д. 1   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Черниговский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Задонский район,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Черниговка, ул. Молодежная, д. 49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«Задонская центральная районная больница»   Липецкая область, г. Задонск, ул. Запрудная, д. 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Н.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Казаченский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Задонский район,  с. Нижнее Казачье, ул. Центральная, д. 52  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«Задонская центральная районная больница»    Липецкая область, г.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>Задонск, ул. Запрудная, д. 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lastRenderedPageBreak/>
              <w:t>Казинский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>Липецкая область, Задонский район, с. Казино, ул. Центральная, д. 80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Заведующий фельдшерско-акушерским </w:t>
            </w:r>
            <w:r w:rsidRPr="00803D3D">
              <w:rPr>
                <w:rFonts w:eastAsia="Times New Roman"/>
                <w:sz w:val="26"/>
                <w:szCs w:val="26"/>
              </w:rPr>
              <w:lastRenderedPageBreak/>
              <w:t xml:space="preserve">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Красное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 ул. 9 мая,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Дегтевской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д. Дегтевая,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28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Заведующий фельдшерско-акушерским пунктом – фельдшер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Красное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,  ул. 9 мая, д.1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Сергиевский 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Краснинский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Сергиевское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первое,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19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247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Павельский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Лебедянский район, 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Павелка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>, д. 103а нежилое помещение № 1- 4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Дон –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Избищенский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Лебедянский район, с. Донские Избищи,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ул. Центральная, д. 40-а   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C31013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C31013">
              <w:rPr>
                <w:rFonts w:eastAsia="Times New Roman"/>
                <w:sz w:val="26"/>
                <w:szCs w:val="26"/>
              </w:rPr>
              <w:t xml:space="preserve">ГУЗ «Лебедянская центральная районная больница» Липецкая область, г. Лебедянь, </w:t>
            </w:r>
          </w:p>
          <w:p w:rsidR="00A56DAB" w:rsidRPr="00C31013" w:rsidRDefault="00A56DAB" w:rsidP="00F876CD">
            <w:pPr>
              <w:tabs>
                <w:tab w:val="left" w:pos="1088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  <w:highlight w:val="yellow"/>
              </w:rPr>
            </w:pPr>
            <w:r w:rsidRPr="00C31013">
              <w:rPr>
                <w:rFonts w:eastAsia="Times New Roman"/>
                <w:sz w:val="26"/>
                <w:szCs w:val="26"/>
              </w:rPr>
              <w:t>ул. Почтовая, д.13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Больше-Поповской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 амбулатории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Липецкая область, Лебедянский район, поселок Сахарного Завода, улица Комсомольская, дом 5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Загрядчинский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Лев-Толстовский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Загрядчино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Молодежная, д. 12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ГУЗ «Лев-Толстовская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п. Лев Толстой,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Железнодорожная, д.33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Первомайский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Лев-Толстовский район, с.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Первомайское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Центральная, д. 20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«Липецкая районная больница» Липецкая область, г. Липецк,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 общей  врачебной практики  (семейной медицины) </w:t>
            </w:r>
          </w:p>
          <w:p w:rsidR="00A56DAB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Вербилово Липецкая область, Липецкий район, с. Вербилово,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Советская, д. 3б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Врач-терапевт участковый</w:t>
            </w:r>
            <w:r w:rsidRPr="00803D3D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ул. Монтажников, д. 3а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Дмитриевский фельдшерско-акушерский пункт 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Семенёк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Юрикова, д. 23 «А» 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  <w:proofErr w:type="gramStart"/>
            <w:r w:rsidRPr="00803D3D"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 w:rsidRPr="00803D3D">
              <w:rPr>
                <w:rFonts w:eastAsia="Times New Roman"/>
                <w:sz w:val="26"/>
                <w:szCs w:val="26"/>
              </w:rPr>
              <w:t>. Становое,  ул. Ленина, д.12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Успенский фельдшерско-акушерский пункт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Становлянский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Успенское, ул. Школьная, д. 3/1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Заведующий фельдшерско-акушерским пунктом – фельдшер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центральная районная больница» Липецкая область, с. Тербуны,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Юбилейная, д.1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с. Борки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Тербунский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Борки, ул. Садовая, д. 5б</w:t>
            </w:r>
            <w:proofErr w:type="gramEnd"/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Фельдшер 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180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Усмань, ул. Карла Маркса, д.118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Бреславское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Бреславка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Заречная, д. 20 а</w:t>
            </w:r>
          </w:p>
        </w:tc>
        <w:tc>
          <w:tcPr>
            <w:tcW w:w="3260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Врач общей практики (семейный врач)  </w:t>
            </w:r>
          </w:p>
        </w:tc>
        <w:tc>
          <w:tcPr>
            <w:tcW w:w="1276" w:type="dxa"/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7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Усмань, ул. Карла Маркса, д.118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Поддубровское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отделение общей врачебной практики (семейной медицины) 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Усманский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Поддубровка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ул. Центральная, д. 13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7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Колыбельское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Колыбельское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ул. Революционная, д. 51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A56DAB" w:rsidRPr="00803D3D" w:rsidTr="00F876CD">
        <w:trPr>
          <w:trHeight w:val="375"/>
        </w:trPr>
        <w:tc>
          <w:tcPr>
            <w:tcW w:w="993" w:type="dxa"/>
          </w:tcPr>
          <w:p w:rsidR="00A56DAB" w:rsidRPr="00803D3D" w:rsidRDefault="00A56DAB" w:rsidP="00A56DAB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ГУЗ «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Чаплыгинская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районная больница» Липецкая область,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г. Чаплыгин, ул. Крупской, д. 52</w:t>
            </w:r>
          </w:p>
        </w:tc>
        <w:tc>
          <w:tcPr>
            <w:tcW w:w="4961" w:type="dxa"/>
          </w:tcPr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Отделение общей врачебной практики (семейной медицины)  </w:t>
            </w:r>
          </w:p>
          <w:p w:rsidR="00A56DAB" w:rsidRPr="00803D3D" w:rsidRDefault="00A56DAB" w:rsidP="00F876CD">
            <w:pPr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proofErr w:type="gramStart"/>
            <w:r w:rsidRPr="00803D3D">
              <w:rPr>
                <w:rFonts w:eastAsia="Times New Roman"/>
                <w:sz w:val="26"/>
                <w:szCs w:val="26"/>
              </w:rPr>
              <w:t xml:space="preserve">с. Новополянье Липецкая область, </w:t>
            </w:r>
            <w:proofErr w:type="spellStart"/>
            <w:r w:rsidRPr="00803D3D">
              <w:rPr>
                <w:rFonts w:eastAsia="Times New Roman"/>
                <w:sz w:val="26"/>
                <w:szCs w:val="26"/>
              </w:rPr>
              <w:t>Чаплыгинский</w:t>
            </w:r>
            <w:proofErr w:type="spellEnd"/>
            <w:r w:rsidRPr="00803D3D">
              <w:rPr>
                <w:rFonts w:eastAsia="Times New Roman"/>
                <w:sz w:val="26"/>
                <w:szCs w:val="26"/>
              </w:rPr>
              <w:t xml:space="preserve"> район, с. Новополянье,  ул. Центральная, д. 97А</w:t>
            </w:r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6DAB" w:rsidRPr="00803D3D" w:rsidRDefault="00A56DAB" w:rsidP="00F876CD">
            <w:pPr>
              <w:tabs>
                <w:tab w:val="left" w:pos="2940"/>
              </w:tabs>
              <w:spacing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803D3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A56DAB" w:rsidRPr="00803D3D" w:rsidRDefault="00A56DAB" w:rsidP="00A56DAB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rFonts w:eastAsia="Times New Roman"/>
          <w:sz w:val="26"/>
          <w:szCs w:val="26"/>
        </w:rPr>
      </w:pPr>
    </w:p>
    <w:p w:rsidR="00A56DAB" w:rsidRPr="00803D3D" w:rsidRDefault="00A56DAB" w:rsidP="00A56DAB">
      <w:pPr>
        <w:tabs>
          <w:tab w:val="left" w:pos="622"/>
          <w:tab w:val="left" w:pos="6225"/>
          <w:tab w:val="right" w:pos="9355"/>
          <w:tab w:val="right" w:pos="14888"/>
        </w:tabs>
        <w:spacing w:line="240" w:lineRule="auto"/>
        <w:ind w:firstLine="0"/>
        <w:jc w:val="left"/>
        <w:rPr>
          <w:sz w:val="26"/>
          <w:szCs w:val="26"/>
        </w:rPr>
      </w:pPr>
    </w:p>
    <w:p w:rsidR="0008574F" w:rsidRDefault="0008574F"/>
    <w:sectPr w:rsidR="0008574F" w:rsidSect="00A56D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13E09"/>
    <w:multiLevelType w:val="hybridMultilevel"/>
    <w:tmpl w:val="5BE0F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AB"/>
    <w:rsid w:val="0008574F"/>
    <w:rsid w:val="00A5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AB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AB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1</cp:revision>
  <dcterms:created xsi:type="dcterms:W3CDTF">2020-05-19T06:48:00Z</dcterms:created>
  <dcterms:modified xsi:type="dcterms:W3CDTF">2020-05-19T06:58:00Z</dcterms:modified>
</cp:coreProperties>
</file>