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5F" w:rsidRPr="0098485F" w:rsidRDefault="0098485F" w:rsidP="0098485F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B2622"/>
          <w:kern w:val="36"/>
          <w:sz w:val="28"/>
          <w:szCs w:val="28"/>
          <w:lang w:eastAsia="ru-RU"/>
        </w:rPr>
      </w:pPr>
      <w:bookmarkStart w:id="0" w:name="_GoBack"/>
      <w:r w:rsidRPr="0098485F">
        <w:rPr>
          <w:rFonts w:ascii="Times New Roman" w:eastAsia="Times New Roman" w:hAnsi="Times New Roman" w:cs="Times New Roman"/>
          <w:b/>
          <w:bCs/>
          <w:color w:val="2B2622"/>
          <w:kern w:val="36"/>
          <w:sz w:val="28"/>
          <w:szCs w:val="28"/>
          <w:lang w:eastAsia="ru-RU"/>
        </w:rPr>
        <w:t xml:space="preserve">Причины и последствия ожирения. </w:t>
      </w:r>
    </w:p>
    <w:p w:rsidR="0098485F" w:rsidRPr="0098485F" w:rsidRDefault="0098485F" w:rsidP="0098485F">
      <w:pPr>
        <w:shd w:val="clear" w:color="auto" w:fill="DFEFF5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Обсудить </w:t>
      </w:r>
    </w:p>
    <w:p w:rsidR="0098485F" w:rsidRPr="0098485F" w:rsidRDefault="0098485F" w:rsidP="0098485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vanish/>
          <w:color w:val="585858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b/>
          <w:bCs/>
          <w:vanish/>
          <w:color w:val="585858"/>
          <w:sz w:val="28"/>
          <w:szCs w:val="28"/>
          <w:lang w:eastAsia="ru-RU"/>
        </w:rPr>
        <w:t>0</w:t>
      </w:r>
      <w:r w:rsidRPr="0098485F">
        <w:rPr>
          <w:rFonts w:ascii="Times New Roman" w:eastAsia="Times New Roman" w:hAnsi="Times New Roman" w:cs="Times New Roman"/>
          <w:vanish/>
          <w:color w:val="585858"/>
          <w:sz w:val="28"/>
          <w:szCs w:val="28"/>
          <w:lang w:eastAsia="ru-RU"/>
        </w:rPr>
        <w:t xml:space="preserve"> </w:t>
      </w:r>
    </w:p>
    <w:p w:rsidR="0098485F" w:rsidRPr="0098485F" w:rsidRDefault="0098485F" w:rsidP="0098485F">
      <w:pPr>
        <w:spacing w:after="180" w:line="240" w:lineRule="auto"/>
        <w:jc w:val="center"/>
        <w:textAlignment w:val="center"/>
        <w:rPr>
          <w:rFonts w:ascii="Times New Roman" w:eastAsia="Times New Roman" w:hAnsi="Times New Roman" w:cs="Times New Roman"/>
          <w:vanish/>
          <w:color w:val="585858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b/>
          <w:bCs/>
          <w:vanish/>
          <w:color w:val="585858"/>
          <w:sz w:val="28"/>
          <w:szCs w:val="28"/>
          <w:lang w:eastAsia="ru-RU"/>
        </w:rPr>
        <w:t>0</w:t>
      </w:r>
      <w:r w:rsidRPr="0098485F">
        <w:rPr>
          <w:rFonts w:ascii="Times New Roman" w:eastAsia="Times New Roman" w:hAnsi="Times New Roman" w:cs="Times New Roman"/>
          <w:vanish/>
          <w:color w:val="585858"/>
          <w:sz w:val="28"/>
          <w:szCs w:val="28"/>
          <w:lang w:eastAsia="ru-RU"/>
        </w:rPr>
        <w:t xml:space="preserve"> </w:t>
      </w:r>
    </w:p>
    <w:p w:rsidR="0098485F" w:rsidRPr="0098485F" w:rsidRDefault="0098485F" w:rsidP="00EE089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Ожирение - заболевание, для которого характерно появление излишней массы тела и накопление жира.</w:t>
      </w:r>
      <w:r w:rsidR="00656D27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</w:t>
      </w: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Это заболевание приносит не только психологический дискомфорт, но также способно привести к нарушению работы многих органов. Человек оказывается в группе риска таких опасных патологий, как инфаркты, инсульты и др. Все эти болезни способны ухудшить его качество жизни и привести к инвалидности.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Снизить риск развития таких заболеваний способна профилактика ожирения, направленная на ведение здорового образа жизни.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У лиц, которые обладают генетической предрасположенностью к тучности, наблюдается алиментарное ожирение. Оно появляется в случае превышения калорийности пищи над </w:t>
      </w:r>
      <w:proofErr w:type="spellStart"/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энергозатратами</w:t>
      </w:r>
      <w:proofErr w:type="spellEnd"/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организма, что отмечается у некоторых членов одной семьи. При опросе пациентов о рационе, выясняется, что они постоянно переедают. Жировые отложения при этом распределяются под кожей равномерно.</w:t>
      </w:r>
    </w:p>
    <w:p w:rsidR="0098485F" w:rsidRPr="0098485F" w:rsidRDefault="00656D27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Гипоталамическо</w:t>
      </w:r>
      <w:r w:rsidR="0098485F"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е ожирение развивается у лиц, у которых возникают </w:t>
      </w:r>
      <w:hyperlink r:id="rId6" w:history="1">
        <w:r w:rsidR="0098485F" w:rsidRPr="009848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заболевания нервной системой</w:t>
        </w:r>
      </w:hyperlink>
      <w:r w:rsidR="0098485F" w:rsidRPr="0098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85F"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с поражением гипоталамуса (при опухолях, травмах). Жировые отложения расположены на бедрах, животе и ягодицах.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Эндокринное ожирение возникает при гипотиреозе. Жировые отложения по телу распределены неравномерно и заметны другие признаки гормональных нарушений</w:t>
      </w:r>
    </w:p>
    <w:p w:rsidR="0098485F" w:rsidRPr="0098485F" w:rsidRDefault="0098485F" w:rsidP="009848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hyperlink r:id="rId7" w:history="1">
        <w:r w:rsidRPr="009848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Степени ожирения</w:t>
        </w:r>
      </w:hyperlink>
      <w:r w:rsidRPr="0098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квалифицируются по такой схеме:</w:t>
      </w:r>
    </w:p>
    <w:p w:rsidR="0098485F" w:rsidRPr="0098485F" w:rsidRDefault="0098485F" w:rsidP="0098485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Предожирение</w:t>
      </w:r>
      <w:proofErr w:type="spellEnd"/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степень характеризуется появлением 25-29,9% лишнего веса, по сравнению </w:t>
      </w:r>
      <w:proofErr w:type="gramStart"/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нормальным.</w:t>
      </w:r>
    </w:p>
    <w:p w:rsidR="0098485F" w:rsidRPr="0098485F" w:rsidRDefault="0098485F" w:rsidP="0098485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Ожирение 1 степени. Для него характерно 30-34,9% лишних килограммов. Рассматривается не как патология, а как косметический дефект.</w:t>
      </w:r>
    </w:p>
    <w:p w:rsidR="0098485F" w:rsidRPr="0098485F" w:rsidRDefault="0098485F" w:rsidP="0098485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Ожирение 2 степени. Появление 35-39,9% лишней массы. В данном случае заметны серьезные жировые отложения.</w:t>
      </w:r>
    </w:p>
    <w:p w:rsidR="0098485F" w:rsidRPr="0098485F" w:rsidRDefault="0098485F" w:rsidP="0098485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Ожирение 3 степени. Характеризуется 40% и более лишней массы тела. Данная степень заметна по внешнему виду и требует срочного лечения.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Профилактику ожирения следует направить на борьбу с лишними килограммами, но прежде выяснить причины его возникновения.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 основным симптомам данной патологии относят: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излишних килограммов;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сонливость, снижение работоспособности;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одышка, отеки;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повышенное потоотделение;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растяжки, которые расположены в местах скопления излишнего жира;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запоры;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позвоночном столбе и суставах;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деятельности сердца и сосудов, дыхательной и пищеварительной системы;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полового влечения;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нервозность;</w:t>
      </w:r>
    </w:p>
    <w:p w:rsidR="0098485F" w:rsidRPr="0098485F" w:rsidRDefault="0098485F" w:rsidP="0098485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пониженная самооценка.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Первоначально развитие патологии возникает из-за нарушения баланса, который характеризуется количеством поступившей с пищей энергии и затратами ее организмом. Избыточные калории, полностью не переработанные, переходят в жир. Он начинает скапливаться в брюшной стенке, во внутренних органах, подкожной клетчатке и др. Накопление жира приводит к появлению излишних килограммов и нарушению функций многих органов человека. В 90% ожирение вызвано перееданием, и лишь в 5% случаев нарушением метаболизма.</w:t>
      </w:r>
    </w:p>
    <w:p w:rsidR="0098485F" w:rsidRPr="0098485F" w:rsidRDefault="0098485F" w:rsidP="009848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 появлению лишнего веса приводят следующие факторы:</w:t>
      </w:r>
    </w:p>
    <w:p w:rsidR="0098485F" w:rsidRPr="0098485F" w:rsidRDefault="0098485F" w:rsidP="0098485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Гиподинамия.</w:t>
      </w:r>
    </w:p>
    <w:p w:rsidR="0098485F" w:rsidRPr="0098485F" w:rsidRDefault="0098485F" w:rsidP="0098485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физической активности.</w:t>
      </w:r>
    </w:p>
    <w:p w:rsidR="0098485F" w:rsidRPr="0098485F" w:rsidRDefault="0098485F" w:rsidP="0098485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предрасположенность.</w:t>
      </w:r>
    </w:p>
    <w:p w:rsidR="0098485F" w:rsidRPr="0098485F" w:rsidRDefault="0098485F" w:rsidP="0098485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эндокринной системы.</w:t>
      </w:r>
    </w:p>
    <w:p w:rsidR="0098485F" w:rsidRPr="0098485F" w:rsidRDefault="0098485F" w:rsidP="0098485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Несбалансированное питание.</w:t>
      </w:r>
    </w:p>
    <w:p w:rsidR="0098485F" w:rsidRPr="0098485F" w:rsidRDefault="0098485F" w:rsidP="0098485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состояния (беременность, климакс, период лактации).</w:t>
      </w:r>
    </w:p>
    <w:p w:rsidR="0098485F" w:rsidRPr="0098485F" w:rsidRDefault="0098485F" w:rsidP="0098485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Стрессовые ситуации.</w:t>
      </w:r>
    </w:p>
    <w:p w:rsidR="0098485F" w:rsidRPr="0098485F" w:rsidRDefault="0098485F" w:rsidP="0098485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изменения в организме.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Ожирение - заболевание многофакторное. На него влияют, как генетическая предрасположенность, так и образ жизни.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Ожирение, которое вызвано эндокринными нарушениями, может развиваться после хирургического вмешательства (удаление матки у женщины), а также при терапии гормональными средствами.</w:t>
      </w:r>
    </w:p>
    <w:p w:rsidR="0098485F" w:rsidRPr="0098485F" w:rsidRDefault="0098485F" w:rsidP="009848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Важна профилактика ожирения у взрослых, возрастом старше 40 лет, если они ведут малоподвижный образ жизни. Людям, обладающим склонностью к полноте, необходимо с раннего возраста отказаться от избыточного питания. Им нельзя расширять рацион даже в праздничные дни.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lastRenderedPageBreak/>
        <w:t>Чтобы вес держался в стабильном состоянии, необходимо в повседневной жизни постоянно заниматься спортом и специальными физическими упражнениями. Ограничения в еде и пешие прогулки в течение 40 минут, помогут в поддержании стабильного веса.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 большей степени увеличение массы тела происходит при постоянном употреблении алкоголя. В этом случае улучшается аппетита и увеличивается прием калорийной пищи. У многих пьющих все лишние съеденные калории отправляются на откладывание жира. Любое количество алкоголя должно быть полностью исключено у пациентов, которые имеют лишний вес.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В силу разных ситуаций у человека складываются предпосылки для развития ожирения (беременность, кормление грудью, климакс и др.). Снижение метаболизма после 40-45 лет, способно привести к появлению излишнего веса. Такие периоды являются критическими и нужно знать, как правильно реагировать на них. Первичная профилактика ожирения поможет точно откорректировать свое питание и физическую активность, чтобы </w:t>
      </w:r>
      <w:proofErr w:type="gramStart"/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избежать возникновение</w:t>
      </w:r>
      <w:proofErr w:type="gramEnd"/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ожирения. Пожилые люди, в силу возраста не способные выполнять повышенные </w:t>
      </w:r>
      <w:proofErr w:type="spellStart"/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физнагрузки</w:t>
      </w:r>
      <w:proofErr w:type="spellEnd"/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, должны взять за правило прогулив</w:t>
      </w:r>
      <w:r w:rsidR="008707E2" w:rsidRPr="00EE089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аться пешком</w:t>
      </w: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, а также должны пересмотреть свой рацион.</w:t>
      </w:r>
    </w:p>
    <w:p w:rsidR="0098485F" w:rsidRPr="0098485F" w:rsidRDefault="0098485F" w:rsidP="009848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Сладости, мучные изделия, фрукты, овощи, в составе которых </w:t>
      </w:r>
      <w:proofErr w:type="gramStart"/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присутствуют легкоусвояемые углеводы приводят</w:t>
      </w:r>
      <w:proofErr w:type="gramEnd"/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к быстрому набору веса. Лучшая профилактика ожирения - домашняя еда, потому что она готовится без использования консерванто</w:t>
      </w:r>
      <w:r w:rsidR="008707E2" w:rsidRPr="00EE089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 и всякой "химии"</w:t>
      </w: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Врачи, занимающиеся проблемой ожирения, Запрещают своим пациентам укладываться спать сразу после приема пищи и рекомендуют им немножко пройтись. В этом случае можно решить проблему не только излишнего веса, но и сопутствующих заболеваний. К ним относят болезни сердца, сосудов, печени, суставов и др.</w:t>
      </w:r>
    </w:p>
    <w:p w:rsidR="0098485F" w:rsidRPr="0098485F" w:rsidRDefault="0098485F" w:rsidP="009848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Кроме психологических проблем, пациенты с излишним весом обладают множеством серьезных заболеваний, к которым относят сахарный диабет, инсульты, стенокардия, артриты, артрозы, снижение фертильности, нарушение менструального цикла и др.</w:t>
      </w:r>
    </w:p>
    <w:p w:rsidR="0098485F" w:rsidRPr="0098485F" w:rsidRDefault="0098485F" w:rsidP="009848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485F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У людей с ожирением, велик риск возникновения внезапной смерти от имеющихся болезней. Смертность мужчин в возрасте от 15 до 69 лет, у которых масса тела превышает идеальную на 20%, на треть больше, чем у людей с нормальным весом.</w:t>
      </w:r>
    </w:p>
    <w:p w:rsidR="008707E2" w:rsidRPr="008707E2" w:rsidRDefault="008707E2" w:rsidP="008707E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8707E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Ожирение становится актуальной угрозой и вызывает социальную опасность. Патология вызывает инвалидность у молодых трудоспособных людей, из-за развития опасных сопутствующих заболеваний (сахарный диабет, атеросклероз, бесплодие у женщин, желчнокаменную болезнь).</w:t>
      </w:r>
    </w:p>
    <w:p w:rsidR="008707E2" w:rsidRPr="008707E2" w:rsidRDefault="008707E2" w:rsidP="008707E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8707E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lastRenderedPageBreak/>
        <w:t xml:space="preserve">Поэтому основной задачей терапии избыточной массы является не только приведение веса в норму, но и </w:t>
      </w:r>
      <w:proofErr w:type="gramStart"/>
      <w:r w:rsidRPr="008707E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контроль за</w:t>
      </w:r>
      <w:proofErr w:type="gramEnd"/>
      <w:r w:rsidRPr="008707E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обменом веществ и предупреждение развития серьезных заболеваний, возникших у больных ожирением.</w:t>
      </w:r>
    </w:p>
    <w:p w:rsidR="00526781" w:rsidRPr="00EE089B" w:rsidRDefault="00656D27" w:rsidP="00984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профилактики.</w:t>
      </w:r>
      <w:bookmarkEnd w:id="0"/>
    </w:p>
    <w:sectPr w:rsidR="00526781" w:rsidRPr="00EE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4B3"/>
    <w:multiLevelType w:val="multilevel"/>
    <w:tmpl w:val="F66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2F73"/>
    <w:multiLevelType w:val="multilevel"/>
    <w:tmpl w:val="232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0451E"/>
    <w:multiLevelType w:val="multilevel"/>
    <w:tmpl w:val="9B58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2C"/>
    <w:rsid w:val="00257C2C"/>
    <w:rsid w:val="00526781"/>
    <w:rsid w:val="00656D27"/>
    <w:rsid w:val="008707E2"/>
    <w:rsid w:val="0098485F"/>
    <w:rsid w:val="00E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6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1927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4560275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0085">
                      <w:marLeft w:val="0"/>
                      <w:marRight w:val="0"/>
                      <w:marTop w:val="180"/>
                      <w:marBottom w:val="180"/>
                      <w:divBdr>
                        <w:top w:val="single" w:sz="18" w:space="8" w:color="F7F7F7"/>
                        <w:left w:val="single" w:sz="18" w:space="12" w:color="F7F7F7"/>
                        <w:bottom w:val="single" w:sz="18" w:space="8" w:color="F7F7F7"/>
                        <w:right w:val="single" w:sz="18" w:space="12" w:color="F7F7F7"/>
                      </w:divBdr>
                      <w:divsChild>
                        <w:div w:id="5211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9743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91317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7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2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9533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592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0032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4740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23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601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9988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1191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76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28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0773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3227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8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452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6574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5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2470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2328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yl.ru/article/153703/new_ojirenie-stepeni-prichinyi-ojireniya-metodyi-lecheniya-ojirenie-step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l.ru/article/175266/new_zabolevaniya-nervnoy-sistemyi-cheloveka-zabolevaniya-tsentralnoy-i-perifericheskoy-nervnoy-sistemy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2021-03-10T07:47:00Z</dcterms:created>
  <dcterms:modified xsi:type="dcterms:W3CDTF">2021-03-10T08:30:00Z</dcterms:modified>
</cp:coreProperties>
</file>