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92" w:rsidRDefault="00F05C92" w:rsidP="00F05C92">
      <w:pPr>
        <w:ind w:left="14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14475" cy="123825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C92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ПРОФИЛАКТИКА ИНФЕ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КЦИЙ ПЕРЕДАЮЩИХСЯ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ПОЛОВЫМ ПУТЕМ.</w:t>
      </w:r>
    </w:p>
    <w:p w:rsidR="00F05C92" w:rsidRPr="00F05C92" w:rsidRDefault="00F05C92" w:rsidP="00F05C92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C92">
        <w:rPr>
          <w:rFonts w:ascii="Times New Roman" w:hAnsi="Times New Roman" w:cs="Times New Roman"/>
          <w:sz w:val="28"/>
          <w:szCs w:val="28"/>
        </w:rPr>
        <w:t>Вопрос профилактики заболеваний, передающихся половым путем, с одинаковой силой касается и мужчин и женщин</w:t>
      </w:r>
      <w:r>
        <w:rPr>
          <w:rFonts w:ascii="Times New Roman" w:hAnsi="Times New Roman" w:cs="Times New Roman"/>
          <w:sz w:val="28"/>
          <w:szCs w:val="28"/>
        </w:rPr>
        <w:t xml:space="preserve">. Наибольший риск заражения </w:t>
      </w:r>
      <w:r w:rsidRPr="00F05C92">
        <w:rPr>
          <w:rFonts w:ascii="Times New Roman" w:hAnsi="Times New Roman" w:cs="Times New Roman"/>
          <w:sz w:val="28"/>
          <w:szCs w:val="28"/>
        </w:rPr>
        <w:t>возникает при случайных половых связях. Беспорядочные связи со случайными половыми партнерами чреваты заражением самыми сложными инфекционными заболеваниями, которые не всегда поддаются лечению.</w:t>
      </w:r>
    </w:p>
    <w:p w:rsidR="00F05C92" w:rsidRPr="00F05C92" w:rsidRDefault="00F05C92" w:rsidP="00F05C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распространенные инфекции</w:t>
      </w:r>
      <w:r w:rsidRPr="00F05C92">
        <w:rPr>
          <w:rFonts w:ascii="Times New Roman" w:hAnsi="Times New Roman" w:cs="Times New Roman"/>
          <w:sz w:val="28"/>
          <w:szCs w:val="28"/>
        </w:rPr>
        <w:t>: сифилитическая инфекция; гонорейная инфекция; мягкий шанкр; паховый лимфогранулематоз; хламидиоз; уреаплазмоз; микоплазмоз; трихомониаз; герпетическая инфекция; вирус папилломы человека; гарднереллез; кандидоз слизистых оболочек; ВИЧ/СПИД; чесотка; лобковые вши; цитомегаловирусная инфекция.</w:t>
      </w:r>
    </w:p>
    <w:p w:rsidR="00F05C92" w:rsidRPr="00F05C92" w:rsidRDefault="00F05C92" w:rsidP="00F05C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F05C92">
        <w:rPr>
          <w:rFonts w:ascii="Times New Roman" w:hAnsi="Times New Roman" w:cs="Times New Roman"/>
          <w:sz w:val="28"/>
          <w:szCs w:val="28"/>
        </w:rPr>
        <w:t xml:space="preserve"> настолько велик, а симптомы, сопровождающие многие заболевания половой сферы, не всегда носят выраженный характ</w:t>
      </w:r>
      <w:r>
        <w:rPr>
          <w:rFonts w:ascii="Times New Roman" w:hAnsi="Times New Roman" w:cs="Times New Roman"/>
          <w:sz w:val="28"/>
          <w:szCs w:val="28"/>
        </w:rPr>
        <w:t>ер, что заразиться одним из заболеваний,</w:t>
      </w:r>
      <w:r w:rsidRPr="00F05C92">
        <w:rPr>
          <w:rFonts w:ascii="Times New Roman" w:hAnsi="Times New Roman" w:cs="Times New Roman"/>
          <w:sz w:val="28"/>
          <w:szCs w:val="28"/>
        </w:rPr>
        <w:t xml:space="preserve"> при не соблюдении элементарных мер профилактики очень просто. Передача инфекции может произойти, даже если ваш партнер яв</w:t>
      </w:r>
      <w:r>
        <w:rPr>
          <w:rFonts w:ascii="Times New Roman" w:hAnsi="Times New Roman" w:cs="Times New Roman"/>
          <w:sz w:val="28"/>
          <w:szCs w:val="28"/>
        </w:rPr>
        <w:t>ляется всего лишь носителем инфекции</w:t>
      </w:r>
      <w:r w:rsidRPr="00F05C92">
        <w:rPr>
          <w:rFonts w:ascii="Times New Roman" w:hAnsi="Times New Roman" w:cs="Times New Roman"/>
          <w:sz w:val="28"/>
          <w:szCs w:val="28"/>
        </w:rPr>
        <w:t>.</w:t>
      </w:r>
    </w:p>
    <w:p w:rsidR="00F05C92" w:rsidRPr="00F05C92" w:rsidRDefault="00F05C92" w:rsidP="00F05C92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C92">
        <w:rPr>
          <w:rFonts w:ascii="Times New Roman" w:hAnsi="Times New Roman" w:cs="Times New Roman"/>
          <w:sz w:val="28"/>
          <w:szCs w:val="28"/>
        </w:rPr>
        <w:t>Отсутствие у полового партнера видимых симптомов венерических заболеваний, воспалительных проц</w:t>
      </w:r>
      <w:r w:rsidR="001A62FF">
        <w:rPr>
          <w:rFonts w:ascii="Times New Roman" w:hAnsi="Times New Roman" w:cs="Times New Roman"/>
          <w:sz w:val="28"/>
          <w:szCs w:val="28"/>
        </w:rPr>
        <w:t>ессов и признаков поражения</w:t>
      </w:r>
      <w:r w:rsidRPr="00F05C92">
        <w:rPr>
          <w:rFonts w:ascii="Times New Roman" w:hAnsi="Times New Roman" w:cs="Times New Roman"/>
          <w:sz w:val="28"/>
          <w:szCs w:val="28"/>
        </w:rPr>
        <w:t>, не является гарантией безопасного полового акта.</w:t>
      </w:r>
    </w:p>
    <w:p w:rsidR="00F05C92" w:rsidRPr="00F05C92" w:rsidRDefault="00F05C92" w:rsidP="00F05C92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C92">
        <w:rPr>
          <w:rFonts w:ascii="Times New Roman" w:hAnsi="Times New Roman" w:cs="Times New Roman"/>
          <w:sz w:val="28"/>
          <w:szCs w:val="28"/>
        </w:rPr>
        <w:t>Заболевания, передающиеся половым путем, это достаточно коварные заболевания, которые зачастую проходят совершенно бессимптомно для самого носителя заболевания.</w:t>
      </w:r>
    </w:p>
    <w:p w:rsidR="00F05C92" w:rsidRPr="00F05C92" w:rsidRDefault="00F05C92" w:rsidP="00F05C9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05C92">
        <w:rPr>
          <w:rFonts w:ascii="Times New Roman" w:hAnsi="Times New Roman" w:cs="Times New Roman"/>
          <w:sz w:val="28"/>
          <w:szCs w:val="28"/>
        </w:rPr>
        <w:t>Конечно, самым кардинальным способом профилактики инфекций, передающихся половым путем, является полное воздержание от половых связей, но, к счастью, данный способ является не единственным и, следуя простым правилам, можно достаточно эффективно обезопасить себя от заражения.</w:t>
      </w:r>
      <w:r w:rsidRPr="00F05C92">
        <w:rPr>
          <w:rFonts w:ascii="Times New Roman" w:hAnsi="Times New Roman" w:cs="Times New Roman"/>
          <w:color w:val="000000"/>
          <w:sz w:val="28"/>
          <w:szCs w:val="28"/>
        </w:rPr>
        <w:t xml:space="preserve"> Чтобы защитить себя от венерических заболеваний и заболеваний, передающихся половым путем, обоим партнерам необходимо соблюдать элементарные меры и правила профилактики, не пренебрегать своим здоровьем и здоровьем своих будущих детей, а также придерживаться рекомендаций специалистов.</w:t>
      </w:r>
    </w:p>
    <w:p w:rsidR="00F05C92" w:rsidRPr="00F05C92" w:rsidRDefault="00F05C92" w:rsidP="00F05C9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05C92">
        <w:rPr>
          <w:rFonts w:ascii="Times New Roman" w:hAnsi="Times New Roman" w:cs="Times New Roman"/>
          <w:color w:val="000000"/>
          <w:sz w:val="28"/>
          <w:szCs w:val="28"/>
        </w:rPr>
        <w:t>Как правило, после заражения, симптомы у мужчин и женщин возникают не сразу. Для этого необходимо некоторое время, которое различается в зависимости от вида инфекции. Например, инкубационный</w:t>
      </w:r>
      <w:r w:rsidR="001A62FF">
        <w:rPr>
          <w:rFonts w:ascii="Times New Roman" w:hAnsi="Times New Roman" w:cs="Times New Roman"/>
          <w:color w:val="000000"/>
          <w:sz w:val="28"/>
          <w:szCs w:val="28"/>
        </w:rPr>
        <w:t xml:space="preserve"> период инфекций, передающихся половым путем</w:t>
      </w:r>
      <w:r w:rsidRPr="00F05C92">
        <w:rPr>
          <w:rFonts w:ascii="Times New Roman" w:hAnsi="Times New Roman" w:cs="Times New Roman"/>
          <w:color w:val="000000"/>
          <w:sz w:val="28"/>
          <w:szCs w:val="28"/>
        </w:rPr>
        <w:t xml:space="preserve"> у мужчин при гонорее составляет 2-10 дней, а при хламидиозе эта цифра увеличивается до 2-3 недель. Поэтому следует быть максимально внимательным к состоянию своего здоровья на протяжении месяца после сексуальной связи.</w:t>
      </w:r>
    </w:p>
    <w:p w:rsidR="001A62FF" w:rsidRPr="001A62FF" w:rsidRDefault="001A62FF" w:rsidP="001A62FF">
      <w:pPr>
        <w:pStyle w:val="a5"/>
        <w:shd w:val="clear" w:color="auto" w:fill="FFFFFF"/>
        <w:rPr>
          <w:color w:val="000000"/>
          <w:sz w:val="28"/>
          <w:szCs w:val="28"/>
        </w:rPr>
      </w:pPr>
      <w:r w:rsidRPr="001A62FF">
        <w:rPr>
          <w:iCs/>
          <w:color w:val="000000"/>
          <w:sz w:val="28"/>
          <w:szCs w:val="28"/>
        </w:rPr>
        <w:t>Существует несколько общих правил профилактики</w:t>
      </w:r>
      <w:r>
        <w:rPr>
          <w:iCs/>
          <w:color w:val="000000"/>
          <w:sz w:val="28"/>
          <w:szCs w:val="28"/>
        </w:rPr>
        <w:t xml:space="preserve"> венерических заболеваний и заболеваний, передающихся половым путем</w:t>
      </w:r>
      <w:r w:rsidRPr="001A62FF">
        <w:rPr>
          <w:iCs/>
          <w:color w:val="000000"/>
          <w:sz w:val="28"/>
          <w:szCs w:val="28"/>
        </w:rPr>
        <w:t>:</w:t>
      </w:r>
    </w:p>
    <w:p w:rsidR="001A62FF" w:rsidRPr="001A62FF" w:rsidRDefault="001A62FF" w:rsidP="001A62FF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2F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Правило первое.</w:t>
      </w:r>
      <w:r w:rsidRPr="001A62FF">
        <w:rPr>
          <w:rFonts w:ascii="Times New Roman" w:hAnsi="Times New Roman" w:cs="Times New Roman"/>
          <w:sz w:val="28"/>
          <w:szCs w:val="28"/>
        </w:rPr>
        <w:t xml:space="preserve"> Использование во время полового акта презерватива. Пожалуй, это самый консервативный, но, тем не менее, один из самых надежных и проверенных способов профилактики риска заражения. </w:t>
      </w:r>
    </w:p>
    <w:p w:rsidR="001A62FF" w:rsidRPr="001A62FF" w:rsidRDefault="001A62FF" w:rsidP="001A62FF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2F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Правило второе.</w:t>
      </w:r>
      <w:r w:rsidRPr="001A62FF">
        <w:rPr>
          <w:rFonts w:ascii="Times New Roman" w:hAnsi="Times New Roman" w:cs="Times New Roman"/>
          <w:sz w:val="28"/>
          <w:szCs w:val="28"/>
        </w:rPr>
        <w:t> Разборчивость в половой жизни, что подразумевает под собой сексуальные контакты с одним проверенным партнером. Беспорядочные сексуальные связи или большое количество половых партнеров уве</w:t>
      </w:r>
      <w:r>
        <w:rPr>
          <w:rFonts w:ascii="Times New Roman" w:hAnsi="Times New Roman" w:cs="Times New Roman"/>
          <w:sz w:val="28"/>
          <w:szCs w:val="28"/>
        </w:rPr>
        <w:t>личивает риск инфицирования</w:t>
      </w:r>
      <w:r w:rsidRPr="001A62FF">
        <w:rPr>
          <w:rFonts w:ascii="Times New Roman" w:hAnsi="Times New Roman" w:cs="Times New Roman"/>
          <w:sz w:val="28"/>
          <w:szCs w:val="28"/>
        </w:rPr>
        <w:t>. Необходимо избегать сексуальных контактов с партнером, состоящим в группе риска.</w:t>
      </w:r>
    </w:p>
    <w:p w:rsidR="001A62FF" w:rsidRPr="001A62FF" w:rsidRDefault="001A62FF" w:rsidP="001A62FF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2F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Правило третье</w:t>
      </w:r>
      <w:r w:rsidRPr="001A62FF">
        <w:rPr>
          <w:rStyle w:val="a7"/>
          <w:rFonts w:ascii="Times New Roman" w:hAnsi="Times New Roman" w:cs="Times New Roman"/>
          <w:color w:val="000000"/>
          <w:sz w:val="28"/>
          <w:szCs w:val="28"/>
        </w:rPr>
        <w:t>.</w:t>
      </w:r>
      <w:r w:rsidRPr="001A62FF">
        <w:rPr>
          <w:rFonts w:ascii="Times New Roman" w:hAnsi="Times New Roman" w:cs="Times New Roman"/>
          <w:sz w:val="28"/>
          <w:szCs w:val="28"/>
        </w:rPr>
        <w:t> Соблюдение обоими сексуальными партнерами интимной гигиены, что предполагает использование медикаментозных средств и антибактериальных составов, действие которых направлено на про</w:t>
      </w:r>
      <w:r>
        <w:rPr>
          <w:rFonts w:ascii="Times New Roman" w:hAnsi="Times New Roman" w:cs="Times New Roman"/>
          <w:sz w:val="28"/>
          <w:szCs w:val="28"/>
        </w:rPr>
        <w:t xml:space="preserve">филактику заболеваний, передающихся половым путем </w:t>
      </w:r>
      <w:r w:rsidRPr="001A62FF">
        <w:rPr>
          <w:rFonts w:ascii="Times New Roman" w:hAnsi="Times New Roman" w:cs="Times New Roman"/>
          <w:sz w:val="28"/>
          <w:szCs w:val="28"/>
        </w:rPr>
        <w:t>и венерических болезней. Также, ни в коем случае нельзя использовать чужое нижнее белье, чужое полотенце или мочалку.</w:t>
      </w:r>
    </w:p>
    <w:p w:rsidR="001A62FF" w:rsidRPr="001A62FF" w:rsidRDefault="001A62FF" w:rsidP="001A62FF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2F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Профилактика половых инфекций делится на обычную и экстренную</w:t>
      </w:r>
      <w:r w:rsidRPr="001A62FF">
        <w:rPr>
          <w:rStyle w:val="a7"/>
          <w:rFonts w:ascii="Times New Roman" w:hAnsi="Times New Roman" w:cs="Times New Roman"/>
          <w:color w:val="000000"/>
          <w:sz w:val="28"/>
          <w:szCs w:val="28"/>
        </w:rPr>
        <w:t>.</w:t>
      </w:r>
      <w:r w:rsidRPr="001A62FF">
        <w:rPr>
          <w:rFonts w:ascii="Times New Roman" w:hAnsi="Times New Roman" w:cs="Times New Roman"/>
          <w:sz w:val="28"/>
          <w:szCs w:val="28"/>
        </w:rPr>
        <w:t> В первом случае подразумевается сексуальная гигиена, которая включает: избегание случайных и множественных половых связей; использование барьерных методов контрацепции (презервативов, женских колпачков), которые значительно снижают риск заражения; избегание извращенных сексуальных контактов (анальных, оральных); применение других средств профилактики заражения, например, свечи и пасты для женщин (Фарматекс, Патентекс овал и пр.), которые вводят во влагалище за 5-10 минут до полового контакта; регулярные плановые обследования даже при отсутствии любых симптомов.</w:t>
      </w:r>
    </w:p>
    <w:p w:rsidR="001A62FF" w:rsidRPr="001A62FF" w:rsidRDefault="001A62FF" w:rsidP="001A62FF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2FF">
        <w:rPr>
          <w:rFonts w:ascii="Times New Roman" w:hAnsi="Times New Roman" w:cs="Times New Roman"/>
          <w:sz w:val="28"/>
          <w:szCs w:val="28"/>
        </w:rPr>
        <w:t>Препараты профилактики могут быть неспецифическими (их действующее вещество – это антисептик). Например, популярны такие лека</w:t>
      </w:r>
      <w:r>
        <w:rPr>
          <w:rFonts w:ascii="Times New Roman" w:hAnsi="Times New Roman" w:cs="Times New Roman"/>
          <w:sz w:val="28"/>
          <w:szCs w:val="28"/>
        </w:rPr>
        <w:t>рства, как Бетадин,</w:t>
      </w:r>
      <w:r w:rsidRPr="001A62FF">
        <w:rPr>
          <w:rFonts w:ascii="Times New Roman" w:hAnsi="Times New Roman" w:cs="Times New Roman"/>
          <w:sz w:val="28"/>
          <w:szCs w:val="28"/>
        </w:rPr>
        <w:t xml:space="preserve"> который выпускается в виде вагинальных свечей и раствора, который могут применять и мужчины для обработки половых органов. Также сюда можно отнести Мирамистин (хлоргекседин). В эт</w:t>
      </w:r>
      <w:r>
        <w:rPr>
          <w:rFonts w:ascii="Times New Roman" w:hAnsi="Times New Roman" w:cs="Times New Roman"/>
          <w:sz w:val="28"/>
          <w:szCs w:val="28"/>
        </w:rPr>
        <w:t>ом заключается профилактика</w:t>
      </w:r>
      <w:r w:rsidRPr="001A62FF">
        <w:rPr>
          <w:rFonts w:ascii="Times New Roman" w:hAnsi="Times New Roman" w:cs="Times New Roman"/>
          <w:sz w:val="28"/>
          <w:szCs w:val="28"/>
        </w:rPr>
        <w:t xml:space="preserve"> после случайной связи. Вторая группа медикаментов является специфической, в их основе находятся антибиотики, противопаразитарные и противогрибковые вещества. Поэтому такие лекарства должен назначать врач. Как правило, применяются комплексные препараты, которые состоят из 3-4 медикаментов, чтобы, по возможности, уничтожить все микроорганизмы, например, Тержинан.</w:t>
      </w:r>
    </w:p>
    <w:p w:rsidR="001A62FF" w:rsidRPr="001A62FF" w:rsidRDefault="001A62FF" w:rsidP="001A62FF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2FF">
        <w:rPr>
          <w:rFonts w:ascii="Times New Roman" w:hAnsi="Times New Roman" w:cs="Times New Roman"/>
          <w:sz w:val="28"/>
          <w:szCs w:val="28"/>
        </w:rPr>
        <w:t> </w:t>
      </w:r>
    </w:p>
    <w:p w:rsidR="00F05C92" w:rsidRPr="001A62FF" w:rsidRDefault="001A62FF" w:rsidP="001A62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дерматовенеролог ГУЗ «Липецкая РБ»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Е.А.Чумичев.</w:t>
      </w:r>
    </w:p>
    <w:sectPr w:rsidR="00F05C92" w:rsidRPr="001A62FF" w:rsidSect="00F05C9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4FB8"/>
    <w:rsid w:val="001A62FF"/>
    <w:rsid w:val="00220E2F"/>
    <w:rsid w:val="00AF4FB8"/>
    <w:rsid w:val="00F0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C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05C92"/>
    <w:pPr>
      <w:spacing w:after="0" w:line="240" w:lineRule="auto"/>
    </w:pPr>
  </w:style>
  <w:style w:type="character" w:styleId="a7">
    <w:name w:val="Strong"/>
    <w:basedOn w:val="a0"/>
    <w:uiPriority w:val="22"/>
    <w:qFormat/>
    <w:rsid w:val="001A62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2017-10-09T16:23:00Z</dcterms:created>
  <dcterms:modified xsi:type="dcterms:W3CDTF">2017-10-09T16:43:00Z</dcterms:modified>
</cp:coreProperties>
</file>