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F3" w:rsidRDefault="00222E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2EAC">
        <w:rPr>
          <w:rFonts w:ascii="Times New Roman" w:hAnsi="Times New Roman" w:cs="Times New Roman"/>
          <w:b/>
          <w:sz w:val="28"/>
          <w:szCs w:val="28"/>
        </w:rPr>
        <w:t>Рак молочной железы - агрессивное заболевание</w:t>
      </w:r>
      <w:proofErr w:type="gramStart"/>
      <w:r w:rsidRPr="00222EA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D5B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246A5" w:rsidRPr="001246A5">
        <w:rPr>
          <w:rFonts w:ascii="Times New Roman" w:hAnsi="Times New Roman" w:cs="Times New Roman"/>
          <w:sz w:val="28"/>
          <w:szCs w:val="28"/>
        </w:rPr>
        <w:t>Рак молочной железы - это злокачественная опухоль, возникающая из ткани молочной железы, характеризующаяся довольно агрессивным ростом и способность</w:t>
      </w:r>
      <w:r>
        <w:rPr>
          <w:rFonts w:ascii="Times New Roman" w:hAnsi="Times New Roman" w:cs="Times New Roman"/>
          <w:sz w:val="28"/>
          <w:szCs w:val="28"/>
        </w:rPr>
        <w:t>ю к активному метастазированию и распространению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Причинами развития рака молочной железы чаще всего являются гормональные изменения в организме. Установлено, что женским половым гормонам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- эстрогенам, принадлежит ведущая роль в развитии рака молочной железы. Избыток половых гормонов в организме создает благоприятный фон для развития болезни. Наименее активно гормоны эстрогены ведут себя во время беременности и после родов - во время кормления грудью. Доказано, что роды и длительное кормление грудью (более 1 года) уменьшают риск развития рака. С другой стороны, аборты приводят к гормональному «взрыву» в организме женщины, что может провоцировать развитие опухолей.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="001246A5" w:rsidRPr="001246A5">
        <w:rPr>
          <w:rFonts w:ascii="Times New Roman" w:hAnsi="Times New Roman" w:cs="Times New Roman"/>
          <w:sz w:val="28"/>
          <w:szCs w:val="28"/>
        </w:rPr>
        <w:t>редрасположенность к развитию рака молочной железы могут вызывать вредные факторы окружающей среды: экология, курение, а также перенесенные ранее воспалительные заболевания молочн</w:t>
      </w:r>
      <w:r>
        <w:rPr>
          <w:rFonts w:ascii="Times New Roman" w:hAnsi="Times New Roman" w:cs="Times New Roman"/>
          <w:sz w:val="28"/>
          <w:szCs w:val="28"/>
        </w:rPr>
        <w:t xml:space="preserve">ой железы - воспаления и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травмы.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У пациенток, имеющих в семье ближайших родственников, больных раком молочной железы (матерей и сестер) риск заболеть такой же опухолью возрастает более чем вдвое.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Доброкачественные заболевания молочных желез сами по себе не приводят к раку, но при этом создают благоприятный фон для его развития.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Ожирение может способствовать развитию рака молочной железы и органов женской половой сферы. Жировая ткань становится самостоятельным эндокринным органом и начинает активно вырабатывать гормоны-эстрогены, действие которых и провоцирует развитие новообразований.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Существует несколько форм рака молочной железы: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- узловая форма, наиболее частая, характе</w:t>
      </w:r>
      <w:r>
        <w:rPr>
          <w:rFonts w:ascii="Times New Roman" w:hAnsi="Times New Roman" w:cs="Times New Roman"/>
          <w:sz w:val="28"/>
          <w:szCs w:val="28"/>
        </w:rPr>
        <w:t>ризуется наличием плотного узла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диффузная: отечно - инфильтративная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рожистоподобная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и панцирная формы. Все они крайне агрессивны, растут очень быстро, практически молниеносно, опухоль при этом не имеет четких границ, «расползается» по молочной железе и коже. Для них характерны признаки воспалительной реакции: болезненность молочной железы, ярко- красная окраска кожи, подъемы температуры тела до 39 градусов. При панцирном раке опухоль покрывает молочную железу как «корка», стягивая ее и уменьшая в размерах</w:t>
      </w:r>
      <w:proofErr w:type="gramStart"/>
      <w:r w:rsidR="001246A5" w:rsidRPr="0012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1246A5" w:rsidRPr="001246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Педжета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(ра</w:t>
      </w:r>
      <w:r>
        <w:rPr>
          <w:rFonts w:ascii="Times New Roman" w:hAnsi="Times New Roman" w:cs="Times New Roman"/>
          <w:sz w:val="28"/>
          <w:szCs w:val="28"/>
        </w:rPr>
        <w:t xml:space="preserve">к соска): появление эрозий </w:t>
      </w:r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на соске, втяжение соска.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В некоторых случаях рак молочной железы манифестирует в виде метастазов в лимфатических узлах на стороне поражения, при этом часто не удается обнаружить саму опухоль - тогда говорят о скрытом раке молочной железы.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 небольших опухолях молочной железы каких- либо выраженных </w:t>
      </w:r>
      <w:r w:rsidR="001246A5" w:rsidRPr="001246A5">
        <w:rPr>
          <w:rFonts w:ascii="Times New Roman" w:hAnsi="Times New Roman" w:cs="Times New Roman"/>
          <w:sz w:val="28"/>
          <w:szCs w:val="28"/>
        </w:rPr>
        <w:lastRenderedPageBreak/>
        <w:t xml:space="preserve">симптомов не возникает. Наиболее внимательные женщины или врач могут обнаружить опухолевый узел в железе случайно.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Признаком злокачественности опухоли может быть: узел на ощупь плотный как камень, поверхность его неровная, он неподвижен или незначительно смещается, может быть плотно фиксирован к окружающей ткани или коже, чаще безболезненный, может достигать значительных размеров. Необходимо оценить поверхность кожи над опухолью: при злокачественном процессе будет наблюдаться втяжение кожи, симптом «лимонной корки» - локальный отек кожи над опухолью, может быть прямое прорастание опухоли на поверхность кожи, тогда она приобретает ярко-красную окраску и разрастания в виде «цветной капусты».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Кроме того, следует оценить состояние подмышечных лимфатических узлов: они могут быть незначительно увеличены, подвижны и безболезненны - этого бояться не стоит, но, если узлы определяются в виде крупных и плотных, а порой сливающихся друг с другом - это говорит об их метастатическом поражении.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Иногда может возникать отек руки на стороне опухоли - это плохой признак, говорит о далеко зашедшей стадии и возникает при метастазах в подмышечные лимфатические узлы.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Очень важно, как можно более раннее выявление патологических изменений, в этом помогут приемы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Методика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молочных желез заключается в следующем: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Для начала нужно оценить визуальные изменения в органе: нужно встать перед зеркалом и сравнить симметричность в размерах, окраске кожи, контуры молочных желез, цвет и размеры сосков.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- Второй этап: поочередно двумя руками ощупываем молочные железы сверху вниз с каждой стороны, после чего обращаем внимание на подмышечные впадины. Затем такой же осмотр повторить в положении лежа на спине.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желательно проводить 1 раз в месяц.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При выявлении патологических образований молочных желез необходимо сразу же обратиться к врачу - гинекологу или хирургу-онкологу.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Важно: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 xml:space="preserve">1. Всем женщинам после 40 лет необходимо выполнять </w:t>
      </w:r>
      <w:proofErr w:type="spellStart"/>
      <w:r w:rsidR="001246A5" w:rsidRPr="001246A5">
        <w:rPr>
          <w:rFonts w:ascii="Times New Roman" w:hAnsi="Times New Roman" w:cs="Times New Roman"/>
          <w:sz w:val="28"/>
          <w:szCs w:val="28"/>
        </w:rPr>
        <w:t>маммографическое</w:t>
      </w:r>
      <w:proofErr w:type="spellEnd"/>
      <w:r w:rsidR="001246A5" w:rsidRPr="001246A5">
        <w:rPr>
          <w:rFonts w:ascii="Times New Roman" w:hAnsi="Times New Roman" w:cs="Times New Roman"/>
          <w:sz w:val="28"/>
          <w:szCs w:val="28"/>
        </w:rPr>
        <w:t xml:space="preserve"> исследование 1 раз в 2 года. </w:t>
      </w:r>
      <w:r w:rsidR="001246A5" w:rsidRPr="001246A5">
        <w:rPr>
          <w:rFonts w:ascii="Times New Roman" w:hAnsi="Times New Roman" w:cs="Times New Roman"/>
          <w:sz w:val="28"/>
          <w:szCs w:val="28"/>
        </w:rPr>
        <w:br/>
        <w:t>2. Женщинам до 40 лет выполнять УЗИ молочных желез 1 раз в год (при наличии патологии -1 раз в 3- 6 месяцев).</w:t>
      </w:r>
    </w:p>
    <w:p w:rsidR="002F2164" w:rsidRDefault="002F2164">
      <w:pPr>
        <w:rPr>
          <w:rFonts w:ascii="Times New Roman" w:hAnsi="Times New Roman" w:cs="Times New Roman"/>
          <w:sz w:val="28"/>
          <w:szCs w:val="28"/>
        </w:rPr>
      </w:pPr>
    </w:p>
    <w:p w:rsidR="002F2164" w:rsidRPr="001246A5" w:rsidRDefault="00AA6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22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онколог Чубанов Э.А.</w:t>
      </w:r>
      <w:bookmarkEnd w:id="0"/>
    </w:p>
    <w:sectPr w:rsidR="002F2164" w:rsidRPr="001246A5" w:rsidSect="00222EA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A"/>
    <w:rsid w:val="001246A5"/>
    <w:rsid w:val="001A5D76"/>
    <w:rsid w:val="00222EAC"/>
    <w:rsid w:val="002F2164"/>
    <w:rsid w:val="003B0BF3"/>
    <w:rsid w:val="00AA67A1"/>
    <w:rsid w:val="00BD5B9C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13</cp:revision>
  <cp:lastPrinted>2019-10-28T07:03:00Z</cp:lastPrinted>
  <dcterms:created xsi:type="dcterms:W3CDTF">2019-10-18T13:03:00Z</dcterms:created>
  <dcterms:modified xsi:type="dcterms:W3CDTF">2019-11-11T05:36:00Z</dcterms:modified>
</cp:coreProperties>
</file>