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93" w:rsidRDefault="00A23493" w:rsidP="00A2349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Результаты д</w:t>
      </w:r>
      <w:r w:rsidRPr="00195D07">
        <w:rPr>
          <w:rFonts w:ascii="Times New Roman" w:hAnsi="Times New Roman" w:cs="Times New Roman"/>
          <w:b/>
          <w:sz w:val="32"/>
          <w:szCs w:val="32"/>
          <w:u w:val="single"/>
        </w:rPr>
        <w:t>испансе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ризация взрослого населения </w:t>
      </w:r>
    </w:p>
    <w:p w:rsidR="00A23493" w:rsidRPr="001257EE" w:rsidRDefault="00A23493" w:rsidP="00A2349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Данковского района за  2015г.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Подлежит в 2015 году – </w:t>
      </w:r>
      <w:r>
        <w:rPr>
          <w:rFonts w:ascii="Times New Roman" w:hAnsi="Times New Roman" w:cs="Times New Roman"/>
          <w:b/>
          <w:sz w:val="28"/>
          <w:szCs w:val="28"/>
        </w:rPr>
        <w:t>6488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Осмотрено – </w:t>
      </w:r>
      <w:r>
        <w:rPr>
          <w:rFonts w:ascii="Times New Roman" w:hAnsi="Times New Roman" w:cs="Times New Roman"/>
          <w:b/>
          <w:sz w:val="28"/>
          <w:szCs w:val="28"/>
        </w:rPr>
        <w:t>6515</w:t>
      </w:r>
      <w:r w:rsidRPr="00195D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 (</w:t>
      </w:r>
      <w:r w:rsidRPr="00BE2C1F">
        <w:rPr>
          <w:rFonts w:ascii="Times New Roman" w:hAnsi="Times New Roman" w:cs="Times New Roman"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  <w:u w:val="single"/>
        </w:rPr>
        <w:t>.4</w:t>
      </w:r>
      <w:r w:rsidRPr="00BE2C1F">
        <w:rPr>
          <w:rFonts w:ascii="Times New Roman" w:hAnsi="Times New Roman" w:cs="Times New Roman"/>
          <w:sz w:val="28"/>
          <w:szCs w:val="28"/>
          <w:u w:val="single"/>
        </w:rPr>
        <w:t xml:space="preserve"> % от годового плана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3493" w:rsidRPr="00F32507" w:rsidRDefault="00A23493" w:rsidP="00A234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6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здоровья – </w:t>
      </w:r>
      <w:r>
        <w:rPr>
          <w:rFonts w:ascii="Times New Roman" w:hAnsi="Times New Roman" w:cs="Times New Roman"/>
          <w:b/>
          <w:sz w:val="28"/>
          <w:szCs w:val="28"/>
        </w:rPr>
        <w:t>660</w:t>
      </w:r>
      <w:r>
        <w:rPr>
          <w:rFonts w:ascii="Times New Roman" w:hAnsi="Times New Roman" w:cs="Times New Roman"/>
          <w:sz w:val="28"/>
          <w:szCs w:val="28"/>
        </w:rPr>
        <w:t xml:space="preserve"> человек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10.1 </w:t>
      </w:r>
      <w:r w:rsidRPr="00F32507">
        <w:rPr>
          <w:rFonts w:ascii="Times New Roman" w:hAnsi="Times New Roman" w:cs="Times New Roman"/>
          <w:b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в т.ч. мужчин </w:t>
      </w:r>
      <w:r>
        <w:rPr>
          <w:rFonts w:ascii="Times New Roman" w:hAnsi="Times New Roman" w:cs="Times New Roman"/>
          <w:sz w:val="28"/>
          <w:szCs w:val="28"/>
          <w:u w:val="single"/>
        </w:rPr>
        <w:t>401 (6.1</w:t>
      </w:r>
      <w:r w:rsidRPr="00F32507">
        <w:rPr>
          <w:rFonts w:ascii="Times New Roman" w:hAnsi="Times New Roman" w:cs="Times New Roman"/>
          <w:sz w:val="28"/>
          <w:szCs w:val="28"/>
          <w:u w:val="single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женщин </w:t>
      </w:r>
      <w:r>
        <w:rPr>
          <w:rFonts w:ascii="Times New Roman" w:hAnsi="Times New Roman" w:cs="Times New Roman"/>
          <w:sz w:val="28"/>
          <w:szCs w:val="28"/>
          <w:u w:val="single"/>
        </w:rPr>
        <w:t>259</w:t>
      </w:r>
      <w:r w:rsidRPr="00F325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(4.0</w:t>
      </w:r>
      <w:r w:rsidRPr="00F32507">
        <w:rPr>
          <w:rFonts w:ascii="Times New Roman" w:hAnsi="Times New Roman" w:cs="Times New Roman"/>
          <w:sz w:val="28"/>
          <w:szCs w:val="28"/>
          <w:u w:val="single"/>
        </w:rPr>
        <w:t>%)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нее входят лица,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суммарном сердечнососудистом риске и которые нуждаются в диспансерном наблюдении. 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Pr="001C1AE4" w:rsidRDefault="00A23493" w:rsidP="00A234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здоровья – </w:t>
      </w:r>
      <w:r>
        <w:rPr>
          <w:rFonts w:ascii="Times New Roman" w:hAnsi="Times New Roman" w:cs="Times New Roman"/>
          <w:b/>
          <w:sz w:val="28"/>
          <w:szCs w:val="28"/>
        </w:rPr>
        <w:t>1692</w:t>
      </w:r>
      <w:r>
        <w:rPr>
          <w:rFonts w:ascii="Times New Roman" w:hAnsi="Times New Roman" w:cs="Times New Roman"/>
          <w:sz w:val="28"/>
          <w:szCs w:val="28"/>
        </w:rPr>
        <w:t xml:space="preserve"> человек – </w:t>
      </w: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F32507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т.ч. мужчин </w:t>
      </w:r>
      <w:r>
        <w:rPr>
          <w:rFonts w:ascii="Times New Roman" w:hAnsi="Times New Roman" w:cs="Times New Roman"/>
          <w:sz w:val="28"/>
          <w:szCs w:val="28"/>
          <w:u w:val="single"/>
        </w:rPr>
        <w:t>770 (11.8</w:t>
      </w:r>
      <w:r w:rsidRPr="001C1AE4">
        <w:rPr>
          <w:rFonts w:ascii="Times New Roman" w:hAnsi="Times New Roman" w:cs="Times New Roman"/>
          <w:sz w:val="28"/>
          <w:szCs w:val="28"/>
          <w:u w:val="single"/>
        </w:rPr>
        <w:t>%</w:t>
      </w:r>
      <w:proofErr w:type="gramStart"/>
      <w:r w:rsidRPr="001C1AE4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женщин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922 (14.2</w:t>
      </w:r>
      <w:r w:rsidRPr="001C1AE4">
        <w:rPr>
          <w:rFonts w:ascii="Times New Roman" w:hAnsi="Times New Roman" w:cs="Times New Roman"/>
          <w:sz w:val="28"/>
          <w:szCs w:val="28"/>
          <w:u w:val="single"/>
        </w:rPr>
        <w:t>%)</w:t>
      </w:r>
    </w:p>
    <w:p w:rsidR="00A23493" w:rsidRPr="001C1AE4" w:rsidRDefault="00A23493" w:rsidP="00A23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E">
        <w:rPr>
          <w:rFonts w:ascii="Times New Roman" w:hAnsi="Times New Roman" w:cs="Times New Roman"/>
          <w:sz w:val="28"/>
          <w:szCs w:val="28"/>
        </w:rPr>
        <w:t xml:space="preserve">Ко второй группе состояния здоровья относятся граждане,  у которых не установлены хронические неинфекционные заболевания, но имеются факторы риска развития таких заболеваний. Им проводилась углубленное профилактическое консультирование в целях </w:t>
      </w:r>
      <w:proofErr w:type="gramStart"/>
      <w:r w:rsidRPr="0032261E">
        <w:rPr>
          <w:rFonts w:ascii="Times New Roman" w:hAnsi="Times New Roman" w:cs="Times New Roman"/>
          <w:sz w:val="28"/>
          <w:szCs w:val="28"/>
        </w:rPr>
        <w:t>коррекции факторов риска развития хронически</w:t>
      </w:r>
      <w:r w:rsidRPr="001C1AE4">
        <w:rPr>
          <w:rFonts w:ascii="Times New Roman" w:hAnsi="Times New Roman" w:cs="Times New Roman"/>
          <w:sz w:val="28"/>
          <w:szCs w:val="28"/>
        </w:rPr>
        <w:t>х неинфекционных заболеваний</w:t>
      </w:r>
      <w:proofErr w:type="gramEnd"/>
      <w:r w:rsidRPr="001C1AE4">
        <w:rPr>
          <w:rFonts w:ascii="Times New Roman" w:hAnsi="Times New Roman" w:cs="Times New Roman"/>
          <w:sz w:val="28"/>
          <w:szCs w:val="28"/>
        </w:rPr>
        <w:t>.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Pr="0012001E" w:rsidRDefault="00A23493" w:rsidP="00A234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A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1AE4">
        <w:rPr>
          <w:rFonts w:ascii="Times New Roman" w:hAnsi="Times New Roman" w:cs="Times New Roman"/>
          <w:sz w:val="28"/>
          <w:szCs w:val="28"/>
        </w:rPr>
        <w:t xml:space="preserve"> группа здоровья –</w:t>
      </w:r>
      <w:r w:rsidRPr="001C1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4163</w:t>
      </w:r>
      <w:r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Pr="00C9407D">
        <w:rPr>
          <w:rFonts w:ascii="Times New Roman" w:hAnsi="Times New Roman" w:cs="Times New Roman"/>
          <w:b/>
          <w:sz w:val="28"/>
          <w:szCs w:val="28"/>
        </w:rPr>
        <w:t>63.9</w:t>
      </w:r>
      <w:proofErr w:type="gramStart"/>
      <w:r w:rsidRPr="00C9407D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т.ч. мужчин </w:t>
      </w:r>
      <w:r>
        <w:rPr>
          <w:rFonts w:ascii="Times New Roman" w:hAnsi="Times New Roman" w:cs="Times New Roman"/>
          <w:sz w:val="28"/>
          <w:szCs w:val="28"/>
          <w:u w:val="single"/>
        </w:rPr>
        <w:t>2243 (34.4</w:t>
      </w:r>
      <w:r w:rsidRPr="0012001E">
        <w:rPr>
          <w:rFonts w:ascii="Times New Roman" w:hAnsi="Times New Roman" w:cs="Times New Roman"/>
          <w:sz w:val="28"/>
          <w:szCs w:val="28"/>
          <w:u w:val="single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женщин </w:t>
      </w:r>
      <w:r>
        <w:rPr>
          <w:rFonts w:ascii="Times New Roman" w:hAnsi="Times New Roman" w:cs="Times New Roman"/>
          <w:sz w:val="28"/>
          <w:szCs w:val="28"/>
          <w:u w:val="single"/>
        </w:rPr>
        <w:t>1920 (29.5</w:t>
      </w:r>
      <w:r w:rsidRPr="0012001E">
        <w:rPr>
          <w:rFonts w:ascii="Times New Roman" w:hAnsi="Times New Roman" w:cs="Times New Roman"/>
          <w:sz w:val="28"/>
          <w:szCs w:val="28"/>
          <w:u w:val="single"/>
        </w:rPr>
        <w:t>%)</w:t>
      </w:r>
    </w:p>
    <w:p w:rsidR="00A23493" w:rsidRPr="0032261E" w:rsidRDefault="00A23493" w:rsidP="00A23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E">
        <w:rPr>
          <w:rFonts w:ascii="Times New Roman" w:hAnsi="Times New Roman" w:cs="Times New Roman"/>
          <w:sz w:val="28"/>
          <w:szCs w:val="28"/>
        </w:rPr>
        <w:t xml:space="preserve">К </w:t>
      </w:r>
      <w:r w:rsidRPr="003226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261E">
        <w:rPr>
          <w:rFonts w:ascii="Times New Roman" w:hAnsi="Times New Roman" w:cs="Times New Roman"/>
          <w:sz w:val="28"/>
          <w:szCs w:val="28"/>
        </w:rPr>
        <w:t xml:space="preserve"> группе состояния здоровья относятся граждане, имеющие заболевания, требующие  диспансерного наблюдения или оказания специализированной  медицинской помощи, а также граждане с подозрением на наличие этих заболеваний нуждающиеся в дополнительном обследовании. </w:t>
      </w:r>
    </w:p>
    <w:p w:rsidR="00A23493" w:rsidRDefault="00A23493" w:rsidP="00A234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493" w:rsidRDefault="00A23493" w:rsidP="00A234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68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Прошли 2 этап диспансеризации 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921</w:t>
      </w:r>
      <w:r w:rsidRPr="00A65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A23493" w:rsidRPr="001C04CF" w:rsidRDefault="00A23493" w:rsidP="00A234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6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5685">
        <w:rPr>
          <w:rFonts w:ascii="Times New Roman" w:hAnsi="Times New Roman" w:cs="Times New Roman"/>
          <w:b/>
          <w:sz w:val="28"/>
          <w:szCs w:val="28"/>
        </w:rPr>
        <w:t xml:space="preserve"> впервые выявленными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C04CF">
        <w:rPr>
          <w:rFonts w:ascii="Times New Roman" w:hAnsi="Times New Roman" w:cs="Times New Roman"/>
          <w:b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8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13.9 %</w:t>
      </w:r>
      <w:r>
        <w:rPr>
          <w:rFonts w:ascii="Times New Roman" w:hAnsi="Times New Roman" w:cs="Times New Roman"/>
          <w:sz w:val="28"/>
          <w:szCs w:val="28"/>
        </w:rPr>
        <w:t>, от числа осмотренных, из них: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  <w:r w:rsidRPr="00E9062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AF0775">
        <w:rPr>
          <w:rFonts w:ascii="Times New Roman" w:hAnsi="Times New Roman" w:cs="Times New Roman"/>
          <w:sz w:val="36"/>
          <w:szCs w:val="36"/>
          <w:u w:val="single"/>
        </w:rPr>
        <w:t>Болезни системы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324 случая – 35.6 %, 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Артериальная гипертензия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</w:rPr>
        <w:t>287</w:t>
      </w:r>
      <w:r w:rsidRPr="00446585">
        <w:rPr>
          <w:rFonts w:ascii="Times New Roman" w:hAnsi="Times New Roman" w:cs="Times New Roman"/>
          <w:b/>
          <w:i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b/>
          <w:i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ИБС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37 случаев: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23493" w:rsidRDefault="00A23493" w:rsidP="00A23493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A23493" w:rsidRPr="00E90628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2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1B1117">
        <w:rPr>
          <w:rFonts w:ascii="Times New Roman" w:hAnsi="Times New Roman" w:cs="Times New Roman"/>
          <w:sz w:val="36"/>
          <w:szCs w:val="36"/>
          <w:u w:val="single"/>
        </w:rPr>
        <w:t>Болезни эндокринной системы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200 случаев – 22 %, 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23493" w:rsidRDefault="00A23493" w:rsidP="00A234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Сахарный</w:t>
      </w:r>
      <w:r w:rsidRPr="00C64735">
        <w:rPr>
          <w:rFonts w:ascii="Times New Roman" w:hAnsi="Times New Roman" w:cs="Times New Roman"/>
          <w:sz w:val="28"/>
          <w:szCs w:val="28"/>
          <w:u w:val="single"/>
        </w:rPr>
        <w:t xml:space="preserve"> диабет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1117">
        <w:rPr>
          <w:rFonts w:ascii="Times New Roman" w:hAnsi="Times New Roman" w:cs="Times New Roman"/>
          <w:b/>
          <w:i/>
          <w:sz w:val="28"/>
          <w:szCs w:val="28"/>
        </w:rPr>
        <w:t>- 6 случаев: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3493" w:rsidRPr="000F6704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Ожирение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54 случая</w:t>
      </w:r>
      <w:r w:rsidRPr="000F670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23493" w:rsidRDefault="00A23493" w:rsidP="00A23493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2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AF0775">
        <w:rPr>
          <w:rFonts w:ascii="Times New Roman" w:hAnsi="Times New Roman" w:cs="Times New Roman"/>
          <w:sz w:val="36"/>
          <w:szCs w:val="36"/>
          <w:u w:val="single"/>
        </w:rPr>
        <w:t xml:space="preserve">Болезни органов пищеварения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  <w:r w:rsidRPr="004465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случаев -12.5%  , 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язва желудка – 2 случая (мужчина 21-36 лет)</w:t>
      </w: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Pr="001C04CF" w:rsidRDefault="00A23493" w:rsidP="00A234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1B1117">
        <w:rPr>
          <w:rFonts w:ascii="Times New Roman" w:hAnsi="Times New Roman" w:cs="Times New Roman"/>
          <w:sz w:val="28"/>
          <w:szCs w:val="28"/>
          <w:u w:val="single"/>
        </w:rPr>
        <w:t xml:space="preserve">р. </w:t>
      </w:r>
      <w:r w:rsidRPr="00291F06">
        <w:rPr>
          <w:rFonts w:ascii="Times New Roman" w:hAnsi="Times New Roman" w:cs="Times New Roman"/>
          <w:sz w:val="28"/>
          <w:szCs w:val="28"/>
          <w:u w:val="single"/>
        </w:rPr>
        <w:t>гастрит  и дуоденит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44 случая: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23493" w:rsidRDefault="00A23493" w:rsidP="00FF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628">
        <w:rPr>
          <w:rFonts w:ascii="Times New Roman" w:hAnsi="Times New Roman" w:cs="Times New Roman"/>
          <w:sz w:val="28"/>
          <w:szCs w:val="28"/>
          <w:u w:val="single"/>
        </w:rPr>
        <w:t>4 место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AF0775">
        <w:rPr>
          <w:rFonts w:ascii="Times New Roman" w:hAnsi="Times New Roman" w:cs="Times New Roman"/>
          <w:sz w:val="36"/>
          <w:szCs w:val="36"/>
          <w:u w:val="single"/>
        </w:rPr>
        <w:t>Болезни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мочеполовой системы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51 случай –5.6 %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Pr="005704C8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28">
        <w:rPr>
          <w:rFonts w:ascii="Times New Roman" w:hAnsi="Times New Roman" w:cs="Times New Roman"/>
          <w:sz w:val="28"/>
          <w:szCs w:val="28"/>
          <w:u w:val="single"/>
        </w:rPr>
        <w:t>5 место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AF0775">
        <w:rPr>
          <w:rFonts w:ascii="Times New Roman" w:hAnsi="Times New Roman" w:cs="Times New Roman"/>
          <w:sz w:val="36"/>
          <w:szCs w:val="36"/>
          <w:u w:val="single"/>
        </w:rPr>
        <w:t xml:space="preserve">Болезни органов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дыхания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38  случаев –4.3 %</w:t>
      </w:r>
      <w:r w:rsidRPr="004465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23493" w:rsidRPr="009F5CC4" w:rsidRDefault="00A23493" w:rsidP="00A234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1B1117">
        <w:rPr>
          <w:rFonts w:ascii="Times New Roman" w:hAnsi="Times New Roman" w:cs="Times New Roman"/>
          <w:sz w:val="28"/>
          <w:szCs w:val="28"/>
          <w:u w:val="single"/>
        </w:rPr>
        <w:t xml:space="preserve">р. </w:t>
      </w:r>
      <w:r>
        <w:rPr>
          <w:rFonts w:ascii="Times New Roman" w:hAnsi="Times New Roman" w:cs="Times New Roman"/>
          <w:sz w:val="28"/>
          <w:szCs w:val="28"/>
          <w:u w:val="single"/>
        </w:rPr>
        <w:t>бронхит</w:t>
      </w:r>
      <w:r>
        <w:rPr>
          <w:rFonts w:ascii="Times New Roman" w:hAnsi="Times New Roman" w:cs="Times New Roman"/>
          <w:sz w:val="28"/>
          <w:szCs w:val="28"/>
        </w:rPr>
        <w:t xml:space="preserve">  - 31 случай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3493" w:rsidRPr="009F5CC4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775">
        <w:rPr>
          <w:rFonts w:ascii="Times New Roman" w:hAnsi="Times New Roman" w:cs="Times New Roman"/>
          <w:sz w:val="36"/>
          <w:szCs w:val="36"/>
          <w:u w:val="single"/>
        </w:rPr>
        <w:t>Болезни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глаза и его придаточного аппарата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18 случаев – 2%</w:t>
      </w: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катаракта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23493" w:rsidRDefault="00A23493" w:rsidP="00A23493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Злокачественные новообразования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8 случаев – 0.9%</w:t>
      </w: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b/>
          <w:sz w:val="28"/>
          <w:szCs w:val="28"/>
        </w:rPr>
      </w:pPr>
      <w:r w:rsidRPr="00AF0775">
        <w:rPr>
          <w:rFonts w:ascii="Times New Roman" w:hAnsi="Times New Roman" w:cs="Times New Roman"/>
          <w:sz w:val="36"/>
          <w:szCs w:val="36"/>
          <w:u w:val="single"/>
        </w:rPr>
        <w:t>Болезни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кроветворных органов 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6 случаев – 0.6%</w:t>
      </w:r>
    </w:p>
    <w:p w:rsidR="00A23493" w:rsidRPr="00EB756E" w:rsidRDefault="00A23493" w:rsidP="00A23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анемии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3493" w:rsidRPr="00EB756E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Pr="001C04CF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Прочие: </w:t>
      </w:r>
      <w:r w:rsidRPr="009F5CC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  <w:r w:rsidRPr="009F5CC4">
        <w:rPr>
          <w:rFonts w:ascii="Times New Roman" w:hAnsi="Times New Roman" w:cs="Times New Roman"/>
          <w:b/>
          <w:sz w:val="28"/>
          <w:szCs w:val="28"/>
        </w:rPr>
        <w:t xml:space="preserve"> случаев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16.5%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23493" w:rsidRPr="009F5CC4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493" w:rsidRPr="00A23493" w:rsidRDefault="00A23493" w:rsidP="00A23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факторов</w:t>
      </w:r>
      <w:r w:rsidRPr="0040494E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9043 </w:t>
      </w:r>
      <w:proofErr w:type="gramStart"/>
      <w:r w:rsidRPr="00A234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3493">
        <w:rPr>
          <w:rFonts w:ascii="Times New Roman" w:hAnsi="Times New Roman" w:cs="Times New Roman"/>
          <w:sz w:val="28"/>
          <w:szCs w:val="28"/>
        </w:rPr>
        <w:t>у одного человека 2-3 фактора риска)</w:t>
      </w: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>Нерациональное питание</w:t>
      </w:r>
      <w:r w:rsidRPr="00A23493">
        <w:rPr>
          <w:rFonts w:ascii="Times New Roman" w:hAnsi="Times New Roman" w:cs="Times New Roman"/>
          <w:sz w:val="28"/>
          <w:szCs w:val="28"/>
        </w:rPr>
        <w:t xml:space="preserve"> 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3259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</w:tbl>
    <w:p w:rsidR="00A23493" w:rsidRDefault="00A23493" w:rsidP="00A2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>Повышенный уровень артериального давления</w:t>
      </w:r>
      <w:r w:rsidRPr="00A2349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23493">
        <w:rPr>
          <w:rFonts w:ascii="Times New Roman" w:hAnsi="Times New Roman" w:cs="Times New Roman"/>
          <w:sz w:val="32"/>
          <w:szCs w:val="32"/>
        </w:rPr>
        <w:t xml:space="preserve">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 2113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</w:tbl>
    <w:p w:rsidR="00A23493" w:rsidRPr="00D974EE" w:rsidRDefault="00A23493" w:rsidP="00A23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>Курение табака</w:t>
      </w:r>
      <w:r w:rsidRPr="00A23493">
        <w:rPr>
          <w:rFonts w:ascii="Times New Roman" w:hAnsi="Times New Roman" w:cs="Times New Roman"/>
          <w:sz w:val="28"/>
          <w:szCs w:val="28"/>
        </w:rPr>
        <w:t xml:space="preserve"> 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1578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23493" w:rsidRDefault="00A23493" w:rsidP="00A2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93" w:rsidRPr="00D974EE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74EE">
        <w:rPr>
          <w:rFonts w:ascii="Times New Roman" w:hAnsi="Times New Roman" w:cs="Times New Roman"/>
          <w:sz w:val="28"/>
          <w:szCs w:val="28"/>
          <w:u w:val="single"/>
        </w:rPr>
        <w:t>Низкая физическая активность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0EB6">
        <w:rPr>
          <w:rFonts w:ascii="Times New Roman" w:hAnsi="Times New Roman" w:cs="Times New Roman"/>
          <w:b/>
          <w:sz w:val="28"/>
          <w:szCs w:val="28"/>
        </w:rPr>
        <w:t>609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93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:rsidR="00A23493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 xml:space="preserve">Ожирение </w:t>
      </w:r>
      <w:r w:rsidRPr="00A23493">
        <w:rPr>
          <w:rFonts w:ascii="Times New Roman" w:hAnsi="Times New Roman" w:cs="Times New Roman"/>
          <w:sz w:val="28"/>
          <w:szCs w:val="28"/>
        </w:rPr>
        <w:t xml:space="preserve">– 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700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A23493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23493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 xml:space="preserve">Высокий суммарный сердечно - сосудистый риск </w:t>
      </w:r>
      <w:r w:rsidRPr="00A23493">
        <w:rPr>
          <w:rFonts w:ascii="Times New Roman" w:hAnsi="Times New Roman" w:cs="Times New Roman"/>
          <w:sz w:val="28"/>
          <w:szCs w:val="28"/>
        </w:rPr>
        <w:t xml:space="preserve">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281 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23493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 xml:space="preserve"> Очень высокий суммарный сердечно - сосудистый риск </w:t>
      </w:r>
      <w:r w:rsidRPr="00A23493">
        <w:rPr>
          <w:rFonts w:ascii="Times New Roman" w:hAnsi="Times New Roman" w:cs="Times New Roman"/>
          <w:sz w:val="28"/>
          <w:szCs w:val="28"/>
        </w:rPr>
        <w:t xml:space="preserve">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102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23493" w:rsidRDefault="00A23493" w:rsidP="00A2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 xml:space="preserve">Риск пагубного потребления алкоголя </w:t>
      </w:r>
      <w:r w:rsidRPr="00A23493">
        <w:rPr>
          <w:rFonts w:ascii="Times New Roman" w:hAnsi="Times New Roman" w:cs="Times New Roman"/>
          <w:sz w:val="28"/>
          <w:szCs w:val="28"/>
        </w:rPr>
        <w:t xml:space="preserve">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55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3493" w:rsidRDefault="00A23493" w:rsidP="00A234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Повышенный уровень глюкозы в крови </w:t>
      </w:r>
      <w:r w:rsidRPr="00A23493">
        <w:rPr>
          <w:rFonts w:ascii="Times New Roman" w:hAnsi="Times New Roman" w:cs="Times New Roman"/>
          <w:sz w:val="28"/>
          <w:szCs w:val="28"/>
        </w:rPr>
        <w:t xml:space="preserve">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278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A23493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23493" w:rsidRDefault="00A23493" w:rsidP="00A2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93" w:rsidRPr="00A23493" w:rsidRDefault="00A23493" w:rsidP="00A234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493">
        <w:rPr>
          <w:rFonts w:ascii="Times New Roman" w:hAnsi="Times New Roman" w:cs="Times New Roman"/>
          <w:sz w:val="28"/>
          <w:szCs w:val="28"/>
          <w:u w:val="single"/>
        </w:rPr>
        <w:t xml:space="preserve">Отягощенная наследственность по </w:t>
      </w:r>
      <w:proofErr w:type="gramStart"/>
      <w:r w:rsidRPr="00A23493">
        <w:rPr>
          <w:rFonts w:ascii="Times New Roman" w:hAnsi="Times New Roman" w:cs="Times New Roman"/>
          <w:sz w:val="28"/>
          <w:szCs w:val="28"/>
          <w:u w:val="single"/>
        </w:rPr>
        <w:t>хроническим</w:t>
      </w:r>
      <w:proofErr w:type="gramEnd"/>
      <w:r w:rsidRPr="00A23493">
        <w:rPr>
          <w:rFonts w:ascii="Times New Roman" w:hAnsi="Times New Roman" w:cs="Times New Roman"/>
          <w:sz w:val="28"/>
          <w:szCs w:val="28"/>
          <w:u w:val="single"/>
        </w:rPr>
        <w:t xml:space="preserve"> неинфекционным заболеваниями</w:t>
      </w:r>
      <w:r w:rsidRPr="00A23493">
        <w:rPr>
          <w:rFonts w:ascii="Times New Roman" w:hAnsi="Times New Roman" w:cs="Times New Roman"/>
          <w:sz w:val="28"/>
          <w:szCs w:val="28"/>
        </w:rPr>
        <w:t xml:space="preserve"> – </w:t>
      </w:r>
      <w:r w:rsidRPr="00A23493">
        <w:rPr>
          <w:rFonts w:ascii="Times New Roman" w:hAnsi="Times New Roman" w:cs="Times New Roman"/>
          <w:b/>
          <w:sz w:val="28"/>
          <w:szCs w:val="28"/>
        </w:rPr>
        <w:t xml:space="preserve">68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23493" w:rsidRPr="000E1D50" w:rsidRDefault="00A23493" w:rsidP="00A2349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лица с выявленными заболеваниями взяты под наблюдение участковыми терапевтами, для дообследования и проведения лечебно-оздоровительных мероприятий: </w:t>
      </w:r>
    </w:p>
    <w:p w:rsidR="00A23493" w:rsidRDefault="00A23493" w:rsidP="00A234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7F6">
        <w:rPr>
          <w:rFonts w:ascii="Times New Roman" w:hAnsi="Times New Roman" w:cs="Times New Roman"/>
          <w:sz w:val="32"/>
          <w:szCs w:val="32"/>
        </w:rPr>
        <w:t>назначено лечение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31D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 w:rsidRPr="00CC27F6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45.8%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</w:tbl>
    <w:p w:rsidR="00A23493" w:rsidRDefault="00A23493" w:rsidP="00A23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93" w:rsidRDefault="00A23493" w:rsidP="00A234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7F6">
        <w:rPr>
          <w:rFonts w:ascii="Times New Roman" w:hAnsi="Times New Roman" w:cs="Times New Roman"/>
          <w:sz w:val="32"/>
          <w:szCs w:val="32"/>
        </w:rPr>
        <w:t>направлено на дообследование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D9">
        <w:rPr>
          <w:rFonts w:ascii="Times New Roman" w:hAnsi="Times New Roman" w:cs="Times New Roman"/>
          <w:b/>
          <w:sz w:val="28"/>
          <w:szCs w:val="28"/>
        </w:rPr>
        <w:t xml:space="preserve">607 </w:t>
      </w:r>
      <w:r>
        <w:rPr>
          <w:rFonts w:ascii="Times New Roman" w:hAnsi="Times New Roman" w:cs="Times New Roman"/>
          <w:b/>
          <w:sz w:val="28"/>
          <w:szCs w:val="28"/>
        </w:rPr>
        <w:t>человек или 9.3%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A23493" w:rsidRDefault="00A23493" w:rsidP="00A23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93" w:rsidRPr="00195D07" w:rsidRDefault="00A23493" w:rsidP="00A23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на санаторно – курортное лечение – </w:t>
      </w:r>
      <w:r w:rsidRPr="008F31D9">
        <w:rPr>
          <w:rFonts w:ascii="Times New Roman" w:hAnsi="Times New Roman" w:cs="Times New Roman"/>
          <w:b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 или 3%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817"/>
        <w:gridCol w:w="2393"/>
      </w:tblGrid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21-36 лет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39-60 лет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A23493" w:rsidRPr="00AF0775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23493" w:rsidTr="00FF1858">
        <w:tc>
          <w:tcPr>
            <w:tcW w:w="1668" w:type="dxa"/>
          </w:tcPr>
          <w:p w:rsidR="00A23493" w:rsidRDefault="00A23493" w:rsidP="00FF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7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A23493" w:rsidRDefault="00A23493" w:rsidP="00F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23493" w:rsidRDefault="00A23493" w:rsidP="00A23493">
      <w:pPr>
        <w:spacing w:line="240" w:lineRule="auto"/>
      </w:pPr>
    </w:p>
    <w:p w:rsidR="00A23493" w:rsidRPr="00EF7791" w:rsidRDefault="00A23493" w:rsidP="00A23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791">
        <w:rPr>
          <w:rFonts w:ascii="Times New Roman" w:hAnsi="Times New Roman" w:cs="Times New Roman"/>
          <w:sz w:val="28"/>
          <w:szCs w:val="28"/>
        </w:rPr>
        <w:t>диспансерное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F7791">
        <w:rPr>
          <w:rFonts w:ascii="Times New Roman" w:hAnsi="Times New Roman" w:cs="Times New Roman"/>
          <w:b/>
          <w:sz w:val="28"/>
          <w:szCs w:val="28"/>
        </w:rPr>
        <w:t>668 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93" w:rsidRDefault="00A23493" w:rsidP="00A2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для получения специализированной, в том числе высокотехнологичной, медицинской помощи – 2:</w:t>
      </w:r>
    </w:p>
    <w:p w:rsidR="009D2139" w:rsidRDefault="009D2139"/>
    <w:sectPr w:rsidR="009D2139" w:rsidSect="00A0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2AF"/>
    <w:multiLevelType w:val="hybridMultilevel"/>
    <w:tmpl w:val="B1E408DE"/>
    <w:lvl w:ilvl="0" w:tplc="6EA2D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493"/>
    <w:rsid w:val="00347A4F"/>
    <w:rsid w:val="00605799"/>
    <w:rsid w:val="009D2139"/>
    <w:rsid w:val="00A23493"/>
    <w:rsid w:val="00A36411"/>
    <w:rsid w:val="00BA73C9"/>
    <w:rsid w:val="00FB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2016-04-21T08:36:00Z</dcterms:created>
  <dcterms:modified xsi:type="dcterms:W3CDTF">2016-04-21T08:45:00Z</dcterms:modified>
</cp:coreProperties>
</file>