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42"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noProof/>
          <w:color w:val="000000"/>
          <w:sz w:val="28"/>
          <w:szCs w:val="28"/>
        </w:rPr>
        <w:drawing>
          <wp:anchor distT="0" distB="0" distL="114300" distR="114300" simplePos="0" relativeHeight="251659264" behindDoc="1" locked="0" layoutInCell="1" allowOverlap="1" wp14:anchorId="5DEDAEC2" wp14:editId="02564383">
            <wp:simplePos x="0" y="0"/>
            <wp:positionH relativeFrom="column">
              <wp:posOffset>-600185</wp:posOffset>
            </wp:positionH>
            <wp:positionV relativeFrom="paragraph">
              <wp:posOffset>-357340</wp:posOffset>
            </wp:positionV>
            <wp:extent cx="7298938" cy="10157444"/>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98938" cy="10157444"/>
                    </a:xfrm>
                    <a:prstGeom prst="rect">
                      <a:avLst/>
                    </a:prstGeom>
                  </pic:spPr>
                </pic:pic>
              </a:graphicData>
            </a:graphic>
            <wp14:sizeRelH relativeFrom="page">
              <wp14:pctWidth>0</wp14:pctWidth>
            </wp14:sizeRelH>
            <wp14:sizeRelV relativeFrom="page">
              <wp14:pctHeight>0</wp14:pctHeight>
            </wp14:sizeRelV>
          </wp:anchor>
        </w:drawing>
      </w: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7853E8" w:rsidRDefault="007853E8">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A64671" w:rsidRPr="005B24EC" w:rsidRDefault="00A64671" w:rsidP="00A64671">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b/>
          <w:sz w:val="28"/>
          <w:szCs w:val="28"/>
        </w:rPr>
        <w:lastRenderedPageBreak/>
        <w:t>СОДЕРЖАНИЕ</w:t>
      </w:r>
    </w:p>
    <w:p w:rsidR="00A64671" w:rsidRPr="005B24EC" w:rsidRDefault="00A64671" w:rsidP="00A64671">
      <w:pPr>
        <w:pBdr>
          <w:top w:val="nil"/>
          <w:left w:val="nil"/>
          <w:bottom w:val="nil"/>
          <w:right w:val="nil"/>
          <w:between w:val="nil"/>
        </w:pBdr>
        <w:jc w:val="center"/>
        <w:rPr>
          <w:rFonts w:ascii="Times New Roman" w:eastAsia="Times New Roman" w:hAnsi="Times New Roman" w:cs="Times New Roman"/>
          <w:sz w:val="28"/>
          <w:szCs w:val="28"/>
        </w:rPr>
      </w:pPr>
    </w:p>
    <w:tbl>
      <w:tblPr>
        <w:tblW w:w="10136" w:type="dxa"/>
        <w:tblLayout w:type="fixed"/>
        <w:tblLook w:val="0000" w:firstRow="0" w:lastRow="0" w:firstColumn="0" w:lastColumn="0" w:noHBand="0" w:noVBand="0"/>
      </w:tblPr>
      <w:tblGrid>
        <w:gridCol w:w="1336"/>
        <w:gridCol w:w="8164"/>
        <w:gridCol w:w="636"/>
      </w:tblGrid>
      <w:tr w:rsidR="00A64671" w:rsidRPr="005B24EC" w:rsidTr="00422C67">
        <w:trPr>
          <w:trHeight w:val="303"/>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b/>
                <w:sz w:val="28"/>
                <w:szCs w:val="28"/>
              </w:rPr>
              <w:t>Общие положения…………………………………………………...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6</w:t>
            </w:r>
          </w:p>
        </w:tc>
      </w:tr>
      <w:tr w:rsidR="00A64671" w:rsidRPr="005B24EC" w:rsidTr="00422C67">
        <w:trPr>
          <w:trHeight w:val="251"/>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 xml:space="preserve">Представители сторон, заключивших тарифное соглашение……... </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6</w:t>
            </w:r>
          </w:p>
        </w:tc>
      </w:tr>
      <w:tr w:rsidR="00A64671" w:rsidRPr="005B24EC" w:rsidTr="00422C67">
        <w:trPr>
          <w:trHeight w:val="355"/>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Предмет тарифного соглашения……………………………………..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6</w:t>
            </w:r>
          </w:p>
        </w:tc>
      </w:tr>
      <w:tr w:rsidR="00A64671" w:rsidRPr="005B24EC" w:rsidTr="00422C67">
        <w:trPr>
          <w:trHeight w:val="261"/>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1.3.</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Нормативные документы…………………………………………….</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7</w:t>
            </w:r>
          </w:p>
        </w:tc>
      </w:tr>
      <w:tr w:rsidR="00A64671" w:rsidRPr="005B24EC" w:rsidTr="00422C67">
        <w:trPr>
          <w:trHeight w:val="351"/>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1.4.</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Основные понятия и определения…………………………………...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8</w:t>
            </w:r>
          </w:p>
        </w:tc>
      </w:tr>
      <w:tr w:rsidR="00A64671" w:rsidRPr="005B24EC" w:rsidTr="00422C67">
        <w:trPr>
          <w:trHeight w:val="271"/>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b/>
                <w:sz w:val="28"/>
                <w:szCs w:val="28"/>
              </w:rPr>
              <w:t>Способы оплаты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64671" w:rsidRPr="005B24EC" w:rsidTr="00422C67">
        <w:trPr>
          <w:trHeight w:val="375"/>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Общие положения…………………………………………………….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Оплата медицинской помощи, оказанной в амбулаторных условиях……………………………………………………………….</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2.2.</w:t>
            </w:r>
            <w:r>
              <w:rPr>
                <w:rFonts w:ascii="Times New Roman" w:eastAsia="Times New Roman" w:hAnsi="Times New Roman" w:cs="Times New Roman"/>
                <w:sz w:val="28"/>
                <w:szCs w:val="28"/>
              </w:rPr>
              <w:t>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Порядок оплаты амбулаторной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2.2.</w:t>
            </w:r>
            <w:r>
              <w:rPr>
                <w:rFonts w:ascii="Times New Roman" w:eastAsia="Times New Roman" w:hAnsi="Times New Roman" w:cs="Times New Roman"/>
                <w:sz w:val="28"/>
                <w:szCs w:val="28"/>
              </w:rPr>
              <w:t>1</w:t>
            </w: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Порядок оплаты  медицинской помощи (медицинских услуг), оказанной в поликлиниках МО (структурных подразделениях МО), имеющих прикрепившихся лиц, оплата медицинской помощи в которых осуществляется по подушевому нормативу финансирования на прикрепившихся лиц…………………………..</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2.2.</w:t>
            </w:r>
            <w:r>
              <w:rPr>
                <w:rFonts w:ascii="Times New Roman" w:eastAsia="Times New Roman" w:hAnsi="Times New Roman" w:cs="Times New Roman"/>
                <w:sz w:val="28"/>
                <w:szCs w:val="28"/>
              </w:rPr>
              <w:t>1</w:t>
            </w:r>
            <w:r w:rsidRPr="005B24EC">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Порядок оплаты  медицинской помощи (медицинских услуг), оказанной в поликлиниках МО (структурных подразделениях МО), не имеющих прикрепившихся лиц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2.3.</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Оплата медицинской помощи, оказанной в круглосуточных стационарах………………………………………...………………...</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2.3.</w:t>
            </w:r>
            <w:r>
              <w:rPr>
                <w:rFonts w:ascii="Times New Roman" w:eastAsia="Times New Roman" w:hAnsi="Times New Roman" w:cs="Times New Roman"/>
                <w:sz w:val="28"/>
                <w:szCs w:val="28"/>
              </w:rPr>
              <w:t>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Порядок оплаты медицинской помощи, оказанной в круглосуточных стационарах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A64671" w:rsidRPr="005B24EC" w:rsidTr="00422C67">
        <w:trPr>
          <w:trHeight w:val="473"/>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2.4.</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Оплата медицинской помощи, оказанной в дневных  стационарах……………………………………………………………</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2.4.</w:t>
            </w:r>
            <w:r>
              <w:rPr>
                <w:rFonts w:ascii="Times New Roman" w:eastAsia="Times New Roman" w:hAnsi="Times New Roman" w:cs="Times New Roman"/>
                <w:sz w:val="28"/>
                <w:szCs w:val="28"/>
              </w:rPr>
              <w:t>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Порядок оплаты медицинской помощи, оказанной в дневных стационарах……………………………………………………………</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2.5</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Оплата скорой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2.5.</w:t>
            </w:r>
            <w:r>
              <w:rPr>
                <w:rFonts w:ascii="Times New Roman" w:eastAsia="Times New Roman" w:hAnsi="Times New Roman" w:cs="Times New Roman"/>
                <w:sz w:val="28"/>
                <w:szCs w:val="28"/>
              </w:rPr>
              <w:t>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Порядок оплаты медицинских услуг скорой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b/>
                <w:sz w:val="28"/>
                <w:szCs w:val="28"/>
              </w:rPr>
              <w:t>Размер и структура тарифов на оплату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Размер и структура тарифов на оплату амбулаторной медицинской помощи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3.1.1</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81AF8">
              <w:rPr>
                <w:rFonts w:ascii="Times New Roman" w:eastAsia="Times New Roman" w:hAnsi="Times New Roman" w:cs="Times New Roman"/>
                <w:color w:val="000000"/>
                <w:sz w:val="28"/>
                <w:szCs w:val="28"/>
              </w:rPr>
              <w:t>Размер среднего подушево</w:t>
            </w:r>
            <w:r>
              <w:rPr>
                <w:rFonts w:ascii="Times New Roman" w:eastAsia="Times New Roman" w:hAnsi="Times New Roman" w:cs="Times New Roman"/>
                <w:color w:val="000000"/>
                <w:sz w:val="28"/>
                <w:szCs w:val="28"/>
              </w:rPr>
              <w:t>го</w:t>
            </w:r>
            <w:r w:rsidRPr="00E81AF8">
              <w:rPr>
                <w:rFonts w:ascii="Times New Roman" w:eastAsia="Times New Roman" w:hAnsi="Times New Roman" w:cs="Times New Roman"/>
                <w:color w:val="000000"/>
                <w:sz w:val="28"/>
                <w:szCs w:val="28"/>
              </w:rPr>
              <w:t xml:space="preserve"> норматив</w:t>
            </w:r>
            <w:r>
              <w:rPr>
                <w:rFonts w:ascii="Times New Roman" w:eastAsia="Times New Roman" w:hAnsi="Times New Roman" w:cs="Times New Roman"/>
                <w:color w:val="000000"/>
                <w:sz w:val="28"/>
                <w:szCs w:val="28"/>
              </w:rPr>
              <w:t>а</w:t>
            </w:r>
            <w:r w:rsidRPr="00E81AF8">
              <w:rPr>
                <w:rFonts w:ascii="Times New Roman" w:eastAsia="Times New Roman" w:hAnsi="Times New Roman" w:cs="Times New Roman"/>
                <w:color w:val="000000"/>
                <w:sz w:val="28"/>
                <w:szCs w:val="28"/>
              </w:rPr>
              <w:t xml:space="preserve"> финансирования в амбулаторных условиях</w:t>
            </w:r>
            <w:r w:rsidRPr="005B24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r>
      <w:tr w:rsidR="00A64671" w:rsidRPr="005B24EC" w:rsidTr="00422C67">
        <w:tc>
          <w:tcPr>
            <w:tcW w:w="1336" w:type="dxa"/>
          </w:tcPr>
          <w:p w:rsidR="00A64671" w:rsidRPr="005B24EC" w:rsidRDefault="00A64671" w:rsidP="00422C67">
            <w:pPr>
              <w:pBdr>
                <w:top w:val="nil"/>
                <w:left w:val="nil"/>
                <w:bottom w:val="nil"/>
                <w:right w:val="nil"/>
                <w:between w:val="nil"/>
              </w:pBdr>
              <w:ind w:right="-108"/>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81AF8">
              <w:rPr>
                <w:rFonts w:ascii="Times New Roman" w:eastAsia="Times New Roman" w:hAnsi="Times New Roman" w:cs="Times New Roman"/>
                <w:color w:val="000000"/>
                <w:sz w:val="28"/>
                <w:szCs w:val="28"/>
              </w:rPr>
              <w:t>Размер базового подушевого норматива финансирования медицинских</w:t>
            </w:r>
            <w:r>
              <w:rPr>
                <w:rFonts w:ascii="Times New Roman" w:eastAsia="Times New Roman" w:hAnsi="Times New Roman" w:cs="Times New Roman"/>
                <w:color w:val="000000"/>
                <w:sz w:val="28"/>
                <w:szCs w:val="28"/>
              </w:rPr>
              <w:t xml:space="preserve"> </w:t>
            </w:r>
            <w:r w:rsidRPr="00E81AF8">
              <w:rPr>
                <w:rFonts w:ascii="Times New Roman" w:eastAsia="Times New Roman" w:hAnsi="Times New Roman" w:cs="Times New Roman"/>
                <w:color w:val="000000"/>
                <w:sz w:val="28"/>
                <w:szCs w:val="28"/>
              </w:rPr>
              <w:t>организаций</w:t>
            </w:r>
            <w:r w:rsidRPr="005B24E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3.1.3</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81AF8">
              <w:rPr>
                <w:rFonts w:ascii="Times New Roman" w:hAnsi="Times New Roman"/>
                <w:sz w:val="28"/>
                <w:szCs w:val="28"/>
              </w:rPr>
              <w:t>Коэффициент приведения среднего подушевого норматива финансирования к базовому нормативу финансирования</w:t>
            </w:r>
            <w:r>
              <w:rPr>
                <w:rFonts w:ascii="Times New Roman" w:hAnsi="Times New Roman"/>
                <w:sz w:val="28"/>
                <w:szCs w:val="28"/>
              </w:rPr>
              <w:t xml:space="preserve"> ………...</w:t>
            </w:r>
            <w:r w:rsidRPr="005B24EC">
              <w:rPr>
                <w:rFonts w:ascii="Times New Roman" w:eastAsia="Times New Roman" w:hAnsi="Times New Roman" w:cs="Times New Roman"/>
                <w:sz w:val="28"/>
                <w:szCs w:val="28"/>
              </w:rPr>
              <w:t xml:space="preserve"> </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4.</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81AF8">
              <w:rPr>
                <w:rFonts w:ascii="Times New Roman" w:eastAsia="Times New Roman" w:hAnsi="Times New Roman" w:cs="Times New Roman"/>
                <w:color w:val="000000"/>
                <w:sz w:val="28"/>
                <w:szCs w:val="28"/>
              </w:rPr>
              <w:t>Половозрастные коэффициенты дифференциации подушевого норматива для медицинских организаций</w:t>
            </w:r>
            <w:r w:rsidRPr="005B24EC">
              <w:rPr>
                <w:rFonts w:ascii="Times New Roman" w:eastAsia="Times New Roman" w:hAnsi="Times New Roman" w:cs="Times New Roman"/>
                <w:sz w:val="28"/>
                <w:szCs w:val="28"/>
              </w:rPr>
              <w:t xml:space="preserve">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3.1.5.</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Перечень показателей результативности деятельности </w:t>
            </w:r>
            <w:r>
              <w:rPr>
                <w:rFonts w:ascii="Times New Roman" w:eastAsia="Times New Roman" w:hAnsi="Times New Roman" w:cs="Times New Roman"/>
                <w:color w:val="000000"/>
                <w:sz w:val="28"/>
                <w:szCs w:val="28"/>
              </w:rPr>
              <w:lastRenderedPageBreak/>
              <w:t>медицинских организаций, применяемых при осуществлении выплат медицинским организациям, имеющим прикрепившихся лиц, критерии их оценки, размер и порядок осуществления выплат за их выполнение……………………………………………..</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3.1.6.</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Тарифы на оплату единиц объема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3.1.6.1.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Тарифы на оплату посещений, обращений………………………….</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по стоматологии……………………………………………..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r w:rsidRPr="005B24EC">
              <w:rPr>
                <w:rFonts w:ascii="Times New Roman" w:eastAsia="Times New Roman" w:hAnsi="Times New Roman" w:cs="Times New Roman"/>
                <w:sz w:val="28"/>
                <w:szCs w:val="28"/>
              </w:rPr>
              <w:t>.2.1.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Классификатор основных медицинских услуг по оказанию первичной медико-санитарной специализированной стоматологической помощи, оказанной в амбулаторных условиях</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отдельные медицинские услуги………………………...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 xml:space="preserve">.3.1.  </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 xml:space="preserve">Тарифы на отдельные медицинские услуги для </w:t>
            </w:r>
            <w:proofErr w:type="gramStart"/>
            <w:r w:rsidRPr="005B24EC">
              <w:rPr>
                <w:rFonts w:ascii="Times New Roman" w:eastAsia="Times New Roman" w:hAnsi="Times New Roman" w:cs="Times New Roman"/>
                <w:sz w:val="28"/>
                <w:szCs w:val="28"/>
              </w:rPr>
              <w:t>медицинских</w:t>
            </w:r>
            <w:proofErr w:type="gramEnd"/>
            <w:r w:rsidRPr="005B24EC">
              <w:rPr>
                <w:rFonts w:ascii="Times New Roman" w:eastAsia="Times New Roman" w:hAnsi="Times New Roman" w:cs="Times New Roman"/>
                <w:sz w:val="28"/>
                <w:szCs w:val="28"/>
              </w:rPr>
              <w:t xml:space="preserve"> </w:t>
            </w:r>
          </w:p>
          <w:p w:rsidR="00A64671" w:rsidRPr="005B24EC" w:rsidRDefault="00A64671" w:rsidP="00422C67">
            <w:pPr>
              <w:pBdr>
                <w:top w:val="nil"/>
                <w:left w:val="nil"/>
                <w:bottom w:val="nil"/>
                <w:right w:val="nil"/>
                <w:between w:val="nil"/>
              </w:pBdr>
              <w:ind w:right="-303"/>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 xml:space="preserve">организаций 1-2 уровней  ………………………………… ………...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.3.2.</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отдельные медицинские услуги для медицинских организаций 3 уровня…………………………………………………</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r>
      <w:tr w:rsidR="00A64671" w:rsidRPr="005B24EC" w:rsidTr="00422C67">
        <w:trPr>
          <w:trHeight w:val="1639"/>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.3.3.</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медицинские услуги, финансирование которых осуществляется в соответствии с нормативами финансовых затрат на единицу объема медицинской помощи, установленными Территориальной программой ОМС из средств, не входящих в расчет подушевых нормативов………………………………………</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23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.3.4.</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медицинские услуги по проведению диспансеризации определенных гру</w:t>
            </w:r>
            <w:proofErr w:type="gramStart"/>
            <w:r w:rsidRPr="005B24EC">
              <w:rPr>
                <w:rFonts w:ascii="Times New Roman" w:eastAsia="Times New Roman" w:hAnsi="Times New Roman" w:cs="Times New Roman"/>
                <w:sz w:val="28"/>
                <w:szCs w:val="28"/>
              </w:rPr>
              <w:t>пп  взр</w:t>
            </w:r>
            <w:proofErr w:type="gramEnd"/>
            <w:r w:rsidRPr="005B24EC">
              <w:rPr>
                <w:rFonts w:ascii="Times New Roman" w:eastAsia="Times New Roman" w:hAnsi="Times New Roman" w:cs="Times New Roman"/>
                <w:sz w:val="28"/>
                <w:szCs w:val="28"/>
              </w:rPr>
              <w:t>ослого населения…………………………</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12</w:t>
            </w:r>
            <w:r>
              <w:rPr>
                <w:rFonts w:ascii="Times New Roman" w:eastAsia="Times New Roman" w:hAnsi="Times New Roman" w:cs="Times New Roman"/>
                <w:sz w:val="28"/>
                <w:szCs w:val="28"/>
              </w:rPr>
              <w:t>6</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.3.5.</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медицинские услуги  по проведению диспансеризации пребывающих в стационарных учреждениях детей-сирот и детей, находящихся в трудной жизненной ситуации………………………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30</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.3.6.</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медицинские услуги  по проведению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30</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.3.7.</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 xml:space="preserve">Тарифы на медицинские услуги  по проведению медицинских осмотров  несовершеннолетним…………………………….………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.3.8.</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медицинские услуги  по проведению профилактических медицинских осмотров…………………………</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32</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.3.9.</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медицинские услуги, оказываемые в центрах здоровья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3.1.</w:t>
            </w:r>
            <w:r>
              <w:rPr>
                <w:rFonts w:ascii="Times New Roman" w:eastAsia="Times New Roman" w:hAnsi="Times New Roman" w:cs="Times New Roman"/>
                <w:sz w:val="28"/>
                <w:szCs w:val="28"/>
              </w:rPr>
              <w:t>6</w:t>
            </w:r>
            <w:r w:rsidRPr="005B24EC">
              <w:rPr>
                <w:rFonts w:ascii="Times New Roman" w:eastAsia="Times New Roman" w:hAnsi="Times New Roman" w:cs="Times New Roman"/>
                <w:sz w:val="28"/>
                <w:szCs w:val="28"/>
              </w:rPr>
              <w:t>.3.10</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медицинские услуги, оказываемые в центрах формирования здорового образа жизни у детей……………………</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3.1.7.</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E3D83">
              <w:rPr>
                <w:rFonts w:ascii="Times New Roman" w:eastAsia="Times New Roman" w:hAnsi="Times New Roman" w:cs="Times New Roman"/>
                <w:color w:val="000000"/>
                <w:sz w:val="28"/>
                <w:szCs w:val="28"/>
              </w:rPr>
              <w:t>Базовые нормативы финансовых затрат на финансовое обеспечение структурных подразделений медицинских организаций</w:t>
            </w:r>
            <w:r>
              <w:rPr>
                <w:rFonts w:ascii="Times New Roman" w:eastAsia="Times New Roman" w:hAnsi="Times New Roman" w:cs="Times New Roman"/>
                <w:color w:val="000000"/>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8.</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Структуры тарифов по амбулаторной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Размер и структура тарифов на оплату медицинской помощи, оказанной в круглосуточных стационарах</w:t>
            </w:r>
            <w:r w:rsidRPr="005B24EC">
              <w:rPr>
                <w:rFonts w:ascii="Times New Roman" w:eastAsia="Times New Roman" w:hAnsi="Times New Roman" w:cs="Times New Roman"/>
                <w:b/>
                <w:sz w:val="28"/>
                <w:szCs w:val="28"/>
              </w:rPr>
              <w:t xml:space="preserve"> </w:t>
            </w:r>
            <w:r w:rsidRPr="005B24EC">
              <w:rPr>
                <w:rFonts w:ascii="Times New Roman" w:eastAsia="Times New Roman" w:hAnsi="Times New Roman" w:cs="Times New Roman"/>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5B24EC">
              <w:rPr>
                <w:rFonts w:ascii="Times New Roman" w:eastAsia="Times New Roman" w:hAnsi="Times New Roman" w:cs="Times New Roman"/>
                <w:sz w:val="28"/>
                <w:szCs w:val="28"/>
              </w:rPr>
              <w:t>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3.2.1</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 xml:space="preserve">Средний размер финансового обеспечения стационарной медицинской помощи, определенный на основе нормативов объемов медицинской помощи и финансовых затрат на единицу объема медицинской помощи в круглосуточных стационарах, </w:t>
            </w:r>
            <w:r w:rsidRPr="005B24EC">
              <w:rPr>
                <w:rFonts w:ascii="Times New Roman" w:eastAsia="Times New Roman" w:hAnsi="Times New Roman" w:cs="Times New Roman"/>
                <w:sz w:val="28"/>
                <w:szCs w:val="28"/>
              </w:rPr>
              <w:lastRenderedPageBreak/>
              <w:t>установленных Территориальной программой ОМС………………</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35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lastRenderedPageBreak/>
              <w:t>3.2.2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 xml:space="preserve">Перечень клинико-статистических групп (КСГ) с указанием коэффициентов </w:t>
            </w:r>
            <w:proofErr w:type="gramStart"/>
            <w:r w:rsidRPr="005B24EC">
              <w:rPr>
                <w:rFonts w:ascii="Times New Roman" w:eastAsia="Times New Roman" w:hAnsi="Times New Roman" w:cs="Times New Roman"/>
                <w:sz w:val="28"/>
                <w:szCs w:val="28"/>
              </w:rPr>
              <w:t>относительной</w:t>
            </w:r>
            <w:proofErr w:type="gramEnd"/>
            <w:r w:rsidRPr="005B24EC">
              <w:rPr>
                <w:rFonts w:ascii="Times New Roman" w:eastAsia="Times New Roman" w:hAnsi="Times New Roman" w:cs="Times New Roman"/>
                <w:sz w:val="28"/>
                <w:szCs w:val="28"/>
              </w:rPr>
              <w:t xml:space="preserve"> затратоемкости КСГ………………</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35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3.2.3</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Размер средней стоимости законченного случая лечения, включенного в КСГ…………………………………………………...</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3.2.4</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Поправочные коэффициенты оплаты КСГ………………………….</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47</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3.2.4.1.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Коэффициенты подуровня оказания медицинской помощи в круглосуточных стационарах………………………………………...</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3.2.4.2.</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E3D83">
              <w:rPr>
                <w:rFonts w:ascii="Times New Roman" w:eastAsia="Times New Roman" w:hAnsi="Times New Roman" w:cs="Times New Roman"/>
                <w:color w:val="000000"/>
                <w:sz w:val="28"/>
                <w:szCs w:val="28"/>
              </w:rPr>
              <w:t>Коэффициент</w:t>
            </w:r>
            <w:r>
              <w:rPr>
                <w:rFonts w:ascii="Times New Roman" w:eastAsia="Times New Roman" w:hAnsi="Times New Roman" w:cs="Times New Roman"/>
                <w:color w:val="000000"/>
                <w:sz w:val="28"/>
                <w:szCs w:val="28"/>
              </w:rPr>
              <w:t>ы</w:t>
            </w:r>
            <w:r w:rsidRPr="00EE3D83">
              <w:rPr>
                <w:rFonts w:ascii="Times New Roman" w:eastAsia="Times New Roman" w:hAnsi="Times New Roman" w:cs="Times New Roman"/>
                <w:color w:val="000000"/>
                <w:sz w:val="28"/>
                <w:szCs w:val="28"/>
              </w:rPr>
              <w:t xml:space="preserve"> сложности лечения пациента</w:t>
            </w:r>
            <w:r>
              <w:rPr>
                <w:rFonts w:ascii="Times New Roman" w:eastAsia="Times New Roman" w:hAnsi="Times New Roman" w:cs="Times New Roman"/>
                <w:color w:val="000000"/>
                <w:sz w:val="28"/>
                <w:szCs w:val="28"/>
              </w:rPr>
              <w:t>………………………</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r>
      <w:tr w:rsidR="00A64671" w:rsidRPr="005B24EC" w:rsidTr="00422C67">
        <w:tc>
          <w:tcPr>
            <w:tcW w:w="1336" w:type="dxa"/>
          </w:tcPr>
          <w:p w:rsidR="00A64671"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3.2.4.3.</w:t>
            </w:r>
          </w:p>
        </w:tc>
        <w:tc>
          <w:tcPr>
            <w:tcW w:w="8164" w:type="dxa"/>
          </w:tcPr>
          <w:p w:rsidR="00A64671" w:rsidRPr="00EE3D83" w:rsidRDefault="00A64671" w:rsidP="00422C67">
            <w:pPr>
              <w:pBdr>
                <w:top w:val="nil"/>
                <w:left w:val="nil"/>
                <w:bottom w:val="nil"/>
                <w:right w:val="nil"/>
                <w:between w:val="nil"/>
              </w:pBdr>
              <w:jc w:val="both"/>
              <w:rPr>
                <w:rFonts w:ascii="Times New Roman" w:eastAsia="Times New Roman" w:hAnsi="Times New Roman" w:cs="Times New Roman"/>
                <w:color w:val="000000"/>
                <w:sz w:val="28"/>
                <w:szCs w:val="28"/>
              </w:rPr>
            </w:pPr>
            <w:r w:rsidRPr="00EE3D83">
              <w:rPr>
                <w:rFonts w:ascii="Times New Roman" w:hAnsi="Times New Roman" w:cs="Times New Roman"/>
                <w:sz w:val="28"/>
                <w:szCs w:val="28"/>
              </w:rPr>
              <w:t>Коэффициент приведения среднего норматива финансовых затрат на 1 случай лечения в круглосуточном стационаре к базовой ставке</w:t>
            </w:r>
            <w:r>
              <w:rPr>
                <w:rFonts w:ascii="Times New Roman" w:hAnsi="Times New Roman" w:cs="Times New Roman"/>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3.2.5.</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E3D83">
              <w:rPr>
                <w:rFonts w:ascii="Times New Roman" w:eastAsia="Times New Roman" w:hAnsi="Times New Roman" w:cs="Times New Roman"/>
                <w:color w:val="000000"/>
                <w:sz w:val="28"/>
                <w:szCs w:val="28"/>
              </w:rPr>
              <w:t>Расчет стоимости 1 случая лечения заболевания в круглосуточном стационаре</w:t>
            </w:r>
            <w:r>
              <w:rPr>
                <w:rFonts w:ascii="Times New Roman" w:eastAsia="Times New Roman" w:hAnsi="Times New Roman" w:cs="Times New Roman"/>
                <w:color w:val="000000"/>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3.2.</w:t>
            </w:r>
            <w:r>
              <w:rPr>
                <w:rFonts w:ascii="Times New Roman" w:eastAsia="Times New Roman" w:hAnsi="Times New Roman" w:cs="Times New Roman"/>
                <w:sz w:val="28"/>
                <w:szCs w:val="28"/>
              </w:rPr>
              <w:t>6.</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оплату законченных случаев лечения заболеваний в стационарных условиях с применением методов высокотехнологичной медицинской помощи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16</w:t>
            </w:r>
            <w:r>
              <w:rPr>
                <w:rFonts w:ascii="Times New Roman" w:eastAsia="Times New Roman" w:hAnsi="Times New Roman" w:cs="Times New Roman"/>
                <w:sz w:val="28"/>
                <w:szCs w:val="28"/>
              </w:rPr>
              <w:t>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3.2.</w:t>
            </w:r>
            <w:r>
              <w:rPr>
                <w:rFonts w:ascii="Times New Roman" w:eastAsia="Times New Roman" w:hAnsi="Times New Roman" w:cs="Times New Roman"/>
                <w:sz w:val="28"/>
                <w:szCs w:val="28"/>
              </w:rPr>
              <w:t>7</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 1 услуги по проведению гемодиализа ……………….……...</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16</w:t>
            </w:r>
            <w:r>
              <w:rPr>
                <w:rFonts w:ascii="Times New Roman" w:eastAsia="Times New Roman" w:hAnsi="Times New Roman" w:cs="Times New Roman"/>
                <w:sz w:val="28"/>
                <w:szCs w:val="28"/>
              </w:rPr>
              <w:t>4</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3.2.8.</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F53737">
              <w:rPr>
                <w:rFonts w:ascii="Times New Roman" w:eastAsia="Times New Roman" w:hAnsi="Times New Roman" w:cs="Times New Roman"/>
                <w:color w:val="000000"/>
                <w:sz w:val="28"/>
                <w:szCs w:val="28"/>
              </w:rPr>
              <w:t>Порядок оплаты прерванных случаев оказания медицинской помощи</w:t>
            </w:r>
            <w:r>
              <w:rPr>
                <w:rFonts w:ascii="Times New Roman" w:eastAsia="Times New Roman" w:hAnsi="Times New Roman" w:cs="Times New Roman"/>
                <w:color w:val="000000"/>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3.2.</w:t>
            </w:r>
            <w:r>
              <w:rPr>
                <w:rFonts w:ascii="Times New Roman" w:eastAsia="Times New Roman" w:hAnsi="Times New Roman" w:cs="Times New Roman"/>
                <w:sz w:val="28"/>
                <w:szCs w:val="28"/>
              </w:rPr>
              <w:t>9.</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Структуры тарифов по круглосуточным стационарам …………….</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72</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3.3</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Размер и структура тарифов на оплату медицинской помощи, оказанной в дневных стационарах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72</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3.3.1</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Средний размер финансового обеспечения медицинской помощи по дневным стационарам, определенный на основе нормативов объемов медицинской помощи и финансовых затрат на единицу объема медицинской помощи в дневных стационарах, установленных Территориальной программой ОМС………………</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72</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3.3.2</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 xml:space="preserve">Перечень клинико-статистических групп (КСГ) с указанием коэффициентов </w:t>
            </w:r>
            <w:proofErr w:type="gramStart"/>
            <w:r w:rsidRPr="005B24EC">
              <w:rPr>
                <w:rFonts w:ascii="Times New Roman" w:eastAsia="Times New Roman" w:hAnsi="Times New Roman" w:cs="Times New Roman"/>
                <w:sz w:val="28"/>
                <w:szCs w:val="28"/>
              </w:rPr>
              <w:t>относительной</w:t>
            </w:r>
            <w:proofErr w:type="gramEnd"/>
            <w:r w:rsidRPr="005B24EC">
              <w:rPr>
                <w:rFonts w:ascii="Times New Roman" w:eastAsia="Times New Roman" w:hAnsi="Times New Roman" w:cs="Times New Roman"/>
                <w:sz w:val="28"/>
                <w:szCs w:val="28"/>
              </w:rPr>
              <w:t xml:space="preserve"> затратоемкости КСГ………………</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17</w:t>
            </w:r>
            <w:r>
              <w:rPr>
                <w:rFonts w:ascii="Times New Roman" w:eastAsia="Times New Roman" w:hAnsi="Times New Roman" w:cs="Times New Roman"/>
                <w:sz w:val="28"/>
                <w:szCs w:val="28"/>
              </w:rPr>
              <w:t>3</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3.3.3</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Размер средней стоимости законченного случая лечения, включенного в КСГ…………………………………………………...</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17</w:t>
            </w:r>
            <w:r>
              <w:rPr>
                <w:rFonts w:ascii="Times New Roman" w:eastAsia="Times New Roman" w:hAnsi="Times New Roman" w:cs="Times New Roman"/>
                <w:sz w:val="28"/>
                <w:szCs w:val="28"/>
              </w:rPr>
              <w:t>8</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3.3.4</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Поправочные коэффициенты оплаты КСГ………………………….</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17</w:t>
            </w:r>
            <w:r>
              <w:rPr>
                <w:rFonts w:ascii="Times New Roman" w:eastAsia="Times New Roman" w:hAnsi="Times New Roman" w:cs="Times New Roman"/>
                <w:sz w:val="28"/>
                <w:szCs w:val="28"/>
              </w:rPr>
              <w:t>8</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3.3.4.1.</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Коэффициенты подуровня оказания медицинской помощи в дневных стационарах…………………………………………………</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178</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3.3.4.2.</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Коэффициенты специфики…………………………………………...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p>
        </w:tc>
      </w:tr>
      <w:tr w:rsidR="00A64671" w:rsidRPr="005B24EC" w:rsidTr="00422C67">
        <w:tc>
          <w:tcPr>
            <w:tcW w:w="1336" w:type="dxa"/>
          </w:tcPr>
          <w:p w:rsidR="00A64671"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3.3.4.3.</w:t>
            </w: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E3D83">
              <w:rPr>
                <w:rFonts w:ascii="Times New Roman" w:hAnsi="Times New Roman" w:cs="Times New Roman"/>
                <w:sz w:val="28"/>
                <w:szCs w:val="28"/>
              </w:rPr>
              <w:t>Коэффициент приведения среднего норматива финансовых затрат на 1 случай лечения в дневном стационаре к базовой ставке</w:t>
            </w:r>
            <w:r>
              <w:rPr>
                <w:rFonts w:ascii="Times New Roman" w:hAnsi="Times New Roman" w:cs="Times New Roman"/>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3.3.5.</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E3D83">
              <w:rPr>
                <w:rFonts w:ascii="Times New Roman" w:eastAsia="Times New Roman" w:hAnsi="Times New Roman" w:cs="Times New Roman"/>
                <w:color w:val="000000"/>
                <w:sz w:val="28"/>
                <w:szCs w:val="28"/>
              </w:rPr>
              <w:t>Расчет стоимости 1 случая лечения в дневном стационаре</w:t>
            </w:r>
            <w:r>
              <w:rPr>
                <w:rFonts w:ascii="Times New Roman" w:eastAsia="Times New Roman" w:hAnsi="Times New Roman" w:cs="Times New Roman"/>
                <w:color w:val="000000"/>
                <w:sz w:val="28"/>
                <w:szCs w:val="28"/>
              </w:rPr>
              <w:t>……….</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179</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3.3.6.</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A07C8B">
              <w:rPr>
                <w:rFonts w:ascii="Times New Roman" w:eastAsia="Times New Roman" w:hAnsi="Times New Roman" w:cs="Times New Roman"/>
                <w:color w:val="000000"/>
                <w:sz w:val="28"/>
                <w:szCs w:val="28"/>
              </w:rPr>
              <w:t>Порядок оплаты прерванных случаев оказания медицинской помощи</w:t>
            </w:r>
            <w:r>
              <w:rPr>
                <w:rFonts w:ascii="Times New Roman" w:eastAsia="Times New Roman" w:hAnsi="Times New Roman" w:cs="Times New Roman"/>
                <w:color w:val="000000"/>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3.3.</w:t>
            </w:r>
            <w:r>
              <w:rPr>
                <w:rFonts w:ascii="Times New Roman" w:eastAsia="Times New Roman" w:hAnsi="Times New Roman" w:cs="Times New Roman"/>
                <w:sz w:val="28"/>
                <w:szCs w:val="28"/>
              </w:rPr>
              <w:t>7.</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Структура тарифов по дневным стационарам ……………………...</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3.4</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Размер и структура тарифов на оплату скорой медицинской помощи ………………………………………………………….…….</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w:t>
            </w:r>
          </w:p>
        </w:tc>
      </w:tr>
      <w:tr w:rsidR="00A64671" w:rsidRPr="005B24EC" w:rsidTr="00422C67">
        <w:trPr>
          <w:trHeight w:val="559"/>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3.4.1</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E3D83">
              <w:rPr>
                <w:rFonts w:ascii="Times New Roman" w:eastAsia="Times New Roman" w:hAnsi="Times New Roman" w:cs="Times New Roman"/>
                <w:color w:val="000000"/>
                <w:sz w:val="28"/>
                <w:szCs w:val="28"/>
              </w:rPr>
              <w:t xml:space="preserve">Размер </w:t>
            </w:r>
            <w:r w:rsidRPr="00EE3D83">
              <w:rPr>
                <w:rFonts w:ascii="Times New Roman" w:hAnsi="Times New Roman"/>
                <w:sz w:val="28"/>
                <w:szCs w:val="28"/>
              </w:rPr>
              <w:t>среднего подушевого норматива финансирования</w:t>
            </w:r>
            <w:r w:rsidRPr="00EE3D83">
              <w:rPr>
                <w:rFonts w:ascii="Times New Roman" w:eastAsia="Times New Roman" w:hAnsi="Times New Roman" w:cs="Times New Roman"/>
                <w:color w:val="000000"/>
                <w:sz w:val="28"/>
                <w:szCs w:val="28"/>
              </w:rPr>
              <w:t xml:space="preserve"> скорой </w:t>
            </w:r>
            <w:r w:rsidRPr="00EE3D83">
              <w:rPr>
                <w:rFonts w:ascii="Times New Roman" w:eastAsia="Times New Roman" w:hAnsi="Times New Roman" w:cs="Times New Roman"/>
                <w:color w:val="000000"/>
                <w:sz w:val="28"/>
                <w:szCs w:val="28"/>
              </w:rPr>
              <w:lastRenderedPageBreak/>
              <w:t>медицинской помощи</w:t>
            </w:r>
            <w:r w:rsidRPr="005B24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86</w:t>
            </w:r>
          </w:p>
        </w:tc>
      </w:tr>
      <w:tr w:rsidR="00A64671" w:rsidRPr="005B24EC" w:rsidTr="00422C67">
        <w:trPr>
          <w:trHeight w:val="619"/>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lastRenderedPageBreak/>
              <w:t>3.4.2</w:t>
            </w:r>
            <w:r>
              <w:rPr>
                <w:rFonts w:ascii="Times New Roman" w:eastAsia="Times New Roman" w:hAnsi="Times New Roman" w:cs="Times New Roman"/>
                <w:sz w:val="28"/>
                <w:szCs w:val="28"/>
              </w:rPr>
              <w:t>.</w:t>
            </w:r>
          </w:p>
        </w:tc>
        <w:tc>
          <w:tcPr>
            <w:tcW w:w="8164" w:type="dxa"/>
            <w:vAlign w:val="center"/>
          </w:tcPr>
          <w:p w:rsidR="00A64671" w:rsidRPr="005B24EC" w:rsidRDefault="00A64671" w:rsidP="00422C67">
            <w:pPr>
              <w:pBdr>
                <w:top w:val="nil"/>
                <w:left w:val="nil"/>
                <w:bottom w:val="nil"/>
                <w:right w:val="nil"/>
                <w:between w:val="nil"/>
              </w:pBdr>
              <w:spacing w:after="200"/>
              <w:jc w:val="both"/>
              <w:rPr>
                <w:rFonts w:ascii="Times New Roman" w:eastAsia="Times New Roman" w:hAnsi="Times New Roman" w:cs="Times New Roman"/>
                <w:sz w:val="28"/>
                <w:szCs w:val="28"/>
              </w:rPr>
            </w:pPr>
            <w:r w:rsidRPr="00EE3D83">
              <w:rPr>
                <w:rFonts w:ascii="Times New Roman" w:eastAsia="Times New Roman" w:hAnsi="Times New Roman" w:cs="Times New Roman"/>
                <w:color w:val="000000"/>
                <w:sz w:val="28"/>
                <w:szCs w:val="28"/>
              </w:rPr>
              <w:t xml:space="preserve">Размер базового подушевого норматива финансирования скорой медицинской помощи </w:t>
            </w:r>
            <w:r w:rsidRPr="005B24E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5B24EC">
              <w:rPr>
                <w:rFonts w:ascii="Times New Roman" w:eastAsia="Times New Roman" w:hAnsi="Times New Roman" w:cs="Times New Roman"/>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86</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3.4.3.</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EE3D83">
              <w:rPr>
                <w:rFonts w:ascii="Times New Roman" w:hAnsi="Times New Roman"/>
                <w:sz w:val="28"/>
                <w:szCs w:val="28"/>
              </w:rPr>
              <w:t>Коэффициент приведения среднего подушевого норматива финансирования к базовому нормативу финансирования</w:t>
            </w:r>
            <w:r>
              <w:rPr>
                <w:rFonts w:ascii="Times New Roman" w:hAnsi="Times New Roman"/>
                <w:sz w:val="28"/>
                <w:szCs w:val="28"/>
              </w:rPr>
              <w:t>…………</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186</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3.4.4</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Половозрастные коэффициенты дифференциации подушевого норматива финансирования скорой медицинской помощи………..</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18</w:t>
            </w:r>
            <w:r>
              <w:rPr>
                <w:rFonts w:ascii="Times New Roman" w:eastAsia="Times New Roman" w:hAnsi="Times New Roman" w:cs="Times New Roman"/>
                <w:sz w:val="28"/>
                <w:szCs w:val="28"/>
              </w:rPr>
              <w:t>6</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3.4.</w:t>
            </w:r>
            <w:r>
              <w:rPr>
                <w:rFonts w:ascii="Times New Roman" w:eastAsia="Times New Roman" w:hAnsi="Times New Roman" w:cs="Times New Roman"/>
                <w:sz w:val="28"/>
                <w:szCs w:val="28"/>
              </w:rPr>
              <w:t>5.</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Тарифы на вызов скорой медицинской помощи………………….</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186</w:t>
            </w:r>
          </w:p>
        </w:tc>
      </w:tr>
      <w:tr w:rsidR="00A64671" w:rsidRPr="005B24EC" w:rsidTr="00422C67">
        <w:trPr>
          <w:trHeight w:val="418"/>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3.4.</w:t>
            </w:r>
            <w:r>
              <w:rPr>
                <w:rFonts w:ascii="Times New Roman" w:eastAsia="Times New Roman" w:hAnsi="Times New Roman" w:cs="Times New Roman"/>
                <w:sz w:val="28"/>
                <w:szCs w:val="28"/>
              </w:rPr>
              <w:t>6.</w:t>
            </w:r>
          </w:p>
        </w:tc>
        <w:tc>
          <w:tcPr>
            <w:tcW w:w="8164" w:type="dxa"/>
            <w:vAlign w:val="center"/>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Структура тарифов по скорой медицинской помощи……………...</w:t>
            </w:r>
          </w:p>
        </w:tc>
        <w:tc>
          <w:tcPr>
            <w:tcW w:w="6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86</w:t>
            </w:r>
          </w:p>
        </w:tc>
      </w:tr>
      <w:tr w:rsidR="00A64671" w:rsidRPr="005B24EC" w:rsidTr="00422C67">
        <w:tc>
          <w:tcPr>
            <w:tcW w:w="1336" w:type="dxa"/>
          </w:tcPr>
          <w:p w:rsidR="00A64671" w:rsidRDefault="00A64671" w:rsidP="00422C67">
            <w:pPr>
              <w:pBdr>
                <w:top w:val="nil"/>
                <w:left w:val="nil"/>
                <w:bottom w:val="nil"/>
                <w:right w:val="nil"/>
                <w:between w:val="nil"/>
              </w:pBd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4.</w:t>
            </w: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b/>
                <w:sz w:val="28"/>
                <w:szCs w:val="28"/>
              </w:rPr>
            </w:pPr>
          </w:p>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b/>
                <w:sz w:val="28"/>
                <w:szCs w:val="28"/>
              </w:rPr>
              <w:t>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88</w:t>
            </w: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tc>
      </w:tr>
      <w:tr w:rsidR="00A64671" w:rsidRPr="005B24EC" w:rsidTr="00422C67">
        <w:tc>
          <w:tcPr>
            <w:tcW w:w="1336" w:type="dxa"/>
          </w:tcPr>
          <w:p w:rsidR="00A64671" w:rsidRDefault="00A64671" w:rsidP="00422C67">
            <w:pPr>
              <w:pBdr>
                <w:top w:val="nil"/>
                <w:left w:val="nil"/>
                <w:bottom w:val="nil"/>
                <w:right w:val="nil"/>
                <w:between w:val="nil"/>
              </w:pBdr>
              <w:rPr>
                <w:rFonts w:ascii="Times New Roman" w:eastAsia="Times New Roman" w:hAnsi="Times New Roman" w:cs="Times New Roman"/>
                <w:sz w:val="28"/>
                <w:szCs w:val="28"/>
              </w:rPr>
            </w:pPr>
          </w:p>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5.</w:t>
            </w: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b/>
                <w:sz w:val="28"/>
                <w:szCs w:val="28"/>
              </w:rPr>
            </w:pPr>
          </w:p>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b/>
                <w:sz w:val="28"/>
                <w:szCs w:val="28"/>
              </w:rPr>
              <w:t>Заключительные положения………………………………………</w:t>
            </w:r>
          </w:p>
        </w:tc>
        <w:tc>
          <w:tcPr>
            <w:tcW w:w="636" w:type="dxa"/>
          </w:tcPr>
          <w:p w:rsidR="00A64671"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p w:rsidR="00A64671" w:rsidRPr="005B24EC"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sidR="00C7560F">
              <w:rPr>
                <w:rFonts w:ascii="Times New Roman" w:eastAsia="Times New Roman" w:hAnsi="Times New Roman" w:cs="Times New Roman"/>
                <w:sz w:val="28"/>
                <w:szCs w:val="28"/>
              </w:rPr>
              <w:t>97</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5.1</w:t>
            </w:r>
            <w:r>
              <w:rPr>
                <w:rFonts w:ascii="Times New Roman" w:eastAsia="Times New Roman" w:hAnsi="Times New Roman" w:cs="Times New Roman"/>
                <w:sz w:val="28"/>
                <w:szCs w:val="28"/>
              </w:rPr>
              <w:t>.</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Срок действия Тарифного соглашения……………………………...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r w:rsidR="00C7560F">
              <w:rPr>
                <w:rFonts w:ascii="Times New Roman" w:eastAsia="Times New Roman" w:hAnsi="Times New Roman" w:cs="Times New Roman"/>
                <w:sz w:val="28"/>
                <w:szCs w:val="28"/>
              </w:rPr>
              <w:t>7</w:t>
            </w:r>
          </w:p>
        </w:tc>
      </w:tr>
      <w:tr w:rsidR="00A64671" w:rsidRPr="005B24EC" w:rsidTr="00422C67">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5.2.</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Порядок изменения Тарифного соглашения……………………......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r w:rsidR="00C7560F">
              <w:rPr>
                <w:rFonts w:ascii="Times New Roman" w:eastAsia="Times New Roman" w:hAnsi="Times New Roman" w:cs="Times New Roman"/>
                <w:sz w:val="28"/>
                <w:szCs w:val="28"/>
              </w:rPr>
              <w:t>7</w:t>
            </w:r>
          </w:p>
        </w:tc>
      </w:tr>
      <w:tr w:rsidR="00A64671" w:rsidRPr="005B24EC" w:rsidTr="00422C67">
        <w:trPr>
          <w:trHeight w:val="340"/>
        </w:trPr>
        <w:tc>
          <w:tcPr>
            <w:tcW w:w="1336" w:type="dxa"/>
          </w:tcPr>
          <w:p w:rsidR="00A64671" w:rsidRPr="005B24EC" w:rsidRDefault="00A64671" w:rsidP="00422C67">
            <w:pPr>
              <w:pBdr>
                <w:top w:val="nil"/>
                <w:left w:val="nil"/>
                <w:bottom w:val="nil"/>
                <w:right w:val="nil"/>
                <w:between w:val="nil"/>
              </w:pBdr>
              <w:rPr>
                <w:rFonts w:ascii="Times New Roman" w:eastAsia="Times New Roman" w:hAnsi="Times New Roman" w:cs="Times New Roman"/>
                <w:sz w:val="28"/>
                <w:szCs w:val="28"/>
              </w:rPr>
            </w:pPr>
            <w:r w:rsidRPr="005B24EC">
              <w:rPr>
                <w:rFonts w:ascii="Times New Roman" w:eastAsia="Times New Roman" w:hAnsi="Times New Roman" w:cs="Times New Roman"/>
                <w:sz w:val="28"/>
                <w:szCs w:val="28"/>
              </w:rPr>
              <w:t>5.3.-5.</w:t>
            </w:r>
            <w:r>
              <w:rPr>
                <w:rFonts w:ascii="Times New Roman" w:eastAsia="Times New Roman" w:hAnsi="Times New Roman" w:cs="Times New Roman"/>
                <w:sz w:val="28"/>
                <w:szCs w:val="28"/>
              </w:rPr>
              <w:t>6.</w:t>
            </w:r>
          </w:p>
        </w:tc>
        <w:tc>
          <w:tcPr>
            <w:tcW w:w="8164" w:type="dxa"/>
          </w:tcPr>
          <w:p w:rsidR="00A64671" w:rsidRPr="005B24EC"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Прочие положения……………………………………………………</w:t>
            </w:r>
          </w:p>
        </w:tc>
        <w:tc>
          <w:tcPr>
            <w:tcW w:w="636" w:type="dxa"/>
          </w:tcPr>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C7560F">
              <w:rPr>
                <w:rFonts w:ascii="Times New Roman" w:eastAsia="Times New Roman" w:hAnsi="Times New Roman" w:cs="Times New Roman"/>
                <w:sz w:val="28"/>
                <w:szCs w:val="28"/>
              </w:rPr>
              <w:t>7</w:t>
            </w:r>
          </w:p>
          <w:p w:rsidR="00A64671" w:rsidRPr="005B24EC" w:rsidRDefault="00A64671" w:rsidP="00422C67">
            <w:pPr>
              <w:pBdr>
                <w:top w:val="nil"/>
                <w:left w:val="nil"/>
                <w:bottom w:val="nil"/>
                <w:right w:val="nil"/>
                <w:between w:val="nil"/>
              </w:pBdr>
              <w:jc w:val="center"/>
              <w:rPr>
                <w:rFonts w:ascii="Times New Roman" w:eastAsia="Times New Roman" w:hAnsi="Times New Roman" w:cs="Times New Roman"/>
                <w:sz w:val="28"/>
                <w:szCs w:val="28"/>
              </w:rPr>
            </w:pP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Приложения…………………………………………………………..</w:t>
            </w:r>
          </w:p>
        </w:tc>
        <w:tc>
          <w:tcPr>
            <w:tcW w:w="636" w:type="dxa"/>
          </w:tcPr>
          <w:p w:rsidR="00A64671" w:rsidRDefault="00C7560F"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198</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№1……………………………………………………… </w:t>
            </w:r>
          </w:p>
        </w:tc>
        <w:tc>
          <w:tcPr>
            <w:tcW w:w="636" w:type="dxa"/>
          </w:tcPr>
          <w:p w:rsidR="00A64671" w:rsidRDefault="00C7560F" w:rsidP="00422C6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198</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№2……………………………………………………… </w:t>
            </w:r>
          </w:p>
        </w:tc>
        <w:tc>
          <w:tcPr>
            <w:tcW w:w="636" w:type="dxa"/>
          </w:tcPr>
          <w:p w:rsidR="00A64671"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C7560F">
              <w:rPr>
                <w:rFonts w:ascii="Times New Roman" w:eastAsia="Times New Roman" w:hAnsi="Times New Roman" w:cs="Times New Roman"/>
                <w:sz w:val="28"/>
                <w:szCs w:val="28"/>
              </w:rPr>
              <w:t>0</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№3……………………………………………………… </w:t>
            </w:r>
          </w:p>
        </w:tc>
        <w:tc>
          <w:tcPr>
            <w:tcW w:w="636" w:type="dxa"/>
          </w:tcPr>
          <w:p w:rsidR="00A64671"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C7560F">
              <w:rPr>
                <w:rFonts w:ascii="Times New Roman" w:eastAsia="Times New Roman" w:hAnsi="Times New Roman" w:cs="Times New Roman"/>
                <w:sz w:val="28"/>
                <w:szCs w:val="28"/>
              </w:rPr>
              <w:t>2</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№4……………………………………………………… </w:t>
            </w:r>
          </w:p>
        </w:tc>
        <w:tc>
          <w:tcPr>
            <w:tcW w:w="636" w:type="dxa"/>
          </w:tcPr>
          <w:p w:rsidR="00A64671"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7560F">
              <w:rPr>
                <w:rFonts w:ascii="Times New Roman" w:eastAsia="Times New Roman" w:hAnsi="Times New Roman" w:cs="Times New Roman"/>
                <w:sz w:val="28"/>
                <w:szCs w:val="28"/>
              </w:rPr>
              <w:t>2</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№5……………………………………………………… </w:t>
            </w:r>
          </w:p>
        </w:tc>
        <w:tc>
          <w:tcPr>
            <w:tcW w:w="636" w:type="dxa"/>
          </w:tcPr>
          <w:p w:rsidR="00A64671"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7560F">
              <w:rPr>
                <w:rFonts w:ascii="Times New Roman" w:eastAsia="Times New Roman" w:hAnsi="Times New Roman" w:cs="Times New Roman"/>
                <w:sz w:val="28"/>
                <w:szCs w:val="28"/>
              </w:rPr>
              <w:t>5</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№6……………………………………………………… </w:t>
            </w:r>
          </w:p>
        </w:tc>
        <w:tc>
          <w:tcPr>
            <w:tcW w:w="636" w:type="dxa"/>
          </w:tcPr>
          <w:p w:rsidR="00A64671"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C7560F">
              <w:rPr>
                <w:rFonts w:ascii="Times New Roman" w:eastAsia="Times New Roman" w:hAnsi="Times New Roman" w:cs="Times New Roman"/>
                <w:sz w:val="28"/>
                <w:szCs w:val="28"/>
              </w:rPr>
              <w:t>7</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№7……………………………………………………… </w:t>
            </w:r>
          </w:p>
        </w:tc>
        <w:tc>
          <w:tcPr>
            <w:tcW w:w="636" w:type="dxa"/>
          </w:tcPr>
          <w:p w:rsidR="00A64671"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7560F">
              <w:rPr>
                <w:rFonts w:ascii="Times New Roman" w:eastAsia="Times New Roman" w:hAnsi="Times New Roman" w:cs="Times New Roman"/>
                <w:sz w:val="28"/>
                <w:szCs w:val="28"/>
              </w:rPr>
              <w:t>18</w:t>
            </w:r>
          </w:p>
        </w:tc>
      </w:tr>
      <w:tr w:rsidR="00A64671" w:rsidRPr="005B24EC" w:rsidTr="00422C67">
        <w:trPr>
          <w:trHeight w:val="340"/>
        </w:trPr>
        <w:tc>
          <w:tcPr>
            <w:tcW w:w="1336" w:type="dxa"/>
          </w:tcPr>
          <w:p w:rsidR="00A64671" w:rsidRPr="000A3DEF" w:rsidRDefault="00A64671" w:rsidP="00422C67">
            <w:pPr>
              <w:pBdr>
                <w:top w:val="nil"/>
                <w:left w:val="nil"/>
                <w:bottom w:val="nil"/>
                <w:right w:val="nil"/>
                <w:between w:val="nil"/>
              </w:pBdr>
              <w:rPr>
                <w:rFonts w:ascii="Times New Roman" w:eastAsia="Times New Roman" w:hAnsi="Times New Roman" w:cs="Times New Roman"/>
                <w:sz w:val="28"/>
                <w:szCs w:val="28"/>
              </w:rPr>
            </w:pPr>
          </w:p>
        </w:tc>
        <w:tc>
          <w:tcPr>
            <w:tcW w:w="8164" w:type="dxa"/>
          </w:tcPr>
          <w:p w:rsidR="00A64671" w:rsidRDefault="00A64671" w:rsidP="00422C67">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№8……………………………………………………… </w:t>
            </w:r>
          </w:p>
        </w:tc>
        <w:tc>
          <w:tcPr>
            <w:tcW w:w="636" w:type="dxa"/>
          </w:tcPr>
          <w:p w:rsidR="00A64671" w:rsidRDefault="00A64671" w:rsidP="00C7560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C7560F">
              <w:rPr>
                <w:rFonts w:ascii="Times New Roman" w:eastAsia="Times New Roman" w:hAnsi="Times New Roman" w:cs="Times New Roman"/>
                <w:sz w:val="28"/>
                <w:szCs w:val="28"/>
              </w:rPr>
              <w:t>0</w:t>
            </w:r>
          </w:p>
        </w:tc>
      </w:tr>
    </w:tbl>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150076">
      <w:pPr>
        <w:pBdr>
          <w:top w:val="nil"/>
          <w:left w:val="nil"/>
          <w:bottom w:val="nil"/>
          <w:right w:val="nil"/>
          <w:between w:val="nil"/>
        </w:pBdr>
        <w:ind w:left="720"/>
        <w:jc w:val="center"/>
        <w:rPr>
          <w:rFonts w:ascii="Times New Roman" w:eastAsia="Times New Roman" w:hAnsi="Times New Roman" w:cs="Times New Roman"/>
          <w:color w:val="000000"/>
          <w:sz w:val="32"/>
          <w:szCs w:val="32"/>
        </w:rPr>
      </w:pPr>
    </w:p>
    <w:p w:rsidR="00150076" w:rsidRDefault="004B7242">
      <w:pPr>
        <w:numPr>
          <w:ilvl w:val="0"/>
          <w:numId w:val="4"/>
        </w:numPr>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lastRenderedPageBreak/>
        <w:t>Общие положения</w:t>
      </w:r>
    </w:p>
    <w:p w:rsidR="00150076" w:rsidRDefault="00150076">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150076" w:rsidRDefault="004B7242">
      <w:pPr>
        <w:numPr>
          <w:ilvl w:val="1"/>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Представители сторон, заключивших Тарифное соглашение</w:t>
      </w:r>
    </w:p>
    <w:p w:rsidR="00150076" w:rsidRDefault="00150076">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Управление здравоохранения Липецкой области в лице начальника управления Шуршукова Юрия Юрьевича, действующего на основании Положения, именуемое в дальнейшем «Управление», </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Территориальный фонд обязательного медицинского страхования Липецкой области в лице заместителя директора – начальника Финансово-экономического управления фонда Федоровой Ольги Михайловны, действующей на основании Положения, именуемый в дальнейшем «ТФОМС Липецкой области», </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Страховые медицинские организации  в лице заместителя директора Липецкого филиала АО «Страховая компании «СОГАЗ-Мед» Неугодова Александра Сергеевича, действующего на основании доверенности, именуемые в дальнейшем «Страховщики»,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Липецкая областная общественная организация «Ассоциация медицинских работников» в лице председателя ассоциации Шинкарева Сергея Алексеевича, действующего на основании Устава,</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Липецкая областная организация профсоюза работников здравоохранения РФ в лице председателя Зубовой Натальи Юрьевны, действующей на основании Устава, именуемая в дальнейшем «Профсоюз»,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далее все вместе именуемые «Стороны» в соответствии со статьей 30 Федерального закона от 29.11.2010 № 326-ФЗ «Об обязательном медицинском страховании в Российской Федерации», Правилами обязательного медицинского страхования, утвержденными приказом Министерства здравоохранения Российской Федерации от 28.02.2019 №108н, </w:t>
      </w:r>
      <w:r w:rsidRPr="00CC0920">
        <w:rPr>
          <w:rFonts w:ascii="Times New Roman" w:eastAsia="Times New Roman" w:hAnsi="Times New Roman" w:cs="Times New Roman"/>
          <w:color w:val="000000"/>
          <w:sz w:val="28"/>
          <w:szCs w:val="28"/>
        </w:rPr>
        <w:t xml:space="preserve">приказом </w:t>
      </w:r>
      <w:r w:rsidRPr="00CC0920">
        <w:rPr>
          <w:rFonts w:ascii="Times New Roman" w:eastAsia="Times New Roman" w:hAnsi="Times New Roman" w:cs="Times New Roman"/>
          <w:sz w:val="28"/>
          <w:szCs w:val="28"/>
        </w:rPr>
        <w:t>Министерства здравоохранения Российской Федерации</w:t>
      </w:r>
      <w:r w:rsidRPr="00CC0920">
        <w:rPr>
          <w:rFonts w:ascii="Times New Roman" w:eastAsia="Times New Roman" w:hAnsi="Times New Roman" w:cs="Times New Roman"/>
          <w:color w:val="000000"/>
          <w:sz w:val="28"/>
          <w:szCs w:val="28"/>
        </w:rPr>
        <w:t xml:space="preserve"> от 2</w:t>
      </w:r>
      <w:r w:rsidRPr="00CC0920">
        <w:rPr>
          <w:rFonts w:ascii="Times New Roman" w:eastAsia="Times New Roman" w:hAnsi="Times New Roman" w:cs="Times New Roman"/>
          <w:sz w:val="28"/>
          <w:szCs w:val="28"/>
        </w:rPr>
        <w:t>9</w:t>
      </w:r>
      <w:r w:rsidRPr="00CC0920">
        <w:rPr>
          <w:rFonts w:ascii="Times New Roman" w:eastAsia="Times New Roman" w:hAnsi="Times New Roman" w:cs="Times New Roman"/>
          <w:color w:val="000000"/>
          <w:sz w:val="28"/>
          <w:szCs w:val="28"/>
        </w:rPr>
        <w:t>.1</w:t>
      </w:r>
      <w:r w:rsidRPr="00CC0920">
        <w:rPr>
          <w:rFonts w:ascii="Times New Roman" w:eastAsia="Times New Roman" w:hAnsi="Times New Roman" w:cs="Times New Roman"/>
          <w:sz w:val="28"/>
          <w:szCs w:val="28"/>
        </w:rPr>
        <w:t>2</w:t>
      </w:r>
      <w:r w:rsidRPr="00CC0920">
        <w:rPr>
          <w:rFonts w:ascii="Times New Roman" w:eastAsia="Times New Roman" w:hAnsi="Times New Roman" w:cs="Times New Roman"/>
          <w:color w:val="000000"/>
          <w:sz w:val="28"/>
          <w:szCs w:val="28"/>
        </w:rPr>
        <w:t>.20</w:t>
      </w:r>
      <w:r w:rsidRPr="00CC0920">
        <w:rPr>
          <w:rFonts w:ascii="Times New Roman" w:eastAsia="Times New Roman" w:hAnsi="Times New Roman" w:cs="Times New Roman"/>
          <w:sz w:val="28"/>
          <w:szCs w:val="28"/>
        </w:rPr>
        <w:t>20</w:t>
      </w:r>
      <w:r w:rsidRPr="00CC0920">
        <w:rPr>
          <w:rFonts w:ascii="Times New Roman" w:eastAsia="Times New Roman" w:hAnsi="Times New Roman" w:cs="Times New Roman"/>
          <w:color w:val="000000"/>
          <w:sz w:val="28"/>
          <w:szCs w:val="28"/>
        </w:rPr>
        <w:t xml:space="preserve"> №</w:t>
      </w:r>
      <w:r w:rsidRPr="00CC0920">
        <w:rPr>
          <w:rFonts w:ascii="Times New Roman" w:eastAsia="Times New Roman" w:hAnsi="Times New Roman" w:cs="Times New Roman"/>
          <w:sz w:val="28"/>
          <w:szCs w:val="28"/>
        </w:rPr>
        <w:t>1397н</w:t>
      </w:r>
      <w:r w:rsidRPr="00CC0920">
        <w:rPr>
          <w:rFonts w:ascii="Times New Roman" w:eastAsia="Times New Roman" w:hAnsi="Times New Roman" w:cs="Times New Roman"/>
          <w:color w:val="000000"/>
          <w:sz w:val="28"/>
          <w:szCs w:val="28"/>
        </w:rPr>
        <w:t xml:space="preserve"> «Об </w:t>
      </w:r>
      <w:r w:rsidRPr="00CC0920">
        <w:rPr>
          <w:rFonts w:ascii="Times New Roman" w:eastAsia="Times New Roman" w:hAnsi="Times New Roman" w:cs="Times New Roman"/>
          <w:sz w:val="28"/>
          <w:szCs w:val="28"/>
        </w:rPr>
        <w:t>утверждении</w:t>
      </w:r>
      <w:r w:rsidRPr="00CC0920">
        <w:rPr>
          <w:rFonts w:ascii="Times New Roman" w:eastAsia="Times New Roman" w:hAnsi="Times New Roman" w:cs="Times New Roman"/>
          <w:color w:val="000000"/>
          <w:sz w:val="28"/>
          <w:szCs w:val="28"/>
        </w:rPr>
        <w:t xml:space="preserve"> Требований к структуре и содержанию тарифного соглашения» заключили настоящее Тарифное соглашение на оплату медицинской помощи</w:t>
      </w:r>
      <w:proofErr w:type="gramEnd"/>
      <w:r w:rsidRPr="00CC0920">
        <w:rPr>
          <w:rFonts w:ascii="Times New Roman" w:eastAsia="Times New Roman" w:hAnsi="Times New Roman" w:cs="Times New Roman"/>
          <w:color w:val="000000"/>
          <w:sz w:val="28"/>
          <w:szCs w:val="28"/>
        </w:rPr>
        <w:t xml:space="preserve"> по обязательному медицинскому страхованию на территории</w:t>
      </w:r>
      <w:r>
        <w:rPr>
          <w:rFonts w:ascii="Times New Roman" w:eastAsia="Times New Roman" w:hAnsi="Times New Roman" w:cs="Times New Roman"/>
          <w:color w:val="000000"/>
          <w:sz w:val="28"/>
          <w:szCs w:val="28"/>
        </w:rPr>
        <w:t xml:space="preserve"> Липецкой области на 2021 год (далее – Тарифное соглашение) о нижеследующем.</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1.2.  Предмет Тарифного соглашения</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Тарифное соглашение устанавливает способы оплаты медицинской помощи, применяемые в системе обязательного медицинского страхования на территории Липецкой области, размер и структуру тарифов на оплату медицинской помощи,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szCs w:val="28"/>
        </w:rPr>
        <w:t>порядок взаимодействия участников обязательного медицинского страхования на территории Липецкой</w:t>
      </w:r>
      <w:proofErr w:type="gramEnd"/>
      <w:r>
        <w:rPr>
          <w:rFonts w:ascii="Times New Roman" w:eastAsia="Times New Roman" w:hAnsi="Times New Roman" w:cs="Times New Roman"/>
          <w:color w:val="000000"/>
          <w:sz w:val="28"/>
          <w:szCs w:val="28"/>
        </w:rPr>
        <w:t xml:space="preserve"> области при оплате медицинской помощи.</w:t>
      </w:r>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Тарифное соглашение устанавливает общие методические принципы оплаты медицинской помощи (медицинских услуг) в рамках Территориальной программы обязательного медицинского страхования Липецкой области.</w:t>
      </w:r>
    </w:p>
    <w:p w:rsidR="00150076" w:rsidRDefault="004B7242">
      <w:pPr>
        <w:pBdr>
          <w:top w:val="nil"/>
          <w:left w:val="nil"/>
          <w:bottom w:val="nil"/>
          <w:right w:val="nil"/>
          <w:between w:val="nil"/>
        </w:pBdr>
        <w:ind w:firstLine="709"/>
        <w:jc w:val="both"/>
        <w:rPr>
          <w:color w:val="000000"/>
        </w:rPr>
      </w:pPr>
      <w:r>
        <w:rPr>
          <w:rFonts w:ascii="Times New Roman" w:eastAsia="Times New Roman" w:hAnsi="Times New Roman" w:cs="Times New Roman"/>
          <w:color w:val="000000"/>
          <w:sz w:val="28"/>
          <w:szCs w:val="28"/>
        </w:rPr>
        <w:t xml:space="preserve">Действие Тарифного соглашения распространяется на медицинские организации, функционирующие в системе обязательного медицинского страхования, в соответствии с </w:t>
      </w:r>
      <w:r w:rsidR="00A02AB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рограммой государственных гарантий </w:t>
      </w:r>
      <w:r w:rsidR="00A02AB7">
        <w:rPr>
          <w:rFonts w:ascii="Times New Roman" w:eastAsia="Times New Roman" w:hAnsi="Times New Roman" w:cs="Times New Roman"/>
          <w:color w:val="000000"/>
          <w:sz w:val="28"/>
          <w:szCs w:val="28"/>
        </w:rPr>
        <w:t xml:space="preserve">бесплатного </w:t>
      </w:r>
      <w:r>
        <w:rPr>
          <w:rFonts w:ascii="Times New Roman" w:eastAsia="Times New Roman" w:hAnsi="Times New Roman" w:cs="Times New Roman"/>
          <w:color w:val="000000"/>
          <w:sz w:val="28"/>
          <w:szCs w:val="28"/>
        </w:rPr>
        <w:t>оказания гражданам на территории Липецкой области бесплатной медицинской помощи на 2021 год</w:t>
      </w:r>
      <w:r w:rsidR="00C46CAF">
        <w:rPr>
          <w:rFonts w:ascii="Times New Roman" w:eastAsia="Times New Roman" w:hAnsi="Times New Roman" w:cs="Times New Roman"/>
          <w:color w:val="000000"/>
          <w:sz w:val="28"/>
          <w:szCs w:val="28"/>
        </w:rPr>
        <w:t xml:space="preserve"> и на плановый период 2022 и 2023 годов</w:t>
      </w:r>
      <w:r>
        <w:rPr>
          <w:rFonts w:ascii="Times New Roman" w:eastAsia="Times New Roman" w:hAnsi="Times New Roman" w:cs="Times New Roman"/>
          <w:color w:val="000000"/>
          <w:sz w:val="28"/>
          <w:szCs w:val="28"/>
        </w:rPr>
        <w:t xml:space="preserve">. </w:t>
      </w:r>
    </w:p>
    <w:p w:rsidR="00150076" w:rsidRDefault="00150076">
      <w:pPr>
        <w:pBdr>
          <w:top w:val="nil"/>
          <w:left w:val="nil"/>
          <w:bottom w:val="nil"/>
          <w:right w:val="nil"/>
          <w:between w:val="nil"/>
        </w:pBdr>
        <w:ind w:firstLine="720"/>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1.3.  Нормативные документы</w:t>
      </w:r>
    </w:p>
    <w:p w:rsidR="00150076" w:rsidRDefault="00150076">
      <w:pPr>
        <w:pBdr>
          <w:top w:val="nil"/>
          <w:left w:val="nil"/>
          <w:bottom w:val="nil"/>
          <w:right w:val="nil"/>
          <w:between w:val="nil"/>
        </w:pBdr>
        <w:ind w:firstLine="720"/>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Тарифное соглашение разработано на основании: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Федерального закона от 21.11.2011 №323-ФЗ «Об основах охраны здоровья граждан в Российской Федерации» (с изменениями на 08.12.2020);</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Федерального закона от 29.11.2010 №326-ФЗ «Об обязательном медицинском страховании в Российской Федерации» (далее – Федеральный закон) (с изменениями на 08.12.2020);</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Федерального закона от 27.07.2006 №152-ФЗ «О персональных данных» (с изменениями на 08.12.2020);</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Постановления Правительства Российской Федерации от 28.12.2020 № 2299 «О Программе государственных гарантий бесплатного оказания гражданам медицинской помощи на 2021 год и на плановый период 2022 и 2023 годов»;</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Приказа Минздравсоцразвития РФ от 25.01.2011 №29н «Об утверждении Порядка ведения персонифицированного учета в сфере обязательного медицинского страхования» (с изменениями на 15.01.2019);</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Приказа Министерства здравоохранения Российской Федерации от 28.02.2019 №108н «Об утверждении Правил обязательного медицинского страхования»  (далее – Правила);</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Приказа </w:t>
      </w:r>
      <w:r w:rsidRPr="00DA64A6">
        <w:rPr>
          <w:rFonts w:ascii="Times New Roman" w:eastAsia="Times New Roman" w:hAnsi="Times New Roman" w:cs="Times New Roman"/>
          <w:sz w:val="28"/>
          <w:szCs w:val="28"/>
        </w:rPr>
        <w:t>Министерства здравоохранения Российской Федерации от 29.12.2020 №1397н «Об утверждении Требований к структуре и содержанию тарифного соглашения»</w:t>
      </w:r>
      <w:r w:rsidRPr="00DA64A6">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Приказа Федерального фонда обязательного медицинского страхования от 28.02.2019 №36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Информационного письма Минздрава РФ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2021 год и на плановый период 2022 и 2023 годов»;</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Постановления администрации Липецкой области «Об утверждении Программы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w:t>
      </w:r>
    </w:p>
    <w:p w:rsidR="00150076" w:rsidRDefault="004B7242">
      <w:pPr>
        <w:pBdr>
          <w:top w:val="nil"/>
          <w:left w:val="nil"/>
          <w:bottom w:val="nil"/>
          <w:right w:val="nil"/>
          <w:between w:val="nil"/>
        </w:pBdr>
        <w:ind w:right="20" w:firstLine="708"/>
        <w:jc w:val="both"/>
        <w:rPr>
          <w:rFonts w:ascii="Arimo" w:eastAsia="Arimo" w:hAnsi="Arimo" w:cs="Arimo"/>
          <w:color w:val="000000"/>
          <w:sz w:val="24"/>
          <w:szCs w:val="24"/>
        </w:rPr>
      </w:pPr>
      <w:r>
        <w:rPr>
          <w:rFonts w:ascii="Times New Roman" w:eastAsia="Times New Roman" w:hAnsi="Times New Roman" w:cs="Times New Roman"/>
          <w:color w:val="000000"/>
          <w:sz w:val="28"/>
          <w:szCs w:val="28"/>
        </w:rPr>
        <w:t>- Методически</w:t>
      </w:r>
      <w:r w:rsidR="00F63AF7">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рекомендаци</w:t>
      </w:r>
      <w:r w:rsidR="00F63AF7">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 Министерства здравоохранения Российской Федерации и Федерального фонда обязательного медицинского страхования от </w:t>
      </w:r>
      <w:r w:rsidR="008C214B" w:rsidRPr="00EC1302">
        <w:rPr>
          <w:rFonts w:ascii="Times New Roman" w:eastAsia="Times New Roman" w:hAnsi="Times New Roman" w:cs="Times New Roman"/>
          <w:color w:val="000000"/>
          <w:sz w:val="28"/>
          <w:szCs w:val="28"/>
        </w:rPr>
        <w:lastRenderedPageBreak/>
        <w:t>30</w:t>
      </w:r>
      <w:r w:rsidRPr="00EC1302">
        <w:rPr>
          <w:rFonts w:ascii="Times New Roman" w:eastAsia="Times New Roman" w:hAnsi="Times New Roman" w:cs="Times New Roman"/>
          <w:color w:val="000000"/>
          <w:sz w:val="28"/>
          <w:szCs w:val="28"/>
        </w:rPr>
        <w:t>.12.20</w:t>
      </w:r>
      <w:r w:rsidR="008C214B" w:rsidRPr="00EC1302">
        <w:rPr>
          <w:rFonts w:ascii="Times New Roman" w:eastAsia="Times New Roman" w:hAnsi="Times New Roman" w:cs="Times New Roman"/>
          <w:color w:val="000000"/>
          <w:sz w:val="28"/>
          <w:szCs w:val="28"/>
        </w:rPr>
        <w:t>20</w:t>
      </w:r>
      <w:r w:rsidRPr="00EC1302">
        <w:rPr>
          <w:rFonts w:ascii="Times New Roman" w:eastAsia="Times New Roman" w:hAnsi="Times New Roman" w:cs="Times New Roman"/>
          <w:color w:val="000000"/>
          <w:sz w:val="28"/>
          <w:szCs w:val="28"/>
        </w:rPr>
        <w:t xml:space="preserve"> «Методические рекомендации по способам оплаты медицинской помощи за счет средств обязательного медицинского страхования».</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1.4.  Основные понятия и определения</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рамках настоящего Тарифного соглашения используются следующие основные понятия и их определения:</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целей реализации настоящих рекомендаций устанавливаются следующие основные понятия и термины.</w:t>
      </w:r>
    </w:p>
    <w:p w:rsidR="00150076" w:rsidRDefault="00150076">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ОМС</w:t>
      </w:r>
      <w:r>
        <w:rPr>
          <w:rFonts w:ascii="Times New Roman" w:eastAsia="Times New Roman" w:hAnsi="Times New Roman" w:cs="Times New Roman"/>
          <w:color w:val="000000"/>
          <w:sz w:val="28"/>
          <w:szCs w:val="28"/>
        </w:rPr>
        <w:t xml:space="preserve"> - обязательное медицинское страхование;</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28"/>
          <w:szCs w:val="28"/>
        </w:rPr>
        <w:t xml:space="preserve">СМО </w:t>
      </w:r>
      <w:r>
        <w:rPr>
          <w:rFonts w:ascii="Times New Roman" w:eastAsia="Times New Roman" w:hAnsi="Times New Roman" w:cs="Times New Roman"/>
          <w:color w:val="000000"/>
          <w:sz w:val="28"/>
          <w:szCs w:val="28"/>
        </w:rPr>
        <w:t>(страховая медицинская организация) - страховая организация, имеющая лицензию, выданную федеральным органом исполнительной власти, осуществляющим функции по контролю и надзору в сфере страховой деятельности и включенная в реестр страховых медицинских организаций, осуществляющих деятельность в сфере обязательного медицинского страхования на территории Липецкой области</w:t>
      </w:r>
      <w:r>
        <w:rPr>
          <w:rFonts w:ascii="Times New Roman" w:eastAsia="Times New Roman" w:hAnsi="Times New Roman" w:cs="Times New Roman"/>
          <w:color w:val="000000"/>
          <w:sz w:val="32"/>
          <w:szCs w:val="32"/>
        </w:rPr>
        <w:t xml:space="preserve">.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МО</w:t>
      </w:r>
      <w:r>
        <w:rPr>
          <w:rFonts w:ascii="Times New Roman" w:eastAsia="Times New Roman" w:hAnsi="Times New Roman" w:cs="Times New Roman"/>
          <w:color w:val="000000"/>
          <w:sz w:val="28"/>
          <w:szCs w:val="28"/>
        </w:rPr>
        <w:t xml:space="preserve">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10">
        <w:r>
          <w:rPr>
            <w:rFonts w:ascii="Times New Roman" w:eastAsia="Times New Roman" w:hAnsi="Times New Roman" w:cs="Times New Roman"/>
            <w:color w:val="000000"/>
            <w:sz w:val="28"/>
            <w:szCs w:val="28"/>
          </w:rPr>
          <w:t>законодательством</w:t>
        </w:r>
      </w:hyperlink>
      <w:r>
        <w:rPr>
          <w:rFonts w:ascii="Times New Roman" w:eastAsia="Times New Roman" w:hAnsi="Times New Roman" w:cs="Times New Roman"/>
          <w:color w:val="000000"/>
          <w:sz w:val="28"/>
          <w:szCs w:val="28"/>
        </w:rPr>
        <w:t xml:space="preserve"> Российской Федерации и включенная в реестр медицинских организаций, осуществляющих деятельность в системе обязательного медицинского страхования Липецкой области;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Тариф на медицинскую услугу</w:t>
      </w:r>
      <w:r>
        <w:rPr>
          <w:rFonts w:ascii="Times New Roman" w:eastAsia="Times New Roman" w:hAnsi="Times New Roman" w:cs="Times New Roman"/>
          <w:color w:val="000000"/>
          <w:sz w:val="28"/>
          <w:szCs w:val="28"/>
        </w:rPr>
        <w:t xml:space="preserve"> – денежная сумма, определяющая уровень возмещения и состав компенсируемых расходов медицинской организации, связанных с оказанием медицинской помощи в рамках Территориальной программы обязательного медицинского страхования;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Условная единица трудоемкости (УЕТ)</w:t>
      </w:r>
      <w:r>
        <w:rPr>
          <w:rFonts w:ascii="Times New Roman" w:eastAsia="Times New Roman" w:hAnsi="Times New Roman" w:cs="Times New Roman"/>
          <w:color w:val="000000"/>
          <w:sz w:val="28"/>
          <w:szCs w:val="28"/>
        </w:rPr>
        <w:t xml:space="preserve"> – норматив времени, затрачиваемого при оказании стоматологической медицинской помощи на выполнение объема работы врача на терапевтическом, хирургическом приеме,  необходимого для лечения среднего кариеса (I класс по Блеку);</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Случай госпитализации</w:t>
      </w:r>
      <w:r>
        <w:rPr>
          <w:rFonts w:ascii="Times New Roman" w:eastAsia="Times New Roman" w:hAnsi="Times New Roman" w:cs="Times New Roman"/>
          <w:color w:val="000000"/>
          <w:sz w:val="28"/>
          <w:szCs w:val="28"/>
        </w:rPr>
        <w:t xml:space="preserve"> - случай 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обязательного медицинского страхования;</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Клинико-статистическая группа заболеваний (КСГ)</w:t>
      </w:r>
      <w:r>
        <w:rPr>
          <w:rFonts w:ascii="Times New Roman" w:eastAsia="Times New Roman" w:hAnsi="Times New Roman" w:cs="Times New Roman"/>
          <w:color w:val="000000"/>
          <w:sz w:val="28"/>
          <w:szCs w:val="28"/>
        </w:rPr>
        <w:t xml:space="preserve">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Базовая ставка</w:t>
      </w:r>
      <w:r>
        <w:rPr>
          <w:rFonts w:ascii="Times New Roman" w:eastAsia="Times New Roman" w:hAnsi="Times New Roman" w:cs="Times New Roman"/>
          <w:color w:val="000000"/>
          <w:sz w:val="28"/>
          <w:szCs w:val="28"/>
        </w:rPr>
        <w:t xml:space="preserve"> - средний объем финансового обеспечения медицинской помощи в расчете на одного пролеченного пациента, определенный исходя из нормативов объемов медицинской помощи и нормативов финансовых затрат на единицу объема медицинской помощи, установленных </w:t>
      </w:r>
      <w:r w:rsidR="00F63AF7">
        <w:rPr>
          <w:rFonts w:ascii="Times New Roman" w:eastAsia="Times New Roman" w:hAnsi="Times New Roman" w:cs="Times New Roman"/>
          <w:color w:val="000000"/>
          <w:sz w:val="28"/>
          <w:szCs w:val="28"/>
        </w:rPr>
        <w:t xml:space="preserve">Программой государственных гарантий бесплатного оказания гражданам на территории </w:t>
      </w:r>
      <w:r w:rsidR="00F63AF7">
        <w:rPr>
          <w:rFonts w:ascii="Times New Roman" w:eastAsia="Times New Roman" w:hAnsi="Times New Roman" w:cs="Times New Roman"/>
          <w:color w:val="000000"/>
          <w:sz w:val="28"/>
          <w:szCs w:val="28"/>
        </w:rPr>
        <w:lastRenderedPageBreak/>
        <w:t xml:space="preserve">Липецкой области медицинской помощи на 2021 год и на плановый период 2022 и 2023 годов </w:t>
      </w:r>
      <w:r>
        <w:rPr>
          <w:rFonts w:ascii="Times New Roman" w:eastAsia="Times New Roman" w:hAnsi="Times New Roman" w:cs="Times New Roman"/>
          <w:color w:val="000000"/>
          <w:sz w:val="28"/>
          <w:szCs w:val="28"/>
        </w:rPr>
        <w:t>(средняя стоимость законченного случая лечения);</w:t>
      </w:r>
      <w:proofErr w:type="gramEnd"/>
    </w:p>
    <w:p w:rsidR="00150076" w:rsidRDefault="004B7242">
      <w:pPr>
        <w:pBdr>
          <w:top w:val="nil"/>
          <w:left w:val="nil"/>
          <w:bottom w:val="nil"/>
          <w:right w:val="nil"/>
          <w:between w:val="nil"/>
        </w:pBdr>
        <w:tabs>
          <w:tab w:val="left" w:pos="180"/>
          <w:tab w:val="left" w:pos="360"/>
          <w:tab w:val="left" w:pos="720"/>
          <w:tab w:val="left" w:pos="1080"/>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Коэффициент относительной затратоемкости </w:t>
      </w:r>
      <w:r>
        <w:rPr>
          <w:rFonts w:ascii="Times New Roman" w:eastAsia="Times New Roman" w:hAnsi="Times New Roman" w:cs="Times New Roman"/>
          <w:color w:val="000000"/>
          <w:sz w:val="28"/>
          <w:szCs w:val="28"/>
        </w:rPr>
        <w:t>- устанавливаемый рекомендациями Минздрава РФ и ФФОМС коэффициент затратоемкости клинико-статистической группы заболеваний, отражающий отношение ее затратоемкости к среднему объему финансового обеспечения медицинской помощи в расчете на одного пролеченного пациента (базовой ставке);</w:t>
      </w:r>
    </w:p>
    <w:p w:rsidR="00150076" w:rsidRDefault="00BB4863">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C1302">
        <w:rPr>
          <w:rFonts w:ascii="Times New Roman" w:hAnsi="Times New Roman" w:cs="Times New Roman"/>
          <w:b/>
          <w:sz w:val="28"/>
        </w:rPr>
        <w:t>Коэффициент специфики</w:t>
      </w:r>
      <w:r w:rsidRPr="00EC1302">
        <w:rPr>
          <w:rFonts w:ascii="Times New Roman" w:hAnsi="Times New Roman" w:cs="Times New Roman"/>
          <w:sz w:val="28"/>
        </w:rPr>
        <w:t xml:space="preserve"> – устанавливаемый на территориальном уровне коэффициент, позволяющий корректировать тариф клинико-статистической группы с целью управления структурой госпитализаций и (или) учета региональных особенностей оказания медицинской помощи по конкретной клинико-статистической группе заболеваний</w:t>
      </w:r>
      <w:r w:rsidR="004B7242" w:rsidRPr="00EC1302">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Коэффициент уровня оказания медицинской помощи</w:t>
      </w:r>
      <w:r>
        <w:rPr>
          <w:rFonts w:ascii="Times New Roman" w:eastAsia="Times New Roman" w:hAnsi="Times New Roman" w:cs="Times New Roman"/>
          <w:color w:val="000000"/>
          <w:sz w:val="28"/>
          <w:szCs w:val="28"/>
        </w:rPr>
        <w:t xml:space="preserve"> - устанавливаемый на территориальном уровне коэффициент, позволяющий учесть различия в размерах расходов в зависимости от уровня оказания медицинской помощи;</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Коэффициент подуровня оказания медицинской помощи</w:t>
      </w:r>
      <w:r>
        <w:rPr>
          <w:rFonts w:ascii="Times New Roman" w:eastAsia="Times New Roman" w:hAnsi="Times New Roman" w:cs="Times New Roman"/>
          <w:color w:val="000000"/>
          <w:sz w:val="28"/>
          <w:szCs w:val="28"/>
        </w:rPr>
        <w:t xml:space="preserve"> - устанавливаемый на территориальном уровне коэффициент, позволяющий учесть различия в размерах расходов медицинских организаций, относящихся к одному уровню оказания медицинской помощи, обусловленный объективными причинами;</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Коэффициент сложности лечения пациентов</w:t>
      </w:r>
      <w:r>
        <w:rPr>
          <w:rFonts w:ascii="Times New Roman" w:eastAsia="Times New Roman" w:hAnsi="Times New Roman" w:cs="Times New Roman"/>
          <w:color w:val="000000"/>
          <w:sz w:val="28"/>
          <w:szCs w:val="28"/>
        </w:rPr>
        <w:t xml:space="preserve"> - устанавливаемый на территориальном уровне коэффициент, устанавливаемый в отдельных случаях в связи со сложностью лечения пациента, и учитывающий более высокий уровень затрат</w:t>
      </w:r>
      <w:r w:rsidR="00BB4863">
        <w:rPr>
          <w:rFonts w:ascii="Times New Roman" w:eastAsia="Times New Roman" w:hAnsi="Times New Roman" w:cs="Times New Roman"/>
          <w:color w:val="000000"/>
          <w:sz w:val="28"/>
          <w:szCs w:val="28"/>
        </w:rPr>
        <w:t xml:space="preserve"> на оказание медицинской помощи.</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FF7091" w:rsidRDefault="00FF7091">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FF7091" w:rsidRDefault="00FF7091">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CC0920" w:rsidRDefault="00CC0920">
      <w:pPr>
        <w:pBdr>
          <w:top w:val="nil"/>
          <w:left w:val="nil"/>
          <w:bottom w:val="nil"/>
          <w:right w:val="nil"/>
          <w:between w:val="nil"/>
        </w:pBdr>
        <w:ind w:firstLine="720"/>
        <w:jc w:val="center"/>
        <w:rPr>
          <w:rFonts w:ascii="Times New Roman" w:eastAsia="Times New Roman" w:hAnsi="Times New Roman" w:cs="Times New Roman"/>
          <w:b/>
          <w:color w:val="000000"/>
          <w:sz w:val="32"/>
          <w:szCs w:val="32"/>
        </w:rPr>
      </w:pPr>
    </w:p>
    <w:p w:rsidR="00150076" w:rsidRDefault="004B7242">
      <w:pPr>
        <w:pBdr>
          <w:top w:val="nil"/>
          <w:left w:val="nil"/>
          <w:bottom w:val="nil"/>
          <w:right w:val="nil"/>
          <w:between w:val="nil"/>
        </w:pBdr>
        <w:ind w:firstLine="720"/>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lastRenderedPageBreak/>
        <w:t>2. Способы оплаты медицинской помощи</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rPr>
      </w:pPr>
    </w:p>
    <w:p w:rsidR="00150076" w:rsidRDefault="004B7242">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2.1. Общие положения</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Способы оплаты медицинской помощи в системе обязательного медицинского страхования на территории Липецкой области установлены «Программой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sidRPr="00EC1302">
        <w:rPr>
          <w:rFonts w:ascii="Times New Roman" w:eastAsia="Times New Roman" w:hAnsi="Times New Roman" w:cs="Times New Roman"/>
          <w:color w:val="000000"/>
          <w:sz w:val="28"/>
          <w:szCs w:val="28"/>
        </w:rPr>
        <w:t>Оплата медицинской помощи (медицинских услуг), оказанных МО, производится СМО и ТФОМС Липецкой области, в порядке, предусмотренн</w:t>
      </w:r>
      <w:r w:rsidR="00C13CC2">
        <w:rPr>
          <w:rFonts w:ascii="Times New Roman" w:eastAsia="Times New Roman" w:hAnsi="Times New Roman" w:cs="Times New Roman"/>
          <w:color w:val="000000"/>
          <w:sz w:val="28"/>
          <w:szCs w:val="28"/>
        </w:rPr>
        <w:t>ом</w:t>
      </w:r>
      <w:r w:rsidRPr="00EC1302">
        <w:rPr>
          <w:rFonts w:ascii="Times New Roman" w:eastAsia="Times New Roman" w:hAnsi="Times New Roman" w:cs="Times New Roman"/>
          <w:color w:val="000000"/>
          <w:sz w:val="28"/>
          <w:szCs w:val="28"/>
        </w:rPr>
        <w:t xml:space="preserve"> </w:t>
      </w:r>
      <w:r w:rsidR="002D4C0D" w:rsidRPr="00EC1302">
        <w:rPr>
          <w:rFonts w:ascii="Times New Roman" w:eastAsia="Times New Roman" w:hAnsi="Times New Roman" w:cs="Times New Roman"/>
          <w:color w:val="000000"/>
          <w:sz w:val="28"/>
          <w:szCs w:val="28"/>
        </w:rPr>
        <w:t>д</w:t>
      </w:r>
      <w:r w:rsidRPr="00EC1302">
        <w:rPr>
          <w:rFonts w:ascii="Times New Roman" w:eastAsia="Times New Roman" w:hAnsi="Times New Roman" w:cs="Times New Roman"/>
          <w:color w:val="000000"/>
          <w:sz w:val="28"/>
          <w:szCs w:val="28"/>
        </w:rPr>
        <w:t>оговор</w:t>
      </w:r>
      <w:r w:rsidR="002D4C0D" w:rsidRPr="00EC1302">
        <w:rPr>
          <w:rFonts w:ascii="Times New Roman" w:eastAsia="Times New Roman" w:hAnsi="Times New Roman" w:cs="Times New Roman"/>
          <w:color w:val="000000"/>
          <w:sz w:val="28"/>
          <w:szCs w:val="28"/>
        </w:rPr>
        <w:t xml:space="preserve">ами </w:t>
      </w:r>
      <w:r w:rsidRPr="00EC1302">
        <w:rPr>
          <w:rFonts w:ascii="Times New Roman" w:eastAsia="Times New Roman" w:hAnsi="Times New Roman" w:cs="Times New Roman"/>
          <w:color w:val="000000"/>
          <w:sz w:val="28"/>
          <w:szCs w:val="28"/>
        </w:rPr>
        <w:t>на оказание и оплату медицинской помощи</w:t>
      </w:r>
      <w:r w:rsidR="001F0DD3" w:rsidRPr="00EC1302">
        <w:rPr>
          <w:rFonts w:ascii="Times New Roman" w:eastAsia="Times New Roman" w:hAnsi="Times New Roman" w:cs="Times New Roman"/>
          <w:color w:val="000000"/>
          <w:sz w:val="28"/>
          <w:szCs w:val="28"/>
        </w:rPr>
        <w:t xml:space="preserve"> по обязательному медицинском страхованию</w:t>
      </w:r>
      <w:r w:rsidR="002D4C0D" w:rsidRPr="00EC1302">
        <w:rPr>
          <w:rFonts w:ascii="Times New Roman" w:eastAsia="Times New Roman" w:hAnsi="Times New Roman" w:cs="Times New Roman"/>
          <w:color w:val="000000"/>
          <w:sz w:val="28"/>
          <w:szCs w:val="28"/>
        </w:rPr>
        <w:t xml:space="preserve">, разработанными в соответствии с Типовым договором </w:t>
      </w:r>
      <w:r w:rsidR="00D63E38" w:rsidRPr="00EC1302">
        <w:rPr>
          <w:rFonts w:ascii="Times New Roman" w:eastAsia="Times New Roman" w:hAnsi="Times New Roman" w:cs="Times New Roman"/>
          <w:color w:val="000000"/>
          <w:sz w:val="28"/>
          <w:szCs w:val="28"/>
        </w:rPr>
        <w:t>на оказание и оплату медицинской помощи по обязательному медицинском страхованию, утвержденным приказом Министерства здравоохранения Российской Федерации от 30.12.2020 №1417н</w:t>
      </w:r>
      <w:r w:rsidR="002D4C0D" w:rsidRPr="00EC1302">
        <w:rPr>
          <w:rFonts w:ascii="Times New Roman" w:eastAsia="Times New Roman" w:hAnsi="Times New Roman" w:cs="Times New Roman"/>
          <w:color w:val="000000"/>
          <w:sz w:val="28"/>
          <w:szCs w:val="28"/>
        </w:rPr>
        <w:t>.</w:t>
      </w:r>
      <w:proofErr w:type="gramEnd"/>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Оплата медицинской помощи осуществляется в соответствии с предъявленными МО счетами и реестрами счетов за оказанные медицинские услуги, по тарифам, действующим в системе ОМС на территории Липецкой области </w:t>
      </w:r>
      <w:r w:rsidR="003A500C">
        <w:rPr>
          <w:rFonts w:ascii="Times New Roman" w:eastAsia="Times New Roman" w:hAnsi="Times New Roman" w:cs="Times New Roman"/>
          <w:color w:val="000000"/>
          <w:sz w:val="28"/>
          <w:szCs w:val="28"/>
        </w:rPr>
        <w:t>на дату окончания</w:t>
      </w:r>
      <w:r>
        <w:rPr>
          <w:rFonts w:ascii="Times New Roman" w:eastAsia="Times New Roman" w:hAnsi="Times New Roman" w:cs="Times New Roman"/>
          <w:color w:val="000000"/>
          <w:sz w:val="28"/>
          <w:szCs w:val="28"/>
        </w:rPr>
        <w:t xml:space="preserve"> оказания медицинской помощи.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Показатель объема медицинской помощи, предоставляемой в круглосуточном стационаре (в том числе для медицинской реабилитации) выражается в количестве случаев госпитализации  в расчете на 1 пациента в год, в поликлинике - в количестве  посещений с профилактической и иной целями, посещений по неотложной помощи, обращений по поводу заболеваний,  количестве услуг в расчете на 1 человека в год, в дневных стационарах всех типов - в количестве</w:t>
      </w:r>
      <w:proofErr w:type="gramEnd"/>
      <w:r>
        <w:rPr>
          <w:rFonts w:ascii="Times New Roman" w:eastAsia="Times New Roman" w:hAnsi="Times New Roman" w:cs="Times New Roman"/>
          <w:color w:val="000000"/>
          <w:sz w:val="28"/>
          <w:szCs w:val="28"/>
        </w:rPr>
        <w:t xml:space="preserve"> случаев лечения, </w:t>
      </w:r>
      <w:proofErr w:type="gramStart"/>
      <w:r>
        <w:rPr>
          <w:rFonts w:ascii="Times New Roman" w:eastAsia="Times New Roman" w:hAnsi="Times New Roman" w:cs="Times New Roman"/>
          <w:color w:val="000000"/>
          <w:sz w:val="28"/>
          <w:szCs w:val="28"/>
        </w:rPr>
        <w:t>скорой</w:t>
      </w:r>
      <w:proofErr w:type="gramEnd"/>
      <w:r>
        <w:rPr>
          <w:rFonts w:ascii="Times New Roman" w:eastAsia="Times New Roman" w:hAnsi="Times New Roman" w:cs="Times New Roman"/>
          <w:color w:val="000000"/>
          <w:sz w:val="28"/>
          <w:szCs w:val="28"/>
        </w:rPr>
        <w:t xml:space="preserve"> медицинской помощи - в количестве вызовов в расчете на 1 человека в год.</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Объем медицинской помощи определяется в соответствии с территориальной программой ОМС. Объемы и  финансовое обеспечение медицинской помощи для каждой МО в расчете на год устанавливаются Комиссией по разработке ТП ОМС.</w:t>
      </w:r>
    </w:p>
    <w:p w:rsidR="00150076" w:rsidRDefault="00150076">
      <w:pPr>
        <w:pBdr>
          <w:top w:val="nil"/>
          <w:left w:val="nil"/>
          <w:bottom w:val="nil"/>
          <w:right w:val="nil"/>
          <w:between w:val="nil"/>
        </w:pBdr>
        <w:ind w:firstLine="45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СМО и ТФОМС Липецкой области, осуществляя оплату медицинской помощи, вправе, по результатам проведенного контроля объемов и качества медицинской помощи, частично или полностью не возмещать затраты МО за оказанную медицинскую помощь (медицинские услуги) путем удержания суммы, не подлежащей оплате, с последующего счета МО, а также применить к МО штрафные санкции.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Способы и формы оплаты медицинской помощи, не предусмотренные настоящим </w:t>
      </w:r>
      <w:r w:rsidR="00C13CC2">
        <w:rPr>
          <w:rFonts w:ascii="Times New Roman" w:eastAsia="Times New Roman" w:hAnsi="Times New Roman" w:cs="Times New Roman"/>
          <w:color w:val="000000"/>
          <w:sz w:val="28"/>
          <w:szCs w:val="28"/>
        </w:rPr>
        <w:t>Тарифным с</w:t>
      </w:r>
      <w:r>
        <w:rPr>
          <w:rFonts w:ascii="Times New Roman" w:eastAsia="Times New Roman" w:hAnsi="Times New Roman" w:cs="Times New Roman"/>
          <w:color w:val="000000"/>
          <w:sz w:val="28"/>
          <w:szCs w:val="28"/>
        </w:rPr>
        <w:t xml:space="preserve">оглашением, в системе ОМС на территории Липецкой области,  не применяются. </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w:t>
      </w:r>
      <w:r>
        <w:rPr>
          <w:rFonts w:ascii="Times New Roman" w:eastAsia="Times New Roman" w:hAnsi="Times New Roman" w:cs="Times New Roman"/>
          <w:color w:val="000000"/>
          <w:sz w:val="28"/>
          <w:szCs w:val="28"/>
        </w:rPr>
        <w:lastRenderedPageBreak/>
        <w:t>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rPr>
          <w:rFonts w:ascii="Times New Roman" w:eastAsia="Times New Roman" w:hAnsi="Times New Roman" w:cs="Times New Roman"/>
          <w:color w:val="000000"/>
          <w:sz w:val="28"/>
          <w:szCs w:val="28"/>
        </w:rPr>
        <w:t xml:space="preserve"> за единицу.</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Контроль использования средств ОМС СМО и МО осуществляется ТФОМС Липецкой области в соответствии с Федеральным законом РФ от 29.11.2010 № 326-ФЗ «Об обязательном медицинском страховании в Российской Федерации», в том числе путем проведения проверок.</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xml:space="preserve">В соответствии с требованиями Федерального закона от 29.11.2010 №326-ФЗ средства, использованные не по целевому назначению, а также штрафы и пени  СМО и МО возвращают в бюджет </w:t>
      </w:r>
      <w:r w:rsidR="007354B0">
        <w:rPr>
          <w:rFonts w:ascii="Times New Roman" w:eastAsia="Times New Roman" w:hAnsi="Times New Roman" w:cs="Times New Roman"/>
          <w:color w:val="000000"/>
          <w:sz w:val="28"/>
          <w:szCs w:val="28"/>
        </w:rPr>
        <w:t>ТФОМС Липецкой области</w:t>
      </w:r>
      <w:r w:rsidRPr="00C85914">
        <w:rPr>
          <w:rFonts w:ascii="Times New Roman" w:eastAsia="Times New Roman" w:hAnsi="Times New Roman" w:cs="Times New Roman"/>
          <w:color w:val="000000"/>
          <w:sz w:val="28"/>
          <w:szCs w:val="28"/>
        </w:rPr>
        <w:t xml:space="preserve">. </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C85914">
        <w:rPr>
          <w:rFonts w:ascii="Times New Roman" w:eastAsia="Times New Roman" w:hAnsi="Times New Roman" w:cs="Times New Roman"/>
          <w:color w:val="000000"/>
          <w:sz w:val="28"/>
          <w:szCs w:val="28"/>
        </w:rPr>
        <w:t xml:space="preserve">За использование не по целевому назначению МО средств, перечисленных ей по договору на оказание и оплату медицинской помощи по ОМС, МО уплачивает штраф в размере 10%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w:t>
      </w:r>
      <w:proofErr w:type="gramEnd"/>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Уплата штрафа производится в течение месяца после предъявления требования, уплата пени производится после истечения срока, установленного требованием о возврате сумм нецелевого использования средств. Самостоятельный возврат СМО или МО до проведения проверки суммы нецелевого использования средств обязательного медицинского страхования, не освобождает ее от уплаты штрафа. Пени в этом случае не начисляются.</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Расходы МО, связанные с возмещением средств,  использованных не по целевому назначению,  за счет средств  ОМС не  осуществляются.</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Расходование средств ОМС МО на цели, не предусмотренные настоящим Тарифным соглашением, являются нецелевым использованием средств ОМС, в том числе:</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в результате завышения численности застрахованных лиц;</w:t>
      </w:r>
    </w:p>
    <w:p w:rsidR="00150076" w:rsidRPr="00C85914" w:rsidRDefault="004B7242">
      <w:pPr>
        <w:pBdr>
          <w:top w:val="nil"/>
          <w:left w:val="nil"/>
          <w:bottom w:val="nil"/>
          <w:right w:val="nil"/>
          <w:between w:val="nil"/>
        </w:pBdr>
        <w:tabs>
          <w:tab w:val="left" w:pos="851"/>
        </w:tabs>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в результате завышения тарифов медицинской помощи в рамках территориальной программы ОМС;</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в результате включения в реестр счетов и счета на оплату медицинской помощи медицинских услуг, подлежащих оплате за счет иных источников;</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в результате необоснованно запрошенных дополнительных сумм финансирования;</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оплата видов медицинской помощи, не включенных в территориальную программу ОМС;</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lastRenderedPageBreak/>
        <w:t>- оплата расходов, не включенных в тарифы на оплату медицинской помощи в рамках территориальной программы ОМС;</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финансирование структурных подразделений (служб) МО, финансируемых из иных источников;</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расходование сре</w:t>
      </w:r>
      <w:proofErr w:type="gramStart"/>
      <w:r w:rsidRPr="00C85914">
        <w:rPr>
          <w:rFonts w:ascii="Times New Roman" w:eastAsia="Times New Roman" w:hAnsi="Times New Roman" w:cs="Times New Roman"/>
          <w:color w:val="000000"/>
          <w:sz w:val="28"/>
          <w:szCs w:val="28"/>
        </w:rPr>
        <w:t>дств св</w:t>
      </w:r>
      <w:proofErr w:type="gramEnd"/>
      <w:r w:rsidRPr="00C85914">
        <w:rPr>
          <w:rFonts w:ascii="Times New Roman" w:eastAsia="Times New Roman" w:hAnsi="Times New Roman" w:cs="Times New Roman"/>
          <w:color w:val="000000"/>
          <w:sz w:val="28"/>
          <w:szCs w:val="28"/>
        </w:rPr>
        <w:t>ерх норм, установленных соответствующими министерствами, ведомствами;</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расходование сре</w:t>
      </w:r>
      <w:proofErr w:type="gramStart"/>
      <w:r w:rsidRPr="00C85914">
        <w:rPr>
          <w:rFonts w:ascii="Times New Roman" w:eastAsia="Times New Roman" w:hAnsi="Times New Roman" w:cs="Times New Roman"/>
          <w:color w:val="000000"/>
          <w:sz w:val="28"/>
          <w:szCs w:val="28"/>
        </w:rPr>
        <w:t>дств пр</w:t>
      </w:r>
      <w:proofErr w:type="gramEnd"/>
      <w:r w:rsidRPr="00C85914">
        <w:rPr>
          <w:rFonts w:ascii="Times New Roman" w:eastAsia="Times New Roman" w:hAnsi="Times New Roman" w:cs="Times New Roman"/>
          <w:color w:val="000000"/>
          <w:sz w:val="28"/>
          <w:szCs w:val="28"/>
        </w:rPr>
        <w:t>и отсутствии подтверждающих документов;</w:t>
      </w:r>
    </w:p>
    <w:p w:rsidR="00150076" w:rsidRPr="00C85914"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оплата собственных обязательств (долгов), не связанных с деятельностью по обязательному медицинскому страхованию;</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xml:space="preserve">- </w:t>
      </w:r>
      <w:r w:rsidR="00130192">
        <w:rPr>
          <w:rFonts w:ascii="Times New Roman" w:eastAsia="Times New Roman" w:hAnsi="Times New Roman" w:cs="Times New Roman"/>
          <w:color w:val="000000"/>
          <w:sz w:val="28"/>
          <w:szCs w:val="28"/>
        </w:rPr>
        <w:t>оплата</w:t>
      </w:r>
      <w:r w:rsidRPr="00C85914">
        <w:rPr>
          <w:rFonts w:ascii="Times New Roman" w:eastAsia="Times New Roman" w:hAnsi="Times New Roman" w:cs="Times New Roman"/>
          <w:color w:val="000000"/>
          <w:sz w:val="28"/>
          <w:szCs w:val="28"/>
        </w:rPr>
        <w:t xml:space="preserve"> средств на иные цели, не соответствующие условиям их предоставления.</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Тарифы на оплату медицинской помощи по одним и тем же ее видам (одним и тем же медицинским услугам) являются едиными для всех медицинских организаций, включенных в один уровень оказания медицинской помощи, независимо от организационно-правовой формы.</w:t>
      </w:r>
    </w:p>
    <w:p w:rsidR="00150076" w:rsidRDefault="00CD2BBE">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Распределение медицинских организаций по у</w:t>
      </w:r>
      <w:r w:rsidR="004B7242">
        <w:rPr>
          <w:rFonts w:ascii="Times New Roman" w:eastAsia="Times New Roman" w:hAnsi="Times New Roman" w:cs="Times New Roman"/>
          <w:color w:val="000000"/>
          <w:sz w:val="28"/>
          <w:szCs w:val="28"/>
        </w:rPr>
        <w:t>ровн</w:t>
      </w:r>
      <w:r>
        <w:rPr>
          <w:rFonts w:ascii="Times New Roman" w:eastAsia="Times New Roman" w:hAnsi="Times New Roman" w:cs="Times New Roman"/>
          <w:color w:val="000000"/>
          <w:sz w:val="28"/>
          <w:szCs w:val="28"/>
        </w:rPr>
        <w:t>ям</w:t>
      </w:r>
      <w:r w:rsidR="004B7242">
        <w:rPr>
          <w:rFonts w:ascii="Times New Roman" w:eastAsia="Times New Roman" w:hAnsi="Times New Roman" w:cs="Times New Roman"/>
          <w:color w:val="000000"/>
          <w:sz w:val="28"/>
          <w:szCs w:val="28"/>
        </w:rPr>
        <w:t xml:space="preserve"> оказания медицинской помощи </w:t>
      </w:r>
      <w:r>
        <w:rPr>
          <w:rFonts w:ascii="Times New Roman" w:eastAsia="Times New Roman" w:hAnsi="Times New Roman" w:cs="Times New Roman"/>
          <w:color w:val="000000"/>
          <w:sz w:val="28"/>
          <w:szCs w:val="28"/>
        </w:rPr>
        <w:t xml:space="preserve">осуществляется </w:t>
      </w:r>
      <w:r w:rsidR="004B7242">
        <w:rPr>
          <w:rFonts w:ascii="Times New Roman" w:eastAsia="Times New Roman" w:hAnsi="Times New Roman" w:cs="Times New Roman"/>
          <w:color w:val="000000"/>
          <w:sz w:val="28"/>
          <w:szCs w:val="28"/>
        </w:rPr>
        <w:t xml:space="preserve">Управлением здравоохранения Липецкой области. </w:t>
      </w:r>
    </w:p>
    <w:p w:rsidR="00150076" w:rsidRDefault="00150076">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Тарифы на оплату медицинской помощи по обязательному медицинскому страхованию формируются в соответствии со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врачам-специалистам за оказанную медицинскую помощь в амбулаторных условиях.</w:t>
      </w:r>
    </w:p>
    <w:p w:rsidR="00150076" w:rsidRDefault="00150076">
      <w:pPr>
        <w:pBdr>
          <w:top w:val="nil"/>
          <w:left w:val="nil"/>
          <w:bottom w:val="nil"/>
          <w:right w:val="nil"/>
          <w:between w:val="nil"/>
        </w:pBdr>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after="360"/>
        <w:ind w:firstLine="7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2.2. ОПЛАТА МЕДИЦИНСКОЙ ПОМОЩИ В АМБУЛАТОРНЫХ УСЛОВИЯХ</w:t>
      </w:r>
    </w:p>
    <w:p w:rsidR="00150076" w:rsidRPr="00C85914" w:rsidRDefault="004B7242" w:rsidP="00CC0920">
      <w:pPr>
        <w:pBdr>
          <w:top w:val="nil"/>
          <w:left w:val="nil"/>
          <w:bottom w:val="nil"/>
          <w:right w:val="nil"/>
          <w:between w:val="nil"/>
        </w:pBdr>
        <w:spacing w:after="3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2"/>
          <w:szCs w:val="22"/>
        </w:rPr>
        <w:t xml:space="preserve"> </w:t>
      </w:r>
      <w:proofErr w:type="gramStart"/>
      <w:r w:rsidRPr="00C85914">
        <w:rPr>
          <w:rFonts w:ascii="Times New Roman" w:eastAsia="Times New Roman" w:hAnsi="Times New Roman" w:cs="Times New Roman"/>
          <w:color w:val="000000"/>
          <w:sz w:val="28"/>
          <w:szCs w:val="28"/>
        </w:rPr>
        <w:t xml:space="preserve">Перечень медицинских организаций (структурных подразделений медицинских организаций), имеющих прикрепившихся лиц, оплата амбулаторной медицинской помощи в которых осуществляется </w:t>
      </w:r>
      <w:r w:rsidRPr="00C85914">
        <w:rPr>
          <w:rFonts w:ascii="Times New Roman" w:eastAsia="Times New Roman" w:hAnsi="Times New Roman" w:cs="Times New Roman"/>
          <w:sz w:val="28"/>
          <w:szCs w:val="28"/>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w:t>
      </w:r>
      <w:r w:rsidRPr="00C85914">
        <w:rPr>
          <w:rFonts w:ascii="Times New Roman" w:eastAsia="Times New Roman" w:hAnsi="Times New Roman" w:cs="Times New Roman"/>
          <w:sz w:val="28"/>
          <w:szCs w:val="28"/>
        </w:rPr>
        <w:lastRenderedPageBreak/>
        <w:t>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w:t>
      </w:r>
      <w:proofErr w:type="gramEnd"/>
      <w:r w:rsidRPr="00C85914">
        <w:rPr>
          <w:rFonts w:ascii="Times New Roman" w:eastAsia="Times New Roman" w:hAnsi="Times New Roman" w:cs="Times New Roman"/>
          <w:sz w:val="28"/>
          <w:szCs w:val="28"/>
        </w:rPr>
        <w:t xml:space="preserve"> </w:t>
      </w:r>
      <w:proofErr w:type="gramStart"/>
      <w:r w:rsidRPr="00C85914">
        <w:rPr>
          <w:rFonts w:ascii="Times New Roman" w:eastAsia="Times New Roman" w:hAnsi="Times New Roman" w:cs="Times New Roman"/>
          <w:sz w:val="28"/>
          <w:szCs w:val="28"/>
        </w:rPr>
        <w:t>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разрезе уровней оказания медицинской помощи представлен в приложении №1 к Тарифному соглашению.</w:t>
      </w:r>
      <w:proofErr w:type="gramEnd"/>
    </w:p>
    <w:p w:rsidR="00150076" w:rsidRDefault="004B7242">
      <w:pPr>
        <w:pBdr>
          <w:top w:val="nil"/>
          <w:left w:val="nil"/>
          <w:bottom w:val="nil"/>
          <w:right w:val="nil"/>
          <w:between w:val="nil"/>
        </w:pBdr>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Перечень медицинских организаций (структурных подразделений медицинских организаций), не имеющих прикрепившихся лиц, оплата амбулаторной медицинской помощи в которых осуществляется за единицу объема медицинской помощи - за медицинскую услугу, за посещение, за обращение (законченный случай), за УЕТ </w:t>
      </w:r>
      <w:r w:rsidRPr="00C85914">
        <w:rPr>
          <w:rFonts w:ascii="Times New Roman" w:eastAsia="Times New Roman" w:hAnsi="Times New Roman" w:cs="Times New Roman"/>
          <w:sz w:val="28"/>
          <w:szCs w:val="28"/>
        </w:rPr>
        <w:t xml:space="preserve">в разрезе уровней оказания медицинской помощи </w:t>
      </w:r>
      <w:r w:rsidRPr="00C85914">
        <w:rPr>
          <w:rFonts w:ascii="Times New Roman" w:eastAsia="Times New Roman" w:hAnsi="Times New Roman" w:cs="Times New Roman"/>
          <w:color w:val="000000"/>
          <w:sz w:val="28"/>
          <w:szCs w:val="28"/>
        </w:rPr>
        <w:t>представлен в приложении №2 к Тарифному соглашению</w:t>
      </w:r>
      <w:r>
        <w:rPr>
          <w:rFonts w:ascii="Times New Roman" w:eastAsia="Times New Roman" w:hAnsi="Times New Roman" w:cs="Times New Roman"/>
          <w:sz w:val="28"/>
          <w:szCs w:val="28"/>
        </w:rPr>
        <w:t>.</w:t>
      </w:r>
    </w:p>
    <w:p w:rsidR="00150076" w:rsidRDefault="00150076">
      <w:pPr>
        <w:pBdr>
          <w:top w:val="nil"/>
          <w:left w:val="nil"/>
          <w:bottom w:val="nil"/>
          <w:right w:val="nil"/>
          <w:between w:val="nil"/>
        </w:pBdr>
        <w:ind w:firstLine="708"/>
        <w:jc w:val="both"/>
        <w:rPr>
          <w:rFonts w:ascii="Times New Roman" w:eastAsia="Times New Roman" w:hAnsi="Times New Roman" w:cs="Times New Roman"/>
          <w:sz w:val="28"/>
          <w:szCs w:val="28"/>
        </w:rPr>
      </w:pP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2.2.</w:t>
      </w:r>
      <w:r w:rsidR="00CC0920">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 Порядок оплаты амбулаторной медицинской помощи </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оплате медицинской помощи, оказанной в амбулаторных условиях применяются следующие способы оплаты:</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C85914">
        <w:rPr>
          <w:rFonts w:ascii="Times New Roman" w:eastAsia="Times New Roman" w:hAnsi="Times New Roman" w:cs="Times New Roman"/>
          <w:color w:val="000000"/>
          <w:sz w:val="28"/>
          <w:szCs w:val="28"/>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w:t>
      </w:r>
      <w:r>
        <w:rPr>
          <w:rFonts w:ascii="Times New Roman" w:eastAsia="Times New Roman" w:hAnsi="Times New Roman" w:cs="Times New Roman"/>
          <w:color w:val="000000"/>
          <w:sz w:val="28"/>
          <w:szCs w:val="28"/>
        </w:rPr>
        <w:t xml:space="preserve">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w:t>
      </w:r>
      <w:proofErr w:type="gramEnd"/>
      <w:r>
        <w:rPr>
          <w:rFonts w:ascii="Times New Roman" w:eastAsia="Times New Roman" w:hAnsi="Times New Roman" w:cs="Times New Roman"/>
          <w:color w:val="000000"/>
          <w:sz w:val="28"/>
          <w:szCs w:val="28"/>
        </w:rPr>
        <w:t xml:space="preserve">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 единицу объема медицинской помощи – за  медицинскую услугу, посещение, обращение (законченный случай) при оплате медицинской помощи, оказанной лицам, застрахованным за пределами Липецкой области, а также в отдельных медицинских организациях, не имеющих прикрепившихся лиц и по видам медицинской помощи, не включенным в подушевой норматив финансирования на прикрепившихся лиц;</w:t>
      </w:r>
    </w:p>
    <w:p w:rsidR="00150076" w:rsidRPr="00C85914"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 единицу объема медицинской помощи - за медицинскую услугу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Pr>
          <w:rFonts w:ascii="Times New Roman" w:eastAsia="Times New Roman" w:hAnsi="Times New Roman" w:cs="Times New Roman"/>
          <w:color w:val="000000"/>
          <w:sz w:val="28"/>
          <w:szCs w:val="28"/>
        </w:rPr>
        <w:t>сердечно-сосудистой</w:t>
      </w:r>
      <w:proofErr w:type="gramEnd"/>
      <w:r>
        <w:rPr>
          <w:rFonts w:ascii="Times New Roman" w:eastAsia="Times New Roman" w:hAnsi="Times New Roman" w:cs="Times New Roman"/>
          <w:color w:val="000000"/>
          <w:sz w:val="28"/>
          <w:szCs w:val="28"/>
        </w:rPr>
        <w:t xml:space="preserve"> системы, эндоскопических диагностических исследований, </w:t>
      </w:r>
      <w:r w:rsidRPr="00C85914">
        <w:rPr>
          <w:rFonts w:ascii="Times New Roman" w:eastAsia="Times New Roman" w:hAnsi="Times New Roman" w:cs="Times New Roman"/>
          <w:color w:val="000000"/>
          <w:sz w:val="28"/>
          <w:szCs w:val="28"/>
        </w:rPr>
        <w:t xml:space="preserve">молекулярно-генетических исследований и патологоанатомических исследований </w:t>
      </w:r>
      <w:r w:rsidRPr="00C85914">
        <w:rPr>
          <w:rFonts w:ascii="Times New Roman" w:eastAsia="Times New Roman" w:hAnsi="Times New Roman" w:cs="Times New Roman"/>
          <w:color w:val="000000"/>
          <w:sz w:val="28"/>
          <w:szCs w:val="28"/>
        </w:rPr>
        <w:lastRenderedPageBreak/>
        <w:t>биопсийного (операционного) материала с целью диагностики онкологических заболеваний и подбора противоопухолевой лекарственной терапии;</w:t>
      </w:r>
    </w:p>
    <w:p w:rsidR="00150076" w:rsidRPr="00C85914" w:rsidRDefault="004B7242">
      <w:pPr>
        <w:pBdr>
          <w:top w:val="nil"/>
          <w:left w:val="nil"/>
          <w:bottom w:val="nil"/>
          <w:right w:val="nil"/>
          <w:between w:val="nil"/>
        </w:pBdr>
        <w:ind w:firstLine="540"/>
        <w:jc w:val="both"/>
        <w:rPr>
          <w:rFonts w:ascii="Times New Roman" w:eastAsia="Times New Roman" w:hAnsi="Times New Roman" w:cs="Times New Roman"/>
          <w:sz w:val="28"/>
          <w:szCs w:val="28"/>
        </w:rPr>
      </w:pPr>
      <w:r w:rsidRPr="00C85914">
        <w:rPr>
          <w:rFonts w:ascii="Times New Roman" w:eastAsia="Times New Roman" w:hAnsi="Times New Roman" w:cs="Times New Roman"/>
          <w:sz w:val="28"/>
          <w:szCs w:val="28"/>
        </w:rPr>
        <w:t>-  по нормативу финансирования структурного подразделения медицинской организации при оплате медицинской помощи, оказываемой фельдшерскими и фельд</w:t>
      </w:r>
      <w:r w:rsidR="00B75F06" w:rsidRPr="00C85914">
        <w:rPr>
          <w:rFonts w:ascii="Times New Roman" w:eastAsia="Times New Roman" w:hAnsi="Times New Roman" w:cs="Times New Roman"/>
          <w:sz w:val="28"/>
          <w:szCs w:val="28"/>
        </w:rPr>
        <w:t>ш</w:t>
      </w:r>
      <w:r w:rsidRPr="00C85914">
        <w:rPr>
          <w:rFonts w:ascii="Times New Roman" w:eastAsia="Times New Roman" w:hAnsi="Times New Roman" w:cs="Times New Roman"/>
          <w:sz w:val="28"/>
          <w:szCs w:val="28"/>
        </w:rPr>
        <w:t>ерско-акушерскими пунктами.</w:t>
      </w:r>
    </w:p>
    <w:p w:rsidR="00150076" w:rsidRDefault="004B7242" w:rsidP="00C85914">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медицинских организаций, оказывающих амбулаторную медицинскую помощь, единицей объема является: </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комплексное посещение для проведения диспансеризации или профилактического медицинского осмотра;</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посещение с иными целями;</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посещение по неотложной помощи;</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обращение по поводу заболевания (законченный случай лечения);</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условная единица трудоемкости (УЕТ) – для стоматологической медицинской помощи;</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медицинская услуга.</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rsidP="00BE27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тарифу посещения с иными целями оплачиваются:</w:t>
      </w:r>
    </w:p>
    <w:p w:rsidR="00150076" w:rsidRDefault="004B7242">
      <w:pPr>
        <w:pBdr>
          <w:top w:val="nil"/>
          <w:left w:val="nil"/>
          <w:bottom w:val="nil"/>
          <w:right w:val="nil"/>
          <w:between w:val="nil"/>
        </w:pBdr>
        <w:spacing w:line="24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посещения для проведения диспансерного наблюдения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szCs w:val="28"/>
        </w:rPr>
        <w:t>граждан, страдающих отдельными видами хронических неинфекционных и инфекционных заболеваний или имеющих высокий риск их развития, а также граждан, находящихся в восстановительном периоде после перенесенных тяжелых острых заболеваний (состояний, в том числе травм и отравлений);</w:t>
      </w:r>
    </w:p>
    <w:p w:rsidR="00150076" w:rsidRDefault="004B7242">
      <w:pPr>
        <w:pBdr>
          <w:top w:val="nil"/>
          <w:left w:val="nil"/>
          <w:bottom w:val="nil"/>
          <w:right w:val="nil"/>
          <w:between w:val="nil"/>
        </w:pBdr>
        <w:spacing w:line="24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посещения для проведения 2 этапа диспансеризации; </w:t>
      </w:r>
    </w:p>
    <w:p w:rsidR="00150076" w:rsidRDefault="004B7242">
      <w:pPr>
        <w:pBdr>
          <w:top w:val="nil"/>
          <w:left w:val="nil"/>
          <w:bottom w:val="nil"/>
          <w:right w:val="nil"/>
          <w:between w:val="nil"/>
        </w:pBdr>
        <w:spacing w:line="24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разовые посещения в связи с заболеваниями;</w:t>
      </w:r>
    </w:p>
    <w:p w:rsidR="00150076" w:rsidRDefault="004B7242">
      <w:pPr>
        <w:pBdr>
          <w:top w:val="nil"/>
          <w:left w:val="nil"/>
          <w:bottom w:val="nil"/>
          <w:right w:val="nil"/>
          <w:between w:val="nil"/>
        </w:pBdr>
        <w:spacing w:line="24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посещения центров здоровья; </w:t>
      </w:r>
    </w:p>
    <w:p w:rsidR="00150076" w:rsidRDefault="004B7242">
      <w:pPr>
        <w:pBdr>
          <w:top w:val="nil"/>
          <w:left w:val="nil"/>
          <w:bottom w:val="nil"/>
          <w:right w:val="nil"/>
          <w:between w:val="nil"/>
        </w:pBdr>
        <w:spacing w:line="24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посещения медицинских работников, имеющих среднее медицинское образование, ведущих самостоятельный прием;</w:t>
      </w:r>
    </w:p>
    <w:p w:rsidR="00150076" w:rsidRDefault="004B7242">
      <w:pPr>
        <w:pBdr>
          <w:top w:val="nil"/>
          <w:left w:val="nil"/>
          <w:bottom w:val="nil"/>
          <w:right w:val="nil"/>
          <w:between w:val="nil"/>
        </w:pBdr>
        <w:spacing w:line="24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посещения центров амбулаторной онкологической помощи;</w:t>
      </w:r>
    </w:p>
    <w:p w:rsidR="00150076" w:rsidRDefault="004B7242">
      <w:pPr>
        <w:pBdr>
          <w:top w:val="nil"/>
          <w:left w:val="nil"/>
          <w:bottom w:val="nil"/>
          <w:right w:val="nil"/>
          <w:between w:val="nil"/>
        </w:pBdr>
        <w:spacing w:line="245"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посещения в связи выдачей справок и иных медицинских документов </w:t>
      </w:r>
      <w:r>
        <w:rPr>
          <w:rFonts w:ascii="Times New Roman" w:eastAsia="Times New Roman" w:hAnsi="Times New Roman" w:cs="Times New Roman"/>
          <w:color w:val="000000"/>
          <w:sz w:val="28"/>
          <w:szCs w:val="28"/>
        </w:rPr>
        <w:br/>
        <w:t>и другими причинами.</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осуществляется по  тарифу 1 посещения с иными целями по соответствующей врачебной специальности.</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оказании медицинской помощи по посещениям с иными целями пациенту, прикрепленному к медицинской организации,  на оплату выставляются следующие дополнительные медицинские услуги: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проведению маммографии;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проведению флюорографии легких;</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проведению перитонеального диализа, амбулаторного гемодиализа;</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проведению МРТ и РКТ;</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оказываемые в кабинетах охраны зрения;</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вакцинация;</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прием в доврачебном кабинете; </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прием в смотровом кабинете;</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кардиотокография плода;</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мезодиэнцефальная модуляция</w:t>
      </w:r>
      <w:r w:rsidR="006562D7">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услуги по проведению ультразвуковых исследований </w:t>
      </w:r>
      <w:proofErr w:type="gramStart"/>
      <w:r>
        <w:rPr>
          <w:rFonts w:ascii="Times New Roman" w:eastAsia="Times New Roman" w:hAnsi="Times New Roman" w:cs="Times New Roman"/>
          <w:color w:val="000000"/>
          <w:sz w:val="28"/>
          <w:szCs w:val="28"/>
        </w:rPr>
        <w:t>сердечно-сосудистой</w:t>
      </w:r>
      <w:proofErr w:type="gramEnd"/>
      <w:r>
        <w:rPr>
          <w:rFonts w:ascii="Times New Roman" w:eastAsia="Times New Roman" w:hAnsi="Times New Roman" w:cs="Times New Roman"/>
          <w:color w:val="000000"/>
          <w:sz w:val="28"/>
          <w:szCs w:val="28"/>
        </w:rPr>
        <w:t xml:space="preserve"> системы;</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-медицинские услуги по проведению эндоскопических диагностических исследований;</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услуги по проведению </w:t>
      </w:r>
      <w:r w:rsidRPr="00C85914">
        <w:rPr>
          <w:rFonts w:ascii="Times New Roman" w:eastAsia="Times New Roman" w:hAnsi="Times New Roman" w:cs="Times New Roman"/>
          <w:color w:val="000000"/>
          <w:sz w:val="28"/>
          <w:szCs w:val="28"/>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Другие дополнительные медицинские услуги из справочника отдельных медицинских услуг, кроме вышеперечисленных, при выполнении посещения с иными целями,  включению в реестр медицинской помощи, оказанной прикрепленному к медицинской организации населению, не подлежат.</w:t>
      </w:r>
      <w:proofErr w:type="gramEnd"/>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Дополнительные медицинские услуги, показанные и проведенные по направлению лечащего врача при оказании медицинской помощи с ин</w:t>
      </w:r>
      <w:r w:rsidR="006562D7">
        <w:rPr>
          <w:rFonts w:ascii="Times New Roman" w:eastAsia="Times New Roman" w:hAnsi="Times New Roman" w:cs="Times New Roman"/>
          <w:color w:val="000000"/>
          <w:sz w:val="28"/>
          <w:szCs w:val="28"/>
        </w:rPr>
        <w:t>ы</w:t>
      </w:r>
      <w:r>
        <w:rPr>
          <w:rFonts w:ascii="Times New Roman" w:eastAsia="Times New Roman" w:hAnsi="Times New Roman" w:cs="Times New Roman"/>
          <w:color w:val="000000"/>
          <w:sz w:val="28"/>
          <w:szCs w:val="28"/>
        </w:rPr>
        <w:t xml:space="preserve">ми целями иногородним гражданам и гражданам,  не прикрепленным  к медицинской организации,  выставляются на оплату для осуществления межтерриториальных и межучережденческих взаиморасчетов. </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тарифу обращения по поводу заболевания оплачиваются: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два и более  посещений  пациента к врачу поликлиники с лечебно-диагностической  целью,</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два и более  посещений</w:t>
      </w:r>
      <w:r w:rsidR="006562D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пациента на дому  участковым врачом (терапевтом, педиатром), ВОП или врачом-специалистом поликлиники с лечебно-диагностической  целью по поводу одного и того же  заболевания,</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случай оказания медицинской помощи на дому с последующими посещениями пациента к врачу поликлиники по поводу одного и того же  заболевания,</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два и более  посещений  пациента </w:t>
      </w:r>
      <w:proofErr w:type="gramStart"/>
      <w:r>
        <w:rPr>
          <w:rFonts w:ascii="Times New Roman" w:eastAsia="Times New Roman" w:hAnsi="Times New Roman" w:cs="Times New Roman"/>
          <w:color w:val="000000"/>
          <w:sz w:val="28"/>
          <w:szCs w:val="28"/>
        </w:rPr>
        <w:t>к врачу соответствующей специальности с консультативной  целью по поводу обследования при подозрении на  заболевание</w:t>
      </w:r>
      <w:proofErr w:type="gramEnd"/>
      <w:r>
        <w:rPr>
          <w:rFonts w:ascii="Times New Roman" w:eastAsia="Times New Roman" w:hAnsi="Times New Roman" w:cs="Times New Roman"/>
          <w:color w:val="000000"/>
          <w:sz w:val="28"/>
          <w:szCs w:val="28"/>
        </w:rPr>
        <w:t xml:space="preserve">,  или для оценки динамики развития ранее установленного заболевания,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два и более посещений в женскую консультацию при постановке на учет по наблюдению за развитием беременности (цель лечебно-диагностическая).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Стоимость лечения в реестре должна быть равна стоимости 1 обращения по соответствующей специальности.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на проведение манипуляций, амбулаторных операций, дополнительных медицинских услуг учтены в тарифе одного обращения по поводу заболевания и отдельно  на оплату не выставляются.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оплату выставляются следующие медицинские услуги: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проведению маммографии;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проведению флюорографии легких;</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медицинские услуги по проведению перитонеального диализа, амбулаторного гемодиализа;</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проведению МРТ и РКТ;</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для пульмонологического и ревматологического центров;</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по спелевоздействию;</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медицинские услуги, оказываемые в кабинетах охраны зрения;</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мезодиэнцефальная модуляция;</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услуги по проведению ультразвуковых исследований </w:t>
      </w:r>
      <w:proofErr w:type="gramStart"/>
      <w:r>
        <w:rPr>
          <w:rFonts w:ascii="Times New Roman" w:eastAsia="Times New Roman" w:hAnsi="Times New Roman" w:cs="Times New Roman"/>
          <w:color w:val="000000"/>
          <w:sz w:val="28"/>
          <w:szCs w:val="28"/>
        </w:rPr>
        <w:t>сердечно-сосудистой</w:t>
      </w:r>
      <w:proofErr w:type="gramEnd"/>
      <w:r>
        <w:rPr>
          <w:rFonts w:ascii="Times New Roman" w:eastAsia="Times New Roman" w:hAnsi="Times New Roman" w:cs="Times New Roman"/>
          <w:color w:val="000000"/>
          <w:sz w:val="28"/>
          <w:szCs w:val="28"/>
        </w:rPr>
        <w:t xml:space="preserve"> системы;</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-медицинские услуги по проведению эндоскопических диагностических исследований;</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услуги по проведению </w:t>
      </w:r>
      <w:r w:rsidRPr="00C85914">
        <w:rPr>
          <w:rFonts w:ascii="Times New Roman" w:eastAsia="Times New Roman" w:hAnsi="Times New Roman" w:cs="Times New Roman"/>
          <w:color w:val="000000"/>
          <w:sz w:val="28"/>
          <w:szCs w:val="28"/>
        </w:rPr>
        <w:t>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Другие дополнительные медицинские услуги, кроме </w:t>
      </w:r>
      <w:proofErr w:type="gramStart"/>
      <w:r>
        <w:rPr>
          <w:rFonts w:ascii="Times New Roman" w:eastAsia="Times New Roman" w:hAnsi="Times New Roman" w:cs="Times New Roman"/>
          <w:color w:val="000000"/>
          <w:sz w:val="28"/>
          <w:szCs w:val="28"/>
        </w:rPr>
        <w:t>вышеперечисленных</w:t>
      </w:r>
      <w:proofErr w:type="gramEnd"/>
      <w:r>
        <w:rPr>
          <w:rFonts w:ascii="Times New Roman" w:eastAsia="Times New Roman" w:hAnsi="Times New Roman" w:cs="Times New Roman"/>
          <w:color w:val="000000"/>
          <w:sz w:val="28"/>
          <w:szCs w:val="28"/>
        </w:rPr>
        <w:t>, включению в реестр не подлежат.</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16"/>
          <w:szCs w:val="16"/>
        </w:rPr>
      </w:pP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тарифу посещения по неотложной медицинской помощи оплачиваются:</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одно  посещение  пациента на дому  врачом терапевтом участковым, врачом педиатром участковым или врачом общей практики с лечебно-диагностической  целью,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случаи оказания медицинской помощи  в травматологических пунктах,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случаи оказания медицинской помощи в приемном отделении стационарного звена медицинской организации без последующей госпитализации пациента,</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посещение по неотложной помощи  врачом-специалистом на дому,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посещение / обращение</w:t>
      </w:r>
      <w:r w:rsidR="006562D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 врачу поликлиники с  лечебно-диагностической  целью, завершившееся  госпитализацией  в стационар по экстренным показаниям. </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Дополнительные медицинские услуги,   проведенные  по направлению лечащего врача при оказании неотложной медицинской помощи, выставляются на оплату в ст</w:t>
      </w:r>
      <w:r w:rsidR="00C85914">
        <w:rPr>
          <w:rFonts w:ascii="Times New Roman" w:eastAsia="Times New Roman" w:hAnsi="Times New Roman" w:cs="Times New Roman"/>
          <w:color w:val="000000"/>
          <w:sz w:val="28"/>
          <w:szCs w:val="28"/>
        </w:rPr>
        <w:t>раховые медицинские организации.</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Оплата медицинской помощи, оказанной в консультативных </w:t>
      </w:r>
      <w:proofErr w:type="gramStart"/>
      <w:r>
        <w:rPr>
          <w:rFonts w:ascii="Times New Roman" w:eastAsia="Times New Roman" w:hAnsi="Times New Roman" w:cs="Times New Roman"/>
          <w:color w:val="000000"/>
          <w:sz w:val="28"/>
          <w:szCs w:val="28"/>
        </w:rPr>
        <w:t>поликлиниках</w:t>
      </w:r>
      <w:proofErr w:type="gramEnd"/>
      <w:r>
        <w:rPr>
          <w:rFonts w:ascii="Times New Roman" w:eastAsia="Times New Roman" w:hAnsi="Times New Roman" w:cs="Times New Roman"/>
          <w:color w:val="000000"/>
          <w:sz w:val="28"/>
          <w:szCs w:val="28"/>
        </w:rPr>
        <w:t xml:space="preserve"> осуществляется по стоимости медицинских услуг.</w:t>
      </w:r>
    </w:p>
    <w:p w:rsidR="006562D7" w:rsidRDefault="006562D7">
      <w:pPr>
        <w:pBdr>
          <w:top w:val="nil"/>
          <w:left w:val="nil"/>
          <w:bottom w:val="nil"/>
          <w:right w:val="nil"/>
          <w:between w:val="nil"/>
        </w:pBdr>
        <w:spacing w:after="360"/>
        <w:ind w:firstLine="720"/>
        <w:jc w:val="both"/>
        <w:rPr>
          <w:rFonts w:ascii="Times New Roman" w:eastAsia="Times New Roman" w:hAnsi="Times New Roman" w:cs="Times New Roman"/>
          <w:b/>
          <w:color w:val="000000"/>
          <w:sz w:val="28"/>
          <w:szCs w:val="28"/>
        </w:rPr>
      </w:pPr>
    </w:p>
    <w:p w:rsidR="00150076" w:rsidRDefault="004B7242">
      <w:pPr>
        <w:pBdr>
          <w:top w:val="nil"/>
          <w:left w:val="nil"/>
          <w:bottom w:val="nil"/>
          <w:right w:val="nil"/>
          <w:between w:val="nil"/>
        </w:pBdr>
        <w:spacing w:after="36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2.2.</w:t>
      </w:r>
      <w:r w:rsidR="00CC0920">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.1. </w:t>
      </w:r>
      <w:proofErr w:type="gramStart"/>
      <w:r>
        <w:rPr>
          <w:rFonts w:ascii="Times New Roman" w:eastAsia="Times New Roman" w:hAnsi="Times New Roman" w:cs="Times New Roman"/>
          <w:b/>
          <w:color w:val="000000"/>
          <w:sz w:val="28"/>
          <w:szCs w:val="28"/>
        </w:rPr>
        <w:t>Порядок оплаты  медицинской помощи (медицинских услуг), оказанной в медицинских организациях, имеющих прикрепившихся лиц, оплата медицинской помощи в которых осуществляется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roofErr w:type="gramEnd"/>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Оплата медицинской помощи в медицинских организациях, имеющих прикрепившихся лиц осуществляется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Подушевой норматив включает в себя финансовые средства на оказание первичной медико-санитарной помощи и специализированной медицинской помощи в амбулаторных условиях, а также оплату медицинской помощи, оказанной застрахованному прикрепленному населению в других МО, участвующих в подушевом финансировании по видам медицинской помощи, включенным в состав подушевых нормативов. </w:t>
      </w:r>
    </w:p>
    <w:p w:rsidR="00150076" w:rsidRDefault="004B7242">
      <w:pPr>
        <w:pBdr>
          <w:top w:val="nil"/>
          <w:left w:val="nil"/>
          <w:bottom w:val="nil"/>
          <w:right w:val="nil"/>
          <w:between w:val="nil"/>
        </w:pBdr>
        <w:ind w:firstLine="53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Не включаются в расчет подушевых нормативов расходы на финансирование неотложной медицинской помощи, расходы на оплату диализа в амбулаторных условиях, средства, направляемые на финансовое обеспечение фельдшерских, фельдшерско-акушерских пунктов в соответствии с установленными </w:t>
      </w:r>
      <w:r w:rsidR="006562D7">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рограммой государственных гарантий бесплатного оказания гражданам </w:t>
      </w:r>
      <w:r w:rsidR="006562D7">
        <w:rPr>
          <w:rFonts w:ascii="Times New Roman" w:eastAsia="Times New Roman" w:hAnsi="Times New Roman" w:cs="Times New Roman"/>
          <w:color w:val="000000"/>
          <w:sz w:val="28"/>
          <w:szCs w:val="28"/>
        </w:rPr>
        <w:t xml:space="preserve">на территории Липецкой области </w:t>
      </w:r>
      <w:r>
        <w:rPr>
          <w:rFonts w:ascii="Times New Roman" w:eastAsia="Times New Roman" w:hAnsi="Times New Roman" w:cs="Times New Roman"/>
          <w:color w:val="000000"/>
          <w:sz w:val="28"/>
          <w:szCs w:val="28"/>
        </w:rPr>
        <w:t>медицинской помощи размерами финансового обеспечения фельдшерских, фельдшерско-акушерских пунктов, средства, направляемые на оплату проведения отдельных диагностических (лабораторных) исследований (компьютерной томографии</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магнитно-резонансной томографии, ультразвукового исследования сердечно-сосудистой системы, эндоскопических диагностических исследований, </w:t>
      </w:r>
      <w:r w:rsidRPr="00C85914">
        <w:rPr>
          <w:rFonts w:ascii="Times New Roman" w:eastAsia="Times New Roman" w:hAnsi="Times New Roman" w:cs="Times New Roman"/>
          <w:color w:val="000000"/>
          <w:sz w:val="28"/>
          <w:szCs w:val="28"/>
        </w:rPr>
        <w:t xml:space="preserve">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в соответствии с нормативами, установленными </w:t>
      </w:r>
      <w:r w:rsidR="006562D7">
        <w:rPr>
          <w:rFonts w:ascii="Times New Roman" w:eastAsia="Times New Roman" w:hAnsi="Times New Roman" w:cs="Times New Roman"/>
          <w:color w:val="000000"/>
          <w:sz w:val="28"/>
          <w:szCs w:val="28"/>
        </w:rPr>
        <w:t xml:space="preserve">Программой государственных гарантий бесплатного оказания гражданам на территории Липецкой области медицинской помощи </w:t>
      </w:r>
      <w:r>
        <w:rPr>
          <w:rFonts w:ascii="Times New Roman" w:eastAsia="Times New Roman" w:hAnsi="Times New Roman" w:cs="Times New Roman"/>
          <w:color w:val="000000"/>
          <w:sz w:val="28"/>
          <w:szCs w:val="28"/>
        </w:rPr>
        <w:t>в части базовой программы обязательного медицинского страхования расходы, на финансовое обеспечение медицинской помощи при заболеваниях, передаваемых</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половым путем, туберкулезе, профпатологии, психических расстройствах и расстройствах поведения, в том числе связанных с употреблением психоактивных веществ, расходы на финансирование амбулаторной медицинской помощи в МО, не имеющих прикрепившихся лиц, расходы на медицинскую помощь, оказанную в круглосуточных стационарах, дневных стационарах, скорую медицинскую помощь. </w:t>
      </w:r>
      <w:proofErr w:type="gramEnd"/>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Прикрепление застрахованных граждан на медицинское обслуживание к территориальной поликлинике осуществляется в соответствии с Приказом Минздравсоцразвития РФ от 26.04.2012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Информация о наименовании МО, к которой прикреплен гражданин, отражается в базе данных застрахованных. </w:t>
      </w:r>
    </w:p>
    <w:p w:rsidR="00150076" w:rsidRDefault="00150076">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Помимо медицинской помощи, оказываемой прикрепленному населению, территориальная поликлиника может оказывать медицинские услуги и населению, прикрепленному к другим территориальным поликлиникам.</w:t>
      </w:r>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период наблюдения и лечения пациента в территориальной поликлинике, к которой он прикреплен, лечащий врач по показаниям может направить пациента на консультацию к врачу-специалисту другой медицинской организации. В этом случае лечащий врач оформляет направление по форме, утвержденной приказом Министерства здравоохранения и социального развития РФ от 22.11.2004 №255 «О порядке оказания первичной медико-санитарной помощи гражданам, имеющим право на получение набора социальных услуг». </w:t>
      </w:r>
    </w:p>
    <w:p w:rsidR="00150076" w:rsidRDefault="004B7242">
      <w:pPr>
        <w:pBdr>
          <w:top w:val="nil"/>
          <w:left w:val="nil"/>
          <w:bottom w:val="nil"/>
          <w:right w:val="nil"/>
          <w:between w:val="nil"/>
        </w:pBdr>
        <w:ind w:right="-86"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Ежемесячная сумма финансовых средств рассчитывается ТФОМС Липецкой области в течение первых пяти рабочих дней </w:t>
      </w:r>
      <w:proofErr w:type="gramStart"/>
      <w:r>
        <w:rPr>
          <w:rFonts w:ascii="Times New Roman" w:eastAsia="Times New Roman" w:hAnsi="Times New Roman" w:cs="Times New Roman"/>
          <w:color w:val="000000"/>
          <w:sz w:val="28"/>
          <w:szCs w:val="28"/>
        </w:rPr>
        <w:t>месяца, следующего за отчетным</w:t>
      </w:r>
      <w:r w:rsidR="00CD2BBE">
        <w:rPr>
          <w:rFonts w:ascii="Times New Roman" w:eastAsia="Times New Roman" w:hAnsi="Times New Roman" w:cs="Times New Roman"/>
          <w:color w:val="000000"/>
          <w:sz w:val="28"/>
          <w:szCs w:val="28"/>
        </w:rPr>
        <w:t xml:space="preserve"> и</w:t>
      </w:r>
      <w:r>
        <w:rPr>
          <w:rFonts w:ascii="Times New Roman" w:eastAsia="Times New Roman" w:hAnsi="Times New Roman" w:cs="Times New Roman"/>
          <w:color w:val="000000"/>
          <w:sz w:val="28"/>
          <w:szCs w:val="28"/>
        </w:rPr>
        <w:t xml:space="preserve"> доводится</w:t>
      </w:r>
      <w:proofErr w:type="gramEnd"/>
      <w:r>
        <w:rPr>
          <w:rFonts w:ascii="Times New Roman" w:eastAsia="Times New Roman" w:hAnsi="Times New Roman" w:cs="Times New Roman"/>
          <w:color w:val="000000"/>
          <w:sz w:val="28"/>
          <w:szCs w:val="28"/>
        </w:rPr>
        <w:t xml:space="preserve"> до сведения СМО и МО.</w:t>
      </w:r>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Размер финансового обеспечения по подушевому нормативу для каждой территориальной поликлиники определяется исходя из численности застрахованного прикрепленного к ней населения. </w:t>
      </w:r>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Финансирование поликлиник по утверждённым  подушевым нормативам осуществляется СМО, в соответствии с заключенными с МО договорами, в следующем порядке:</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осуществляется авансирование МО;</w:t>
      </w:r>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окончательный расчет производится ежемесячно путем оплаты предъявленного поликлиникой счета (с приложением реестра счета) за оказанные медицинские услуги отдельно прикрепленному и неприкрепленному населению к данной поликлинике, с учетом выданных авансов. СМО в свою очередь осуществляет расчеты за медицинскую помощь, оказанную прикрепленному населению, за вычетом средств по межучрежденческим взаиморасчетам, в пределах размера финансового обеспечения по подушевому нормативу. </w:t>
      </w:r>
    </w:p>
    <w:p w:rsidR="00150076" w:rsidRDefault="004B7242">
      <w:pPr>
        <w:pBdr>
          <w:top w:val="nil"/>
          <w:left w:val="nil"/>
          <w:bottom w:val="nil"/>
          <w:right w:val="nil"/>
          <w:between w:val="nil"/>
        </w:pBdr>
        <w:spacing w:after="36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Счета за медицинские услуги, оказанные гражданам, неприкрепленным к данной поликлинике, оплачиваются СМО по тарифам, определенным  для МО, оказавшей медицинскую помощь, из финансового обеспечения по подушевому нормативу тех поликлиник, к которым данные граждане прикреплены. В реестре счета за медицинские услуги, оказанные гражданам, неприкрепленным к данной территориальной поликлинике, отражается, в том числе информация о направлениях от врачей других организаций, а также наименование территориальной поликлиники, к которой прикреплен пациент. Оплата счетов, за медицинские услуги, оказанные неприкрепленному населению, осуществляется при наличии направления из поликлиники. </w:t>
      </w:r>
      <w:proofErr w:type="gramStart"/>
      <w:r>
        <w:rPr>
          <w:rFonts w:ascii="Times New Roman" w:eastAsia="Times New Roman" w:hAnsi="Times New Roman" w:cs="Times New Roman"/>
          <w:color w:val="000000"/>
          <w:sz w:val="28"/>
          <w:szCs w:val="28"/>
        </w:rPr>
        <w:t xml:space="preserve">В случае отсутствия направления, оплата осуществляется после рассмотрения на комиссии СМО по осуществлению межучрежденческих расчетов в условиях финансирования по подушевым нормативам  на прикрепленное застрахованное население  в соответствии с Положением об экспертной комиссии, утвержденным приказом </w:t>
      </w:r>
      <w:r w:rsidR="006562D7">
        <w:rPr>
          <w:rFonts w:ascii="Times New Roman" w:eastAsia="Times New Roman" w:hAnsi="Times New Roman" w:cs="Times New Roman"/>
          <w:color w:val="000000"/>
          <w:sz w:val="28"/>
          <w:szCs w:val="28"/>
        </w:rPr>
        <w:t xml:space="preserve">ТФОМС </w:t>
      </w:r>
      <w:r w:rsidR="006562D7">
        <w:rPr>
          <w:rFonts w:ascii="Times New Roman" w:eastAsia="Times New Roman" w:hAnsi="Times New Roman" w:cs="Times New Roman"/>
          <w:color w:val="000000"/>
          <w:sz w:val="28"/>
          <w:szCs w:val="28"/>
        </w:rPr>
        <w:lastRenderedPageBreak/>
        <w:t>Липецкой области</w:t>
      </w:r>
      <w:r>
        <w:rPr>
          <w:rFonts w:ascii="Times New Roman" w:eastAsia="Times New Roman" w:hAnsi="Times New Roman" w:cs="Times New Roman"/>
          <w:color w:val="000000"/>
          <w:sz w:val="28"/>
          <w:szCs w:val="28"/>
        </w:rPr>
        <w:t xml:space="preserve"> от 27.03.2009 №60, из финансового обеспечения по подушевому нормативу  тех поликлиник, к которым данные граждане прикреплены, с учетом мнения представителя МО.</w:t>
      </w:r>
      <w:proofErr w:type="gramEnd"/>
      <w:r>
        <w:rPr>
          <w:rFonts w:ascii="Times New Roman" w:eastAsia="Times New Roman" w:hAnsi="Times New Roman" w:cs="Times New Roman"/>
          <w:color w:val="000000"/>
          <w:sz w:val="28"/>
          <w:szCs w:val="28"/>
        </w:rPr>
        <w:t xml:space="preserve"> Межучрежденческие взаиморасчеты за медицинские услуги, оказанные неприкрепленному населению без </w:t>
      </w:r>
      <w:proofErr w:type="gramStart"/>
      <w:r>
        <w:rPr>
          <w:rFonts w:ascii="Times New Roman" w:eastAsia="Times New Roman" w:hAnsi="Times New Roman" w:cs="Times New Roman"/>
          <w:color w:val="000000"/>
          <w:sz w:val="28"/>
          <w:szCs w:val="28"/>
        </w:rPr>
        <w:t>направления</w:t>
      </w:r>
      <w:proofErr w:type="gramEnd"/>
      <w:r>
        <w:rPr>
          <w:rFonts w:ascii="Times New Roman" w:eastAsia="Times New Roman" w:hAnsi="Times New Roman" w:cs="Times New Roman"/>
          <w:color w:val="000000"/>
          <w:sz w:val="28"/>
          <w:szCs w:val="28"/>
        </w:rPr>
        <w:t xml:space="preserve"> лечащего врача, страховые медицинские организации  могут осуществлять в пределах размера финансового обеспечения по подушевому нормативу без рассмотрения на комиссии, при условии   согласия заинтересованных сторон. Оплата может производиться без запроса и экспертной оценки первичной медицинской документации, при условии согласия заинтересованных сторон. Факт согласия сторон оформляется в форме Акта.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Межучрежденческие взаиморасчеты осуществляют СМО в следующем порядке: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в первую очередь, определяется сумма уменьшения финансового обеспечения по подушевому нормативу каждой территориальной поликлиники, в счет оплаты медицинской помощи (по видам, включенным в состав подушевых нормативов), оказанной прикрепленному к ней населению в других МО,  что производится путем суммирования стоимости позиций реестров счетов других МО по пациентам, прикрепленным к данной территориальной поликлинике; </w:t>
      </w:r>
      <w:proofErr w:type="gramEnd"/>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затем определяется сумма средств за медицинские услуги, оказанные в данной территориальной поликлинике населению, прикрепленному к другим поликлиникам, определяется по соответствующим счетам.</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соответствия суммы выставленных на оплату счетов  установленному размеру финансового обеспечения по подушевому нормативу осуществляют СМО. По результатам контроля ежемесячно оформляется протокол, в котором отражается сумма остатка (при его наличии).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Сумма остатка финансового обеспечения по подушевому нормативу определяется СМО для каждой поликлиники следующим образом: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 общего размера финансового обеспечения по подушевому нормативу исключается сумма средств, предназначенная для перечисления в другие МО в рамках межучережденческих взаиморасчетов;</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производится сопоставление суммы денежных средств по реестрам за медицинские услуги, оказанн</w:t>
      </w:r>
      <w:r w:rsidR="00B75F06">
        <w:rPr>
          <w:rFonts w:ascii="Times New Roman" w:eastAsia="Times New Roman" w:hAnsi="Times New Roman" w:cs="Times New Roman"/>
          <w:color w:val="000000"/>
          <w:sz w:val="28"/>
          <w:szCs w:val="28"/>
        </w:rPr>
        <w:t xml:space="preserve">ые населению, прикрепленному к </w:t>
      </w:r>
      <w:r>
        <w:rPr>
          <w:rFonts w:ascii="Times New Roman" w:eastAsia="Times New Roman" w:hAnsi="Times New Roman" w:cs="Times New Roman"/>
          <w:color w:val="000000"/>
          <w:sz w:val="28"/>
          <w:szCs w:val="28"/>
        </w:rPr>
        <w:t xml:space="preserve">поликлинике, с суммой средств, установленной в результате действий, указанных в предыдущем абзаце. </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16"/>
          <w:szCs w:val="16"/>
        </w:rPr>
      </w:pP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Оставшиеся финансовые средства от установленного дифференцированного подушевого норматива направляются в соответствующие медицинские организации. </w:t>
      </w: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90% от суммы остатка финансового обеспечения по подушевому нормативу перечисляется СМО в МО ежемесячно, независимо от выполнения показателей результативности деятельности медицинской организации (фиксированная часть остатка) при оплате счетов за медицинскую помощь, оказанную в отчетном месяце.</w:t>
      </w: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от остатка финансового обеспечения по подушевому нормативу (переменная часть остатка)  предназначена для выплат МО, с учетом оценки показателей результативности их деятельности. </w:t>
      </w: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Из них 8% распределяется один раз в квартал, с учетом </w:t>
      </w:r>
      <w:proofErr w:type="gramStart"/>
      <w:r>
        <w:rPr>
          <w:rFonts w:ascii="Times New Roman" w:eastAsia="Times New Roman" w:hAnsi="Times New Roman" w:cs="Times New Roman"/>
          <w:color w:val="000000"/>
          <w:sz w:val="28"/>
          <w:szCs w:val="28"/>
        </w:rPr>
        <w:t>оценки выполнения показателей результативности деятельности медицинских</w:t>
      </w:r>
      <w:proofErr w:type="gramEnd"/>
      <w:r>
        <w:rPr>
          <w:rFonts w:ascii="Times New Roman" w:eastAsia="Times New Roman" w:hAnsi="Times New Roman" w:cs="Times New Roman"/>
          <w:color w:val="000000"/>
          <w:sz w:val="28"/>
          <w:szCs w:val="28"/>
        </w:rPr>
        <w:t xml:space="preserve"> организаций, имеющих прикрепившихся лиц.</w:t>
      </w: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распределяется один раз в год, с учетом оценки показателей результативности деятельности медицинских  организации, внедряющих новую модель оказания гражданам первичной медико-санитарной помощи на принципах бережливого производства.</w:t>
      </w:r>
    </w:p>
    <w:p w:rsidR="00150076" w:rsidRDefault="00CD2BBE">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показателей результативности деятельности медицинских организаций, применяемых при осуществлении выплат медицинским организациям, имеющим прикрепившихся лиц, критерии их оценки, размер и порядок осуществления выплат за их выполнение</w:t>
      </w:r>
      <w:r w:rsidR="00266B85">
        <w:rPr>
          <w:rFonts w:ascii="Times New Roman" w:eastAsia="Times New Roman" w:hAnsi="Times New Roman" w:cs="Times New Roman"/>
          <w:color w:val="000000"/>
          <w:sz w:val="28"/>
          <w:szCs w:val="28"/>
        </w:rPr>
        <w:t xml:space="preserve"> отражены в разделе 3 Тарифного соглашения.</w:t>
      </w:r>
    </w:p>
    <w:p w:rsidR="00150076" w:rsidRDefault="004B7242"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75F06">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В случае превышения стоимости медицинской помощи по реестрам прикрепленного  населения над размером остатка финансового обеспечения по подушевому нормативу,</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страховая медицинская организация производит оплату счетов за оказанную медицинскую помощь медицинским организациям в пределах суммы финансового обеспечения по подушевому нормативу.</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2"/>
          <w:szCs w:val="22"/>
        </w:rPr>
      </w:pPr>
    </w:p>
    <w:p w:rsidR="00150076" w:rsidRDefault="004B7242">
      <w:pPr>
        <w:pBdr>
          <w:top w:val="nil"/>
          <w:left w:val="nil"/>
          <w:bottom w:val="nil"/>
          <w:right w:val="nil"/>
          <w:between w:val="nil"/>
        </w:pBdr>
        <w:spacing w:after="360"/>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СМО доводят до сведения каждой МО информацию о сумме окончательного финансирования   в сроки согласованные между СМО и МО. </w:t>
      </w:r>
    </w:p>
    <w:p w:rsidR="00150076" w:rsidRDefault="004B7242">
      <w:pPr>
        <w:pBdr>
          <w:top w:val="nil"/>
          <w:left w:val="nil"/>
          <w:bottom w:val="nil"/>
          <w:right w:val="nil"/>
          <w:between w:val="nil"/>
        </w:pBdr>
        <w:spacing w:after="360"/>
        <w:ind w:firstLine="720"/>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rPr>
        <w:t>2.2.</w:t>
      </w:r>
      <w:r w:rsidR="00CC0920">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.2. Порядок оплаты  медицинской помощи (медицинских услуг), оказанной в поликлиниках МО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8"/>
          <w:szCs w:val="28"/>
        </w:rPr>
        <w:t>(структурных подразделениях МО), не имеющих прикрепившихся лиц, оплата медицинской помощи в которых осуществляется за единицу объема медицинской помощи.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медицинской помощи, оказанной в поликлиниках МО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(структурных подразделениях МО), не имеющих прикрепившихся осуществляется по утвержденной стоимости единиц объема медицинской помощи, стоимости соответствующих медицинских услуг.</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Медицинская помощь, оказанная в данных медицинских организациях (структурных подразделениях) оплачивается СМО из средств, не включенных в сумму финансового обеспечения по подушевому нормативу.</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Оплата производится страховыми медицинскими организациями в пределах объемов и стоимости медицинских услуг, установленных Заданиями, утверждаемыми для МО Комиссией по разработке Территориальной программы ОМС. </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16"/>
          <w:szCs w:val="16"/>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СМО доводят до сведения каждой МО информацию о сумме окончательного финансирования одновременно с проведением окончательного расчета, в сроки и по форме согласованные между СМО и МО.</w:t>
      </w:r>
    </w:p>
    <w:p w:rsidR="00150076" w:rsidRDefault="00150076">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505CA4" w:rsidRDefault="00505CA4">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505CA4" w:rsidRDefault="00505CA4">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505CA4" w:rsidRDefault="00505CA4">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505CA4" w:rsidRDefault="00505CA4">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505CA4" w:rsidRDefault="00505CA4">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left="64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ПОРЯДОК ОПЛАТЫ ОТДЕЛЬНЫХ ДИАГНОСТИЧЕСКИХ (ЛАБОРАТОРНЫХ</w:t>
      </w:r>
      <w:proofErr w:type="gramStart"/>
      <w:r>
        <w:rPr>
          <w:rFonts w:ascii="Times New Roman" w:eastAsia="Times New Roman" w:hAnsi="Times New Roman" w:cs="Times New Roman"/>
          <w:b/>
          <w:color w:val="000000"/>
          <w:sz w:val="22"/>
          <w:szCs w:val="22"/>
        </w:rPr>
        <w:t>)И</w:t>
      </w:r>
      <w:proofErr w:type="gramEnd"/>
      <w:r>
        <w:rPr>
          <w:rFonts w:ascii="Times New Roman" w:eastAsia="Times New Roman" w:hAnsi="Times New Roman" w:cs="Times New Roman"/>
          <w:b/>
          <w:color w:val="000000"/>
          <w:sz w:val="22"/>
          <w:szCs w:val="22"/>
        </w:rPr>
        <w:t>ССЛЕДОВАНИЙ (КОМПЬЮТЕРНОЙ ТОМОГРАФИИ, МАГНИТНО-РЕЗОНАНСНОЙТОМОГРАФИИ, УЛЬТРАЗВУКОВОГО ИССЛЕДОВАНИЯ СЕРДЕЧНО-СОСУДИСТОЙСИСТЕМЫ, ЭНДОСКОПИЧЕСКИХ ДИАГНОСТИЧЕСКИХ ИССЛЕДОВАНИЙ,МОЛЕКУЛЯРНО-ГЕНЕТИЧЕСКИХ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150076" w:rsidRDefault="00150076">
      <w:pPr>
        <w:pBdr>
          <w:top w:val="nil"/>
          <w:left w:val="nil"/>
          <w:bottom w:val="nil"/>
          <w:right w:val="nil"/>
          <w:between w:val="nil"/>
        </w:pBdr>
        <w:ind w:left="644"/>
        <w:jc w:val="center"/>
        <w:rPr>
          <w:rFonts w:ascii="Times New Roman" w:eastAsia="Times New Roman" w:hAnsi="Times New Roman" w:cs="Times New Roman"/>
          <w:color w:val="000000"/>
          <w:sz w:val="22"/>
          <w:szCs w:val="22"/>
        </w:rPr>
      </w:pP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Оплата за проведение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за единицу объема медицинской помощи - за медицинскую услугу, из средств, не включенных в сумму финансового обеспечения по подушевому нормативу.</w:t>
      </w:r>
      <w:proofErr w:type="gramEnd"/>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Оплата осуществляется по тарифам, установленным в соответствующем справочник</w:t>
      </w:r>
      <w:r>
        <w:rPr>
          <w:rFonts w:ascii="Times New Roman" w:eastAsia="Times New Roman" w:hAnsi="Times New Roman" w:cs="Times New Roman"/>
          <w:sz w:val="28"/>
          <w:szCs w:val="28"/>
        </w:rPr>
        <w:t>е</w:t>
      </w:r>
      <w:r>
        <w:rPr>
          <w:rFonts w:ascii="Times New Roman" w:eastAsia="Times New Roman" w:hAnsi="Times New Roman" w:cs="Times New Roman"/>
          <w:color w:val="000000"/>
          <w:sz w:val="28"/>
          <w:szCs w:val="28"/>
        </w:rPr>
        <w:t xml:space="preserve">.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Pr>
          <w:rFonts w:ascii="Times New Roman" w:eastAsia="Times New Roman" w:hAnsi="Times New Roman" w:cs="Times New Roman"/>
          <w:color w:val="000000"/>
          <w:sz w:val="28"/>
          <w:szCs w:val="28"/>
        </w:rPr>
        <w:t>сердечно-сосудистой</w:t>
      </w:r>
      <w:proofErr w:type="gramEnd"/>
      <w:r>
        <w:rPr>
          <w:rFonts w:ascii="Times New Roman" w:eastAsia="Times New Roman" w:hAnsi="Times New Roman" w:cs="Times New Roman"/>
          <w:color w:val="000000"/>
          <w:sz w:val="28"/>
          <w:szCs w:val="28"/>
        </w:rP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врачом, оказывающим первичную медико-санитарную помощь, в том числе первичную специализированную, при наличии медицинских показаний.</w:t>
      </w:r>
    </w:p>
    <w:p w:rsidR="00150076" w:rsidRDefault="004B7242">
      <w:pPr>
        <w:pBdr>
          <w:top w:val="nil"/>
          <w:left w:val="nil"/>
          <w:bottom w:val="nil"/>
          <w:right w:val="nil"/>
          <w:between w:val="nil"/>
        </w:pBdr>
        <w:ind w:firstLine="6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Страховые медицинские организации принимают к оплате услуги при наличии направления на исследования от врача, оказывающего первичную медико-санитарную помощь, в том числе первичную специализированную, и которого пациент выбрал в порядке прикрепления. Оплата медицинской помощи осуществляется в пределах объемов, установленных Решением комиссии по разработке территориальной программы обязательного медицинского страхования.</w:t>
      </w:r>
    </w:p>
    <w:p w:rsidR="00150076" w:rsidRDefault="004B7242">
      <w:pPr>
        <w:pBdr>
          <w:top w:val="nil"/>
          <w:left w:val="nil"/>
          <w:bottom w:val="nil"/>
          <w:right w:val="nil"/>
          <w:between w:val="nil"/>
        </w:pBdr>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150076" w:rsidRDefault="004B7242">
      <w:pPr>
        <w:pBdr>
          <w:top w:val="nil"/>
          <w:left w:val="nil"/>
          <w:bottom w:val="nil"/>
          <w:right w:val="nil"/>
          <w:between w:val="nil"/>
        </w:pBdr>
        <w:ind w:left="6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ПОРЯДОК ФИНАНСИРОВАНИЯ ФЕЛЬДШЕРСКИХ И ФЕЛЬДШЕРСКО-АКУШЕРСКИХ ПУНКТОВ</w:t>
      </w:r>
    </w:p>
    <w:p w:rsidR="00150076" w:rsidRDefault="00150076">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на 202</w:t>
      </w:r>
      <w:r w:rsidR="006562D7">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год определяется</w:t>
      </w:r>
      <w:r w:rsidR="007E2E7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соответствии с Постановлением Правительства Российской Федерации </w:t>
      </w:r>
      <w:r w:rsidRPr="00C85914">
        <w:rPr>
          <w:rFonts w:ascii="Times New Roman" w:eastAsia="Times New Roman" w:hAnsi="Times New Roman" w:cs="Times New Roman"/>
          <w:color w:val="000000"/>
          <w:sz w:val="28"/>
          <w:szCs w:val="28"/>
        </w:rPr>
        <w:t>от 28.12.2020 №2299 «О Программе</w:t>
      </w:r>
      <w:r>
        <w:rPr>
          <w:rFonts w:ascii="Times New Roman" w:eastAsia="Times New Roman" w:hAnsi="Times New Roman" w:cs="Times New Roman"/>
          <w:color w:val="000000"/>
          <w:sz w:val="28"/>
          <w:szCs w:val="28"/>
        </w:rPr>
        <w:t xml:space="preserve"> государственных гарантий бесплатного оказания гражданам медицинской помощи на 2021 год и на плановый период 2022 и 2023 годов</w:t>
      </w:r>
      <w:proofErr w:type="gramEnd"/>
      <w:r>
        <w:rPr>
          <w:rFonts w:ascii="Times New Roman" w:eastAsia="Times New Roman" w:hAnsi="Times New Roman" w:cs="Times New Roman"/>
          <w:color w:val="000000"/>
          <w:sz w:val="28"/>
          <w:szCs w:val="28"/>
        </w:rPr>
        <w:t xml:space="preserve">», Постановлением администрации Липецкой области </w:t>
      </w:r>
      <w:r w:rsidR="006562D7">
        <w:rPr>
          <w:rFonts w:ascii="Times New Roman" w:eastAsia="Times New Roman" w:hAnsi="Times New Roman" w:cs="Times New Roman"/>
          <w:color w:val="000000"/>
          <w:sz w:val="28"/>
          <w:szCs w:val="28"/>
        </w:rPr>
        <w:t xml:space="preserve">от 29.12.2020 №735 </w:t>
      </w:r>
      <w:r>
        <w:rPr>
          <w:rFonts w:ascii="Times New Roman" w:eastAsia="Times New Roman" w:hAnsi="Times New Roman" w:cs="Times New Roman"/>
          <w:color w:val="000000"/>
          <w:sz w:val="28"/>
          <w:szCs w:val="28"/>
        </w:rPr>
        <w:t xml:space="preserve">«Об утверждении </w:t>
      </w:r>
      <w:r>
        <w:rPr>
          <w:rFonts w:ascii="Times New Roman" w:eastAsia="Times New Roman" w:hAnsi="Times New Roman" w:cs="Times New Roman"/>
          <w:color w:val="000000"/>
          <w:sz w:val="28"/>
          <w:szCs w:val="28"/>
        </w:rPr>
        <w:lastRenderedPageBreak/>
        <w:t>Программы государственных гарантий бесплатного оказания гражданам на территории Липецкой области медицинской помощи на 2021 год и на плановый период 2022 и 2023 годов»</w:t>
      </w:r>
      <w:r w:rsidR="007E2E75">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Перечень фельдшерских пунктов, фельдшерско-акушерских пунктов с указанием диапазона численности обслуживаемого населения, годового размера финансового обеспечения, а также информации о соответствии/несоответствии ФП, ФАП </w:t>
      </w:r>
      <w:proofErr w:type="gramStart"/>
      <w:r>
        <w:rPr>
          <w:rFonts w:ascii="Times New Roman" w:eastAsia="Times New Roman" w:hAnsi="Times New Roman" w:cs="Times New Roman"/>
          <w:color w:val="000000"/>
          <w:sz w:val="28"/>
          <w:szCs w:val="28"/>
        </w:rPr>
        <w:t>требованиям, установленным положением об организации оказания первичной медико-санитарной помощи взрослому населению представлен</w:t>
      </w:r>
      <w:proofErr w:type="gramEnd"/>
      <w:r>
        <w:rPr>
          <w:rFonts w:ascii="Times New Roman" w:eastAsia="Times New Roman" w:hAnsi="Times New Roman" w:cs="Times New Roman"/>
          <w:color w:val="000000"/>
          <w:sz w:val="28"/>
          <w:szCs w:val="28"/>
        </w:rPr>
        <w:t xml:space="preserve"> в приложении №3 к Тарифному соглашению.</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150076" w:rsidRDefault="004B7242">
      <w:pPr>
        <w:pBdr>
          <w:top w:val="nil"/>
          <w:left w:val="nil"/>
          <w:bottom w:val="nil"/>
          <w:right w:val="nil"/>
          <w:between w:val="nil"/>
        </w:pBdr>
        <w:ind w:firstLine="64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на оплату транспортных услуг не входят в размеры финансового обеспечения фельдшерских, фельдшерско-акушерских пунктов.</w:t>
      </w:r>
    </w:p>
    <w:p w:rsidR="00150076" w:rsidRDefault="00150076">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left="6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ПОРЯДОК ОПЛАТЫ МЕДИЦИНСКОЙ ПОМОЩИ, ОКАЗАННОЙ В ЦЕНТРАХ ЗДОРОВЬЯ</w:t>
      </w:r>
    </w:p>
    <w:p w:rsidR="00150076" w:rsidRDefault="00150076">
      <w:pPr>
        <w:pBdr>
          <w:top w:val="nil"/>
          <w:left w:val="nil"/>
          <w:bottom w:val="nil"/>
          <w:right w:val="nil"/>
          <w:between w:val="nil"/>
        </w:pBdr>
        <w:ind w:left="644"/>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Медицинские организации, в составе которых созданы Центры здоровья, участвуют в реализации территориальной программы обязательного медицинского страхования в части оказания гражданам первичной медико-санитарной помощи в этих структурных подразделениях.</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Единицей объема первичной медико-санитарной  помощи, оказанной в  Центре здоровья, является посещение  гражданина, впервые обратившегося в отчетном году для проведения комплексного обследования.</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Комплексное обследование в Центре здоровья взрослого гражданина проводится 1 раз в отчетном году в следующем обязательном объеме:</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numPr>
          <w:ilvl w:val="0"/>
          <w:numId w:val="14"/>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осмотр врача-терапевта, включая измерение роста и веса; </w:t>
      </w:r>
    </w:p>
    <w:p w:rsidR="00150076" w:rsidRDefault="004B7242">
      <w:pPr>
        <w:numPr>
          <w:ilvl w:val="0"/>
          <w:numId w:val="14"/>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осмотр гигиениста стоматологического для диагностики заболеваний зубов и полости рта, оценка гигиены полости рта с рекомендациями по индивидуальному уходу, при необходимости проведение профилактических процедур;</w:t>
      </w:r>
    </w:p>
    <w:p w:rsidR="00150076" w:rsidRDefault="004B7242">
      <w:pPr>
        <w:numPr>
          <w:ilvl w:val="0"/>
          <w:numId w:val="14"/>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тестирование на аппаратно-программном комплексе для </w:t>
      </w:r>
      <w:proofErr w:type="gramStart"/>
      <w:r>
        <w:rPr>
          <w:rFonts w:ascii="Times New Roman" w:eastAsia="Times New Roman" w:hAnsi="Times New Roman" w:cs="Times New Roman"/>
          <w:color w:val="000000"/>
          <w:sz w:val="28"/>
          <w:szCs w:val="28"/>
        </w:rPr>
        <w:t>скрининг-оценки</w:t>
      </w:r>
      <w:proofErr w:type="gramEnd"/>
      <w:r>
        <w:rPr>
          <w:rFonts w:ascii="Times New Roman" w:eastAsia="Times New Roman" w:hAnsi="Times New Roman" w:cs="Times New Roman"/>
          <w:color w:val="000000"/>
          <w:sz w:val="28"/>
          <w:szCs w:val="28"/>
        </w:rPr>
        <w:t xml:space="preserve"> уровня психофизиологического и соматического здоровья, функциональных и адаптивных резервов организма; </w:t>
      </w:r>
    </w:p>
    <w:p w:rsidR="00150076" w:rsidRDefault="004B7242">
      <w:pPr>
        <w:numPr>
          <w:ilvl w:val="0"/>
          <w:numId w:val="14"/>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скрининг сердца компьютеризированный (экспресс-оценка состояния сердца по ЭКГ-сигналам от конечностей); </w:t>
      </w:r>
    </w:p>
    <w:p w:rsidR="00150076" w:rsidRDefault="004B7242">
      <w:pPr>
        <w:numPr>
          <w:ilvl w:val="0"/>
          <w:numId w:val="14"/>
        </w:numPr>
        <w:pBdr>
          <w:top w:val="nil"/>
          <w:left w:val="nil"/>
          <w:bottom w:val="nil"/>
          <w:right w:val="nil"/>
          <w:between w:val="nil"/>
        </w:pBdr>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ангиологический скрининг с автоматическим измерением систолического артериального давления и расчетом </w:t>
      </w:r>
      <w:proofErr w:type="gramStart"/>
      <w:r>
        <w:rPr>
          <w:rFonts w:ascii="Times New Roman" w:eastAsia="Times New Roman" w:hAnsi="Times New Roman" w:cs="Times New Roman"/>
          <w:color w:val="000000"/>
          <w:sz w:val="28"/>
          <w:szCs w:val="28"/>
        </w:rPr>
        <w:t>плече-лодыжечного</w:t>
      </w:r>
      <w:proofErr w:type="gramEnd"/>
      <w:r>
        <w:rPr>
          <w:rFonts w:ascii="Times New Roman" w:eastAsia="Times New Roman" w:hAnsi="Times New Roman" w:cs="Times New Roman"/>
          <w:color w:val="000000"/>
          <w:sz w:val="28"/>
          <w:szCs w:val="28"/>
        </w:rPr>
        <w:t xml:space="preserve"> индекса;</w:t>
      </w:r>
    </w:p>
    <w:p w:rsidR="00150076" w:rsidRDefault="004B7242">
      <w:pPr>
        <w:numPr>
          <w:ilvl w:val="0"/>
          <w:numId w:val="14"/>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комплексная детальная оценка функций дыхательной системы; </w:t>
      </w:r>
    </w:p>
    <w:p w:rsidR="00150076" w:rsidRDefault="004B7242">
      <w:pPr>
        <w:numPr>
          <w:ilvl w:val="0"/>
          <w:numId w:val="14"/>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экспресс-анализ для определения общего холестерина; </w:t>
      </w:r>
    </w:p>
    <w:p w:rsidR="00150076" w:rsidRDefault="004B7242">
      <w:pPr>
        <w:numPr>
          <w:ilvl w:val="0"/>
          <w:numId w:val="14"/>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экспресс-анализ для определения глюкозы в крови;</w:t>
      </w:r>
    </w:p>
    <w:p w:rsidR="00150076" w:rsidRDefault="004B7242">
      <w:pPr>
        <w:numPr>
          <w:ilvl w:val="0"/>
          <w:numId w:val="14"/>
        </w:numPr>
        <w:pBdr>
          <w:top w:val="nil"/>
          <w:left w:val="nil"/>
          <w:bottom w:val="nil"/>
          <w:right w:val="nil"/>
          <w:between w:val="nil"/>
        </w:pBdr>
        <w:ind w:hanging="9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проверка остроты зрения. </w:t>
      </w:r>
    </w:p>
    <w:p w:rsidR="00150076" w:rsidRDefault="00150076">
      <w:pPr>
        <w:pBdr>
          <w:top w:val="nil"/>
          <w:left w:val="nil"/>
          <w:bottom w:val="nil"/>
          <w:right w:val="nil"/>
          <w:between w:val="nil"/>
        </w:pBdr>
        <w:ind w:left="169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оплату в СМО предоставляется законченный случай посещения Центра здоровья с выполненным обязательным объемом медицинских услуг, перечисленным выше. Случай с невыполненным комплексом обязательных обследований считается незаконченным и  оплате не подлежит.</w:t>
      </w:r>
    </w:p>
    <w:p w:rsidR="00150076" w:rsidRDefault="00150076">
      <w:pPr>
        <w:pBdr>
          <w:top w:val="nil"/>
          <w:left w:val="nil"/>
          <w:bottom w:val="nil"/>
          <w:right w:val="nil"/>
          <w:between w:val="nil"/>
        </w:pBdr>
        <w:ind w:firstLine="36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наличии показаний  взрослым проводятся следующие обследования:</w:t>
      </w:r>
    </w:p>
    <w:p w:rsidR="00150076" w:rsidRDefault="004B7242">
      <w:pPr>
        <w:numPr>
          <w:ilvl w:val="0"/>
          <w:numId w:val="1"/>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биоимпедансметрия внутренних сред организма;</w:t>
      </w:r>
    </w:p>
    <w:p w:rsidR="00150076" w:rsidRDefault="004B7242">
      <w:pPr>
        <w:numPr>
          <w:ilvl w:val="0"/>
          <w:numId w:val="1"/>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пульсоксиметрия;</w:t>
      </w:r>
    </w:p>
    <w:p w:rsidR="00150076" w:rsidRDefault="004B7242">
      <w:pPr>
        <w:numPr>
          <w:ilvl w:val="0"/>
          <w:numId w:val="1"/>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экспресс-исследование на содержание токсических веществ в биологических средах организма; </w:t>
      </w:r>
    </w:p>
    <w:p w:rsidR="00150076" w:rsidRDefault="004B7242">
      <w:pPr>
        <w:numPr>
          <w:ilvl w:val="0"/>
          <w:numId w:val="1"/>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содержания окиси углерода выдыхаемого воздуха с определением карбоксигемоглобина;</w:t>
      </w:r>
    </w:p>
    <w:p w:rsidR="00150076" w:rsidRDefault="004B7242">
      <w:pPr>
        <w:numPr>
          <w:ilvl w:val="0"/>
          <w:numId w:val="1"/>
        </w:numPr>
        <w:pBdr>
          <w:top w:val="nil"/>
          <w:left w:val="nil"/>
          <w:bottom w:val="nil"/>
          <w:right w:val="nil"/>
          <w:between w:val="nil"/>
        </w:pBdr>
        <w:ind w:hanging="9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котинина и других биологических маркеров в крови и моче;</w:t>
      </w:r>
    </w:p>
    <w:p w:rsidR="00150076" w:rsidRDefault="004B7242">
      <w:pPr>
        <w:numPr>
          <w:ilvl w:val="0"/>
          <w:numId w:val="1"/>
        </w:numPr>
        <w:pBdr>
          <w:top w:val="nil"/>
          <w:left w:val="nil"/>
          <w:bottom w:val="nil"/>
          <w:right w:val="nil"/>
          <w:between w:val="nil"/>
        </w:pBdr>
        <w:ind w:hanging="99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экспресс-исследование на содержание алкоголя, никотина в биологических жидкостях;</w:t>
      </w:r>
    </w:p>
    <w:p w:rsidR="00150076" w:rsidRDefault="004B7242">
      <w:pPr>
        <w:numPr>
          <w:ilvl w:val="0"/>
          <w:numId w:val="1"/>
        </w:numPr>
        <w:pBdr>
          <w:top w:val="nil"/>
          <w:left w:val="nil"/>
          <w:bottom w:val="nil"/>
          <w:right w:val="nil"/>
          <w:between w:val="nil"/>
        </w:pBdr>
        <w:ind w:left="708" w:firstLine="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тонометрия; </w:t>
      </w:r>
    </w:p>
    <w:p w:rsidR="00150076" w:rsidRDefault="004B7242">
      <w:pPr>
        <w:numPr>
          <w:ilvl w:val="0"/>
          <w:numId w:val="1"/>
        </w:numPr>
        <w:pBdr>
          <w:top w:val="nil"/>
          <w:left w:val="nil"/>
          <w:bottom w:val="nil"/>
          <w:right w:val="nil"/>
          <w:between w:val="nil"/>
        </w:pBdr>
        <w:ind w:left="708" w:firstLine="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рефрактометрия (определение полей зрения)</w:t>
      </w:r>
      <w:r w:rsidR="00912CC9">
        <w:rPr>
          <w:rFonts w:ascii="Times New Roman" w:eastAsia="Times New Roman" w:hAnsi="Times New Roman" w:cs="Times New Roman"/>
          <w:color w:val="000000"/>
          <w:sz w:val="28"/>
          <w:szCs w:val="28"/>
        </w:rPr>
        <w:t>;</w:t>
      </w:r>
    </w:p>
    <w:p w:rsidR="00150076" w:rsidRDefault="004B7242">
      <w:pPr>
        <w:numPr>
          <w:ilvl w:val="0"/>
          <w:numId w:val="1"/>
        </w:numPr>
        <w:pBdr>
          <w:top w:val="nil"/>
          <w:left w:val="nil"/>
          <w:bottom w:val="nil"/>
          <w:right w:val="nil"/>
          <w:between w:val="nil"/>
        </w:pBdr>
        <w:ind w:left="708" w:firstLine="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занятие ЛФК;</w:t>
      </w:r>
    </w:p>
    <w:p w:rsidR="00150076" w:rsidRDefault="004B7242">
      <w:pPr>
        <w:numPr>
          <w:ilvl w:val="0"/>
          <w:numId w:val="1"/>
        </w:numPr>
        <w:pBdr>
          <w:top w:val="nil"/>
          <w:left w:val="nil"/>
          <w:bottom w:val="nil"/>
          <w:right w:val="nil"/>
          <w:between w:val="nil"/>
        </w:pBdr>
        <w:ind w:left="708" w:firstLine="1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занятие на кардиотренажере.</w:t>
      </w:r>
    </w:p>
    <w:p w:rsidR="00150076" w:rsidRDefault="00150076">
      <w:pPr>
        <w:pBdr>
          <w:top w:val="nil"/>
          <w:left w:val="nil"/>
          <w:bottom w:val="nil"/>
          <w:right w:val="nil"/>
          <w:between w:val="nil"/>
        </w:pBdr>
        <w:ind w:left="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Комплексное обследование в Центре здоровья детей</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проводится 1 раз в отчетном году в следующем обязательном объеме:</w:t>
      </w:r>
    </w:p>
    <w:p w:rsidR="00150076" w:rsidRDefault="004B7242">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осмотр врача-педиатра, включая измерение роста и веса</w:t>
      </w:r>
      <w:r w:rsidR="00912CC9">
        <w:rPr>
          <w:rFonts w:ascii="Times New Roman" w:eastAsia="Times New Roman" w:hAnsi="Times New Roman" w:cs="Times New Roman"/>
          <w:color w:val="000000"/>
          <w:sz w:val="28"/>
          <w:szCs w:val="28"/>
        </w:rPr>
        <w:t>;</w:t>
      </w:r>
    </w:p>
    <w:p w:rsidR="00150076" w:rsidRDefault="004B7242">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осмотр гигиениста стоматологического для диагностики заболеваний зубов и полости рта, оценка гигиены полости рта с рекомендациями по индивидуальному уходу, при необходимости проведение профилактических процедур;</w:t>
      </w:r>
    </w:p>
    <w:p w:rsidR="00150076" w:rsidRDefault="004B7242">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тестирование на аппаратно-программном комплексе для </w:t>
      </w:r>
      <w:proofErr w:type="gramStart"/>
      <w:r>
        <w:rPr>
          <w:rFonts w:ascii="Times New Roman" w:eastAsia="Times New Roman" w:hAnsi="Times New Roman" w:cs="Times New Roman"/>
          <w:color w:val="000000"/>
          <w:sz w:val="28"/>
          <w:szCs w:val="28"/>
        </w:rPr>
        <w:t>скрининг-оценки</w:t>
      </w:r>
      <w:proofErr w:type="gramEnd"/>
      <w:r>
        <w:rPr>
          <w:rFonts w:ascii="Times New Roman" w:eastAsia="Times New Roman" w:hAnsi="Times New Roman" w:cs="Times New Roman"/>
          <w:color w:val="000000"/>
          <w:sz w:val="28"/>
          <w:szCs w:val="28"/>
        </w:rPr>
        <w:t xml:space="preserve"> уровня психофизиологического и соматического здоровья, функциональных и адаптивных резервов организма; </w:t>
      </w:r>
    </w:p>
    <w:p w:rsidR="00150076" w:rsidRDefault="004B7242">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комплексная детальная оценка функций дыхательной системы; </w:t>
      </w:r>
    </w:p>
    <w:p w:rsidR="00150076" w:rsidRDefault="004B7242">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экспресс-анализ для определения глюкозы в крови</w:t>
      </w:r>
      <w:r w:rsidR="00912CC9">
        <w:rPr>
          <w:rFonts w:ascii="Times New Roman" w:eastAsia="Times New Roman" w:hAnsi="Times New Roman" w:cs="Times New Roman"/>
          <w:color w:val="000000"/>
          <w:sz w:val="28"/>
          <w:szCs w:val="28"/>
        </w:rPr>
        <w:t>.</w:t>
      </w:r>
    </w:p>
    <w:p w:rsidR="00150076" w:rsidRDefault="00150076">
      <w:pPr>
        <w:pBdr>
          <w:top w:val="nil"/>
          <w:left w:val="nil"/>
          <w:bottom w:val="nil"/>
          <w:right w:val="nil"/>
          <w:between w:val="nil"/>
        </w:pBdr>
        <w:ind w:firstLine="360"/>
        <w:jc w:val="both"/>
        <w:rPr>
          <w:rFonts w:ascii="Times New Roman" w:eastAsia="Times New Roman" w:hAnsi="Times New Roman" w:cs="Times New Roman"/>
          <w:color w:val="000000"/>
          <w:sz w:val="28"/>
          <w:szCs w:val="28"/>
        </w:rPr>
      </w:pPr>
    </w:p>
    <w:p w:rsidR="00150076" w:rsidRDefault="004B7242" w:rsidP="00505CA4">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оплату в СМО предоставляется законченный случай посещения Центра здоровья с выполненным обязательным объемом медицинских услуг, перечисленным выше. Случай с невыполненным комплексом обязательных обследований считается незаконченным и  оплате не подлежит.</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50076" w:rsidRDefault="004B7242">
      <w:pPr>
        <w:pBdr>
          <w:top w:val="nil"/>
          <w:left w:val="nil"/>
          <w:bottom w:val="nil"/>
          <w:right w:val="nil"/>
          <w:between w:val="nil"/>
        </w:pBdr>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наличии показаний  детям проводятся следующие обследования:</w:t>
      </w:r>
    </w:p>
    <w:p w:rsidR="00150076" w:rsidRDefault="00150076">
      <w:pPr>
        <w:pBdr>
          <w:top w:val="nil"/>
          <w:left w:val="nil"/>
          <w:bottom w:val="nil"/>
          <w:right w:val="nil"/>
          <w:between w:val="nil"/>
        </w:pBdr>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осмотр психолога;</w:t>
      </w:r>
    </w:p>
    <w:p w:rsidR="00150076" w:rsidRDefault="004B7242">
      <w:pPr>
        <w:pBdr>
          <w:top w:val="nil"/>
          <w:left w:val="nil"/>
          <w:bottom w:val="nil"/>
          <w:right w:val="nil"/>
          <w:between w:val="nil"/>
        </w:pBdr>
        <w:ind w:left="1211" w:hanging="50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биоимпедансметрия внутренних сред организма;</w:t>
      </w:r>
    </w:p>
    <w:p w:rsidR="00150076" w:rsidRDefault="004B7242">
      <w:pPr>
        <w:pBdr>
          <w:top w:val="nil"/>
          <w:left w:val="nil"/>
          <w:bottom w:val="nil"/>
          <w:right w:val="nil"/>
          <w:between w:val="nil"/>
        </w:pBdr>
        <w:ind w:left="851"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пульсоксиметрия;</w:t>
      </w:r>
    </w:p>
    <w:p w:rsidR="00150076" w:rsidRDefault="004B7242">
      <w:pPr>
        <w:pBdr>
          <w:top w:val="nil"/>
          <w:left w:val="nil"/>
          <w:bottom w:val="nil"/>
          <w:right w:val="nil"/>
          <w:between w:val="nil"/>
        </w:pBdr>
        <w:ind w:left="851"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экспресс-исследование на содержание токсических веществ в биологических средах организма; </w:t>
      </w:r>
    </w:p>
    <w:p w:rsidR="00150076" w:rsidRDefault="004B7242">
      <w:pPr>
        <w:pBdr>
          <w:top w:val="nil"/>
          <w:left w:val="nil"/>
          <w:bottom w:val="nil"/>
          <w:right w:val="nil"/>
          <w:between w:val="nil"/>
        </w:pBdr>
        <w:ind w:left="851"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исследование содержания окиси углерода выдыхаемого воздуха с              определением карбоксигемоглобина;</w:t>
      </w:r>
    </w:p>
    <w:p w:rsidR="00150076" w:rsidRDefault="004B7242">
      <w:pPr>
        <w:pBdr>
          <w:top w:val="nil"/>
          <w:left w:val="nil"/>
          <w:bottom w:val="nil"/>
          <w:right w:val="nil"/>
          <w:between w:val="nil"/>
        </w:pBdr>
        <w:ind w:left="851" w:hanging="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определение котинина и других биологических маркеров в крови и моче;</w:t>
      </w:r>
    </w:p>
    <w:p w:rsidR="00150076" w:rsidRDefault="004B7242">
      <w:pPr>
        <w:pBdr>
          <w:top w:val="nil"/>
          <w:left w:val="nil"/>
          <w:bottom w:val="nil"/>
          <w:right w:val="nil"/>
          <w:between w:val="nil"/>
        </w:pBdr>
        <w:ind w:left="851"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экспресс-исследование на содержание алкоголя, никотина в биологических жидкостях;</w:t>
      </w:r>
    </w:p>
    <w:p w:rsidR="00150076" w:rsidRDefault="004B7242">
      <w:pPr>
        <w:pBdr>
          <w:top w:val="nil"/>
          <w:left w:val="nil"/>
          <w:bottom w:val="nil"/>
          <w:right w:val="nil"/>
          <w:between w:val="nil"/>
        </w:pBdr>
        <w:ind w:left="1211" w:hanging="50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тонометрия; </w:t>
      </w:r>
    </w:p>
    <w:p w:rsidR="00150076" w:rsidRDefault="004B7242">
      <w:pPr>
        <w:pBdr>
          <w:top w:val="nil"/>
          <w:left w:val="nil"/>
          <w:bottom w:val="nil"/>
          <w:right w:val="nil"/>
          <w:between w:val="nil"/>
        </w:pBdr>
        <w:ind w:left="851" w:hanging="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рефрактометрия (определение полей зрения);</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10) скрининг сердца компьютеризированный;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11) ангиологический скрининг с автоматическим измерением систолического артериального давления и расчетом </w:t>
      </w:r>
      <w:proofErr w:type="gramStart"/>
      <w:r>
        <w:rPr>
          <w:rFonts w:ascii="Times New Roman" w:eastAsia="Times New Roman" w:hAnsi="Times New Roman" w:cs="Times New Roman"/>
          <w:color w:val="000000"/>
          <w:sz w:val="28"/>
          <w:szCs w:val="28"/>
        </w:rPr>
        <w:t>плече-лодыжечного</w:t>
      </w:r>
      <w:proofErr w:type="gramEnd"/>
      <w:r>
        <w:rPr>
          <w:rFonts w:ascii="Times New Roman" w:eastAsia="Times New Roman" w:hAnsi="Times New Roman" w:cs="Times New Roman"/>
          <w:color w:val="000000"/>
          <w:sz w:val="28"/>
          <w:szCs w:val="28"/>
        </w:rPr>
        <w:t xml:space="preserve"> индекса;</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12) экспресс-анализ для определения  холестерина;</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занятие ЛФК;</w:t>
      </w:r>
    </w:p>
    <w:p w:rsidR="00150076" w:rsidRDefault="004B7242">
      <w:pPr>
        <w:pBdr>
          <w:top w:val="nil"/>
          <w:left w:val="nil"/>
          <w:bottom w:val="nil"/>
          <w:right w:val="nil"/>
          <w:between w:val="nil"/>
        </w:pBdr>
        <w:ind w:left="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занятие на кардиотренажере.</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медицинской помощи по проведению комплексного обследования впервые обратившихся граждан, а также граждан,  обратившихся для динамического наблюдения, по рекомендации врача Центра здоровья, осуществляется из средств финансового обеспечения по подушевому нормативу медицинских организаций, чьи пациенты получили данную медицинскую помощь в Центрах здоровья.</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организации формируют по утвержденной форме отдельные счета и реестры счетов на медицинские услуги, оказанные в </w:t>
      </w:r>
      <w:r w:rsidR="00912CC9">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z w:val="28"/>
          <w:szCs w:val="28"/>
        </w:rPr>
        <w:t>ентре здоровья,  и предоставляют на оплату в страховые медицинские организации</w:t>
      </w:r>
      <w:r w:rsidR="00912CC9">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первичной медико-санитарной помощи, оказанной в Центрах здоровья гражданам, не застрахованным по обязательному медицинскому страхованию, осуществляется в соответствии с законодательством Российской Федерации за счет бюджетных ассигнований соответствующих бюджетов.</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ПОРЯДОК ОПЛАТЫ  МЕДИЦИНСКИХ УСЛУГ ПО ПРОВЕДЕНИЮ ДИСПАНСЕРИЗАЦИИ ОПРЕДЕЛЕННЫХ ГРУПП ВЗРОСЛОГО НАСЕЛЕНИЯ</w:t>
      </w:r>
    </w:p>
    <w:p w:rsidR="00150076"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Диспансеризация определенных групп взрослого населения (работающих граждан и неработающих граждан) проводится в </w:t>
      </w:r>
      <w:proofErr w:type="gramStart"/>
      <w:r>
        <w:rPr>
          <w:rFonts w:ascii="Times New Roman" w:eastAsia="Times New Roman" w:hAnsi="Times New Roman" w:cs="Times New Roman"/>
          <w:color w:val="000000"/>
          <w:sz w:val="28"/>
          <w:szCs w:val="28"/>
        </w:rPr>
        <w:t>соответствии</w:t>
      </w:r>
      <w:proofErr w:type="gramEnd"/>
      <w:r>
        <w:rPr>
          <w:rFonts w:ascii="Times New Roman" w:eastAsia="Times New Roman" w:hAnsi="Times New Roman" w:cs="Times New Roman"/>
          <w:color w:val="000000"/>
          <w:sz w:val="28"/>
          <w:szCs w:val="28"/>
        </w:rPr>
        <w:t xml:space="preserve"> с Приказом Минздрава России от 13.03.2019 №124н.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Диспансеризация проводится в два этапа. </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Первый этап диспансеризации считаются завершенными в случае выполнения в течение календарного года не менее 85% от объема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w:t>
      </w:r>
      <w:proofErr w:type="gramEnd"/>
      <w:r>
        <w:rPr>
          <w:rFonts w:ascii="Times New Roman" w:eastAsia="Times New Roman" w:hAnsi="Times New Roman" w:cs="Times New Roman"/>
          <w:color w:val="000000"/>
          <w:sz w:val="28"/>
          <w:szCs w:val="28"/>
        </w:rPr>
        <w:t xml:space="preserve"> фельдшером (акушеркой) или врачом акушером-гинекологом, взятие мазка с шейки матки, цитологическое исследование мазка с шейки матки, определение </w:t>
      </w:r>
      <w:proofErr w:type="gramStart"/>
      <w:r>
        <w:rPr>
          <w:rFonts w:ascii="Times New Roman" w:eastAsia="Times New Roman" w:hAnsi="Times New Roman" w:cs="Times New Roman"/>
          <w:color w:val="000000"/>
          <w:sz w:val="28"/>
          <w:szCs w:val="28"/>
        </w:rPr>
        <w:t>простат-специфического</w:t>
      </w:r>
      <w:proofErr w:type="gramEnd"/>
      <w:r>
        <w:rPr>
          <w:rFonts w:ascii="Times New Roman" w:eastAsia="Times New Roman" w:hAnsi="Times New Roman" w:cs="Times New Roman"/>
          <w:color w:val="000000"/>
          <w:sz w:val="28"/>
          <w:szCs w:val="28"/>
        </w:rPr>
        <w:t xml:space="preserve"> антигена в крови.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случае выполнения в рамках 1 этапа диспансеризации менее 85% от объема диспансеризации, установленного для соответствующего возраста и пола гражданина, проведенная диспансеризация не подлежит оплате по тарифам диспансеризации, оплата таких услуг осуществляется по соответствующим тарифам на единицу объема (посещение, медицинская услуга).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Первый этап диспансеризации может проводиться мобильными медицинскими бригадами, осуществляющими свою деятельность в соответствии с правилами организации работы мобильных медицинских бригад, предусмотренными </w:t>
      </w:r>
      <w:hyperlink r:id="rId11">
        <w:r>
          <w:rPr>
            <w:rFonts w:ascii="Times New Roman" w:eastAsia="Times New Roman" w:hAnsi="Times New Roman" w:cs="Times New Roman"/>
            <w:color w:val="000000"/>
            <w:sz w:val="28"/>
            <w:szCs w:val="28"/>
          </w:rPr>
          <w:t>приложением N8</w:t>
        </w:r>
      </w:hyperlink>
      <w:r>
        <w:rPr>
          <w:rFonts w:ascii="Times New Roman" w:eastAsia="Times New Roman" w:hAnsi="Times New Roman" w:cs="Times New Roman"/>
          <w:color w:val="000000"/>
          <w:sz w:val="28"/>
          <w:szCs w:val="28"/>
        </w:rPr>
        <w:t xml:space="preserve">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15.05.2012  №543н.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Второй этап диспансеризации проводится с целью дополнительного обследования и уточнения диагноза заболевания (состояния), выявленного на первом этапе.</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рамках второго этапа на оплату выставляются только те медицинские услуги, которые были фактически проведены пациенту. </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организации формируют счета и реестры счетов на медицинские услуги по проведению диспансеризации и выставляют </w:t>
      </w:r>
      <w:r w:rsidR="00912CC9">
        <w:rPr>
          <w:rFonts w:ascii="Times New Roman" w:eastAsia="Times New Roman" w:hAnsi="Times New Roman" w:cs="Times New Roman"/>
          <w:color w:val="000000"/>
          <w:sz w:val="28"/>
          <w:szCs w:val="28"/>
        </w:rPr>
        <w:t xml:space="preserve">их </w:t>
      </w:r>
      <w:r>
        <w:rPr>
          <w:rFonts w:ascii="Times New Roman" w:eastAsia="Times New Roman" w:hAnsi="Times New Roman" w:cs="Times New Roman"/>
          <w:color w:val="000000"/>
          <w:sz w:val="28"/>
          <w:szCs w:val="28"/>
        </w:rPr>
        <w:t>на оплату в стр</w:t>
      </w:r>
      <w:r w:rsidR="00912CC9">
        <w:rPr>
          <w:rFonts w:ascii="Times New Roman" w:eastAsia="Times New Roman" w:hAnsi="Times New Roman" w:cs="Times New Roman"/>
          <w:color w:val="000000"/>
          <w:sz w:val="28"/>
          <w:szCs w:val="28"/>
        </w:rPr>
        <w:t>аховые медицинские организации</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реестров осуществляется в </w:t>
      </w:r>
      <w:proofErr w:type="gramStart"/>
      <w:r>
        <w:rPr>
          <w:rFonts w:ascii="Times New Roman" w:eastAsia="Times New Roman" w:hAnsi="Times New Roman" w:cs="Times New Roman"/>
          <w:color w:val="000000"/>
          <w:sz w:val="28"/>
          <w:szCs w:val="28"/>
        </w:rPr>
        <w:t>соответствии</w:t>
      </w:r>
      <w:proofErr w:type="gramEnd"/>
      <w:r>
        <w:rPr>
          <w:rFonts w:ascii="Times New Roman" w:eastAsia="Times New Roman" w:hAnsi="Times New Roman" w:cs="Times New Roman"/>
          <w:color w:val="000000"/>
          <w:sz w:val="28"/>
          <w:szCs w:val="28"/>
        </w:rPr>
        <w:t xml:space="preserve"> со «Справочником медицинских услуг по проведению диспансеризации определе</w:t>
      </w:r>
      <w:r w:rsidR="00912CC9">
        <w:rPr>
          <w:rFonts w:ascii="Times New Roman" w:eastAsia="Times New Roman" w:hAnsi="Times New Roman" w:cs="Times New Roman"/>
          <w:color w:val="000000"/>
          <w:sz w:val="28"/>
          <w:szCs w:val="28"/>
        </w:rPr>
        <w:t>нных групп взрослого населения»</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реестров медицинской помощи по проведению диспансеризации определенных гру</w:t>
      </w:r>
      <w:proofErr w:type="gramStart"/>
      <w:r>
        <w:rPr>
          <w:rFonts w:ascii="Times New Roman" w:eastAsia="Times New Roman" w:hAnsi="Times New Roman" w:cs="Times New Roman"/>
          <w:color w:val="000000"/>
          <w:sz w:val="28"/>
          <w:szCs w:val="28"/>
        </w:rPr>
        <w:t>пп взр</w:t>
      </w:r>
      <w:proofErr w:type="gramEnd"/>
      <w:r>
        <w:rPr>
          <w:rFonts w:ascii="Times New Roman" w:eastAsia="Times New Roman" w:hAnsi="Times New Roman" w:cs="Times New Roman"/>
          <w:color w:val="000000"/>
          <w:sz w:val="28"/>
          <w:szCs w:val="28"/>
        </w:rPr>
        <w:t xml:space="preserve">ослого населения осуществляется из средств,  входящих в расчет финансового обеспечения по подушевому нормативу медицинских организаций, по тарифам на комплексное посещение в соответствии с объемом исследований, устанавливаемым Министерством здравоохранения Российской Федерации. </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ПОРЯДОК ОПЛАТЫ ПРОФИЛАКТИЧЕСКИХ МЕДИЦИНСКИХ ОСМОТРОВ.</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2"/>
          <w:szCs w:val="22"/>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Профилактические медицинские осмотры проводятся в соответствии с Приказом Минздрава России от 13.03.2019 №124н.</w:t>
      </w:r>
    </w:p>
    <w:p w:rsidR="00150076" w:rsidRDefault="004B7242">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Профилактические медицинские осмотры осуществляются взрослому населению (в возрасте 18 лет и старше).</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Профилактические медицинские осмотры проводятся ежегодно:</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 качестве самостоятельного мероприятия;</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 рамках диспансеризации;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в рамках диспансерного наблюдения (при проведении первого в текущем году диспансерного приема (осмотра, консультации).</w:t>
      </w:r>
      <w:proofErr w:type="gramEnd"/>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Профилактический медицинский осмотр считаются завершенными в случае выполнения в течение календарного года не менее 85% от объема профилактическорго медицинского рсмотра,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w:t>
      </w:r>
      <w:r w:rsidR="00912CC9">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z w:val="28"/>
          <w:szCs w:val="28"/>
        </w:rPr>
        <w:t xml:space="preserve">ентра здоровья или фельдшером, а также проведение маммографии, </w:t>
      </w:r>
      <w:r>
        <w:rPr>
          <w:rFonts w:ascii="Times New Roman" w:eastAsia="Times New Roman" w:hAnsi="Times New Roman" w:cs="Times New Roman"/>
          <w:color w:val="000000"/>
          <w:sz w:val="28"/>
          <w:szCs w:val="28"/>
        </w:rPr>
        <w:lastRenderedPageBreak/>
        <w:t>исследование кала на скрытую кровь иммунохимическим качественным или количественным методом, осмотр</w:t>
      </w:r>
      <w:proofErr w:type="gramEnd"/>
      <w:r>
        <w:rPr>
          <w:rFonts w:ascii="Times New Roman" w:eastAsia="Times New Roman" w:hAnsi="Times New Roman" w:cs="Times New Roman"/>
          <w:color w:val="000000"/>
          <w:sz w:val="28"/>
          <w:szCs w:val="28"/>
        </w:rPr>
        <w:t xml:space="preserve"> фельдшером (акушеркой) или врачом акушером-гинекологом, взятие мазка с шейки матки, цитологическое исследование мазка с шейки матки, определение </w:t>
      </w:r>
      <w:proofErr w:type="gramStart"/>
      <w:r>
        <w:rPr>
          <w:rFonts w:ascii="Times New Roman" w:eastAsia="Times New Roman" w:hAnsi="Times New Roman" w:cs="Times New Roman"/>
          <w:color w:val="000000"/>
          <w:sz w:val="28"/>
          <w:szCs w:val="28"/>
        </w:rPr>
        <w:t>простат-специфического</w:t>
      </w:r>
      <w:proofErr w:type="gramEnd"/>
      <w:r>
        <w:rPr>
          <w:rFonts w:ascii="Times New Roman" w:eastAsia="Times New Roman" w:hAnsi="Times New Roman" w:cs="Times New Roman"/>
          <w:color w:val="000000"/>
          <w:sz w:val="28"/>
          <w:szCs w:val="28"/>
        </w:rPr>
        <w:t xml:space="preserve"> антигена в крови.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выполнения в рамках профилактического медицинского осмотра менее 85%, такие случаи не учитываются как проведенный профилактический осмотр и не подлеж</w:t>
      </w:r>
      <w:r w:rsidR="00130192">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z w:val="28"/>
          <w:szCs w:val="28"/>
        </w:rPr>
        <w:t xml:space="preserve"> оплате по тарифам на проведение профилактических медицинских осмотров, оплата таких услуг осуществляется по соответствующим тарифам на единицу объема (посещение, медицинская услуга).</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Медицинские организации формируют счета и реестры счетов на медицинские услуги по проведению профилактических медицинских осмотров и выставляют на оплату в страховые медицинские организации.</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реестров осуществляется в соответствии со «Справочником медицинских услуг по проведению профила</w:t>
      </w:r>
      <w:r w:rsidR="00130192">
        <w:rPr>
          <w:rFonts w:ascii="Times New Roman" w:eastAsia="Times New Roman" w:hAnsi="Times New Roman" w:cs="Times New Roman"/>
          <w:color w:val="000000"/>
          <w:sz w:val="28"/>
          <w:szCs w:val="28"/>
        </w:rPr>
        <w:t>ктических медицинских осмотров»</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Оплата реестров медицинской помощи по проведению медицинских осмотров осуществляется из средств, входящих в расчет финансового обеспечения по подушевому нормативу медицинских организаций, по тарифам на комплексное посещение в соответствии с объемом исследований, устанавливаемым Министерством здравоохранения Российской Федерации. </w:t>
      </w:r>
    </w:p>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ПОРЯДОК ОПЛАТЫ ДИСПАНСЕРИЗАЦИИ ПРЕБЫВАЮЩИХ В СТАЦИОНАРНЫХ УЧРЕЖДЕНИЯХ ДЕТЕЙ-СИРОТ И ДЕТЕЙ, НАХОДЯЩИХСЯ В ТРУДНОЙ ЖИЗНЕННОЙ СИТУАЦИИ.</w:t>
      </w:r>
    </w:p>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p w:rsidR="00150076" w:rsidRDefault="004B7242">
      <w:pPr>
        <w:widowControl w:val="0"/>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Диспансеризация пребывающих в стационарных учреждениях детей-сирот и детей, находящихся в трудной жизненной ситуации осуществляется в соответствии с приказом Министерства здравоохранения Российской Федерации от 15.02.2013 №72н.  </w:t>
      </w:r>
    </w:p>
    <w:p w:rsidR="00150076" w:rsidRDefault="004B7242">
      <w:pPr>
        <w:pBdr>
          <w:top w:val="nil"/>
          <w:left w:val="nil"/>
          <w:bottom w:val="nil"/>
          <w:right w:val="nil"/>
          <w:between w:val="nil"/>
        </w:pBdr>
        <w:tabs>
          <w:tab w:val="left" w:pos="1037"/>
        </w:tabs>
        <w:ind w:right="4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и осуществляется в отношении пребывающих в стационарных учреждениях детей-сирот и детей, находящихся в трудной жизненной ситуации.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оплату в СМО предоставляется законченный случай проведения диспансеризации в случае выполнения установленного объема обследования не менее 100 %.</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Незаконченные случаи диспансеризации не подлежат оплате по тарифам на проведение диспансеризации пребывающих в стационарных учреждениях детей-сирот и детей, находящихся в трудной жизненной ситуации.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Медицинские организации формируют счета и реестры счетов на медицинские услуги по проведению диспансеризации и выставляют на оплату в страховые медицинские организации.</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реестров осуществляется в соответствии со «Справочником медицинских </w:t>
      </w:r>
      <w:proofErr w:type="gramStart"/>
      <w:r>
        <w:rPr>
          <w:rFonts w:ascii="Times New Roman" w:eastAsia="Times New Roman" w:hAnsi="Times New Roman" w:cs="Times New Roman"/>
          <w:color w:val="000000"/>
          <w:sz w:val="28"/>
          <w:szCs w:val="28"/>
        </w:rPr>
        <w:t>услуг</w:t>
      </w:r>
      <w:proofErr w:type="gramEnd"/>
      <w:r>
        <w:rPr>
          <w:rFonts w:ascii="Times New Roman" w:eastAsia="Times New Roman" w:hAnsi="Times New Roman" w:cs="Times New Roman"/>
          <w:color w:val="000000"/>
          <w:sz w:val="28"/>
          <w:szCs w:val="28"/>
        </w:rPr>
        <w:t xml:space="preserve"> на проведение диспансеризации пребывающих в стационарных учреждениях детей-сирот и детей, находящихс</w:t>
      </w:r>
      <w:r w:rsidR="00130192">
        <w:rPr>
          <w:rFonts w:ascii="Times New Roman" w:eastAsia="Times New Roman" w:hAnsi="Times New Roman" w:cs="Times New Roman"/>
          <w:color w:val="000000"/>
          <w:sz w:val="28"/>
          <w:szCs w:val="28"/>
        </w:rPr>
        <w:t>я в трудной жизненной ситуации»</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Оплата реестров медицинской помощи по проведению диспансеризации осуществляется из средств, входящих в расчет финансового обеспечения по подушевому нормативу медицинских организаций, по тарифам на комплексное посещение в соответствии с объемом исследований, устанавливаемым Министерством здравоохранения Российской Федерации.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ПОРЯДОК ОПЛАТЫ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50076"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bookmarkStart w:id="1" w:name="gjdgxs" w:colFirst="0" w:colLast="0"/>
      <w:bookmarkEnd w:id="1"/>
    </w:p>
    <w:p w:rsidR="00150076" w:rsidRDefault="004B7242">
      <w:pPr>
        <w:widowControl w:val="0"/>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соответствии с приказом  Министерства здравоохранения Российской Федерации от 11.04.2013 №216н.</w:t>
      </w:r>
    </w:p>
    <w:p w:rsidR="00150076" w:rsidRDefault="004B7242">
      <w:pPr>
        <w:widowControl w:val="0"/>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и осуществляется в отношении детей-сирот и детей, оставшихся без попечения родителей.</w:t>
      </w:r>
    </w:p>
    <w:p w:rsidR="00150076" w:rsidRDefault="004B7242">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оплату в СМО предоставляется законченный случай проведения диспансеризации в случае выполнения установленного объема обследования не менее 100 %.</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Незаконченные случаи диспансеризации не подлежат оплате по тарифам на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организации формируют счета и реестры счетов на медицинские услуги по проведению диспансеризации и выставляют </w:t>
      </w:r>
      <w:r w:rsidR="003A72C4">
        <w:rPr>
          <w:rFonts w:ascii="Times New Roman" w:eastAsia="Times New Roman" w:hAnsi="Times New Roman" w:cs="Times New Roman"/>
          <w:color w:val="000000"/>
          <w:sz w:val="28"/>
          <w:szCs w:val="28"/>
        </w:rPr>
        <w:t xml:space="preserve">их </w:t>
      </w:r>
      <w:r>
        <w:rPr>
          <w:rFonts w:ascii="Times New Roman" w:eastAsia="Times New Roman" w:hAnsi="Times New Roman" w:cs="Times New Roman"/>
          <w:color w:val="000000"/>
          <w:sz w:val="28"/>
          <w:szCs w:val="28"/>
        </w:rPr>
        <w:t>на оплату в страховые медицинские организации.</w:t>
      </w: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реестров осуществляется в соответствии со «Справочником медицинских услуг на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3A72C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реестров медицинской помощи по проведению диспансеризации осуществляется из сре</w:t>
      </w:r>
      <w:proofErr w:type="gramStart"/>
      <w:r>
        <w:rPr>
          <w:rFonts w:ascii="Times New Roman" w:eastAsia="Times New Roman" w:hAnsi="Times New Roman" w:cs="Times New Roman"/>
          <w:color w:val="000000"/>
          <w:sz w:val="28"/>
          <w:szCs w:val="28"/>
        </w:rPr>
        <w:t>дств вх</w:t>
      </w:r>
      <w:proofErr w:type="gramEnd"/>
      <w:r>
        <w:rPr>
          <w:rFonts w:ascii="Times New Roman" w:eastAsia="Times New Roman" w:hAnsi="Times New Roman" w:cs="Times New Roman"/>
          <w:color w:val="000000"/>
          <w:sz w:val="28"/>
          <w:szCs w:val="28"/>
        </w:rPr>
        <w:t>одящих в расчет финансового обеспечения по подушевому нормативу медицинских организаций, по тарифам на комплексное посещение в соответствии с объемом исследований, устанавливаемым Министерством здравоохранения Российской Федерации.</w:t>
      </w:r>
    </w:p>
    <w:p w:rsidR="00150076" w:rsidRDefault="00150076">
      <w:pPr>
        <w:pBdr>
          <w:top w:val="nil"/>
          <w:left w:val="nil"/>
          <w:bottom w:val="nil"/>
          <w:right w:val="nil"/>
          <w:between w:val="nil"/>
        </w:pBdr>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ПОРЯДОК ОПЛАТЫ ПРОФИЛАКТИЧЕСКИХ МЕДИЦИНСКИХ ОСМОТРОВ НЕСОВЕРШЕННОЛЕТНИХ</w:t>
      </w:r>
    </w:p>
    <w:p w:rsidR="00150076"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Медицинские осмотры несовершеннолетних осуществляются в соответствии с приказом Министерства здравоохранения РФ от 10.08.2017 №514</w:t>
      </w:r>
      <w:bookmarkStart w:id="2" w:name="30j0zll" w:colFirst="0" w:colLast="0"/>
      <w:bookmarkEnd w:id="2"/>
      <w:r>
        <w:rPr>
          <w:rFonts w:ascii="Times New Roman" w:eastAsia="Times New Roman" w:hAnsi="Times New Roman" w:cs="Times New Roman"/>
          <w:color w:val="000000"/>
          <w:sz w:val="28"/>
          <w:szCs w:val="28"/>
        </w:rPr>
        <w:t>н.</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определения групп </w:t>
      </w:r>
      <w:r>
        <w:rPr>
          <w:rFonts w:ascii="Times New Roman" w:eastAsia="Times New Roman" w:hAnsi="Times New Roman" w:cs="Times New Roman"/>
          <w:color w:val="000000"/>
          <w:sz w:val="28"/>
          <w:szCs w:val="28"/>
        </w:rPr>
        <w:lastRenderedPageBreak/>
        <w:t>здоровья и выработки рекомендаций для несовершеннолетних и их родителей или иных законных представителей.</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Медицинские организации формируют счета и реестры счетов на медицинские услуги по проведению медицинских осмотров несовершеннолетним и выставляют </w:t>
      </w:r>
      <w:r w:rsidR="003A72C4">
        <w:rPr>
          <w:rFonts w:ascii="Times New Roman" w:eastAsia="Times New Roman" w:hAnsi="Times New Roman" w:cs="Times New Roman"/>
          <w:color w:val="000000"/>
          <w:sz w:val="28"/>
          <w:szCs w:val="28"/>
        </w:rPr>
        <w:t xml:space="preserve">их </w:t>
      </w:r>
      <w:r>
        <w:rPr>
          <w:rFonts w:ascii="Times New Roman" w:eastAsia="Times New Roman" w:hAnsi="Times New Roman" w:cs="Times New Roman"/>
          <w:color w:val="000000"/>
          <w:sz w:val="28"/>
          <w:szCs w:val="28"/>
        </w:rPr>
        <w:t>на оплату в страховые медицинские организации.</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Формирование реестров осуществляется в соответствии со «Справочником медицинских услуг по проведению медицинск</w:t>
      </w:r>
      <w:r w:rsidR="003A72C4">
        <w:rPr>
          <w:rFonts w:ascii="Times New Roman" w:eastAsia="Times New Roman" w:hAnsi="Times New Roman" w:cs="Times New Roman"/>
          <w:color w:val="000000"/>
          <w:sz w:val="28"/>
          <w:szCs w:val="28"/>
        </w:rPr>
        <w:t>их осмотров несовершеннолетним»</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Оплата реестров медицинской помощи по проведению медицинских осмотров осуществляется из средств, входящих в расчет финансового обеспечения по подушевому нормативу медицинских организаций, по тарифам на комплексное посещение в соответствии с объемом исследований, устанавливаемым Министерством здравоохранения Российской Федерации.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150076" w:rsidRDefault="004B7242">
      <w:pPr>
        <w:pBdr>
          <w:top w:val="nil"/>
          <w:left w:val="nil"/>
          <w:bottom w:val="nil"/>
          <w:right w:val="nil"/>
          <w:between w:val="nil"/>
        </w:pBdr>
        <w:ind w:left="20" w:right="20" w:firstLine="70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ОПЛАТА ДИАЛИЗА В АМБУЛАТОРНЫХ УСЛОВИЯХ</w:t>
      </w:r>
    </w:p>
    <w:p w:rsidR="00150076" w:rsidRDefault="00150076">
      <w:pPr>
        <w:pBdr>
          <w:top w:val="nil"/>
          <w:left w:val="nil"/>
          <w:bottom w:val="nil"/>
          <w:right w:val="nil"/>
          <w:between w:val="nil"/>
        </w:pBdr>
        <w:ind w:left="20" w:right="20" w:firstLine="700"/>
        <w:jc w:val="center"/>
        <w:rPr>
          <w:rFonts w:ascii="Times New Roman" w:eastAsia="Times New Roman" w:hAnsi="Times New Roman" w:cs="Times New Roman"/>
          <w:color w:val="000000"/>
          <w:sz w:val="22"/>
          <w:szCs w:val="22"/>
        </w:rPr>
      </w:pPr>
    </w:p>
    <w:p w:rsidR="00150076" w:rsidRDefault="004B7242">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проведении диализа в амбулаторных условиях оплата осуществляется за медицинскую услугу – одну процедуру экстракорпорального диализа и один день перитонеального диализа. </w:t>
      </w:r>
    </w:p>
    <w:p w:rsidR="00150076" w:rsidRDefault="004B7242">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оплате медицинской помощи, как одно обращение учитываются:</w:t>
      </w:r>
    </w:p>
    <w:p w:rsidR="00150076" w:rsidRDefault="004B7242">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проведении амбулаторного гемодиализа - лечение в течение одного месяца;  </w:t>
      </w:r>
    </w:p>
    <w:p w:rsidR="00150076" w:rsidRDefault="004B7242">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перитонеальном диализе - ежедневные обмены с эффективным объемом диализата, в течение месяца. </w:t>
      </w:r>
    </w:p>
    <w:p w:rsidR="00150076" w:rsidRDefault="004B7242">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w:t>
      </w:r>
    </w:p>
    <w:p w:rsidR="00150076" w:rsidRDefault="004B7242">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проведение услуг диализа установлены единые тарифы для всех медицинских организаций независимо от уровня оказания медицинской помощи.</w:t>
      </w:r>
    </w:p>
    <w:p w:rsidR="00150076" w:rsidRDefault="004B7242">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Оплата осуществляется из средств, не входящих в расчет финансового обеспечения по подушев</w:t>
      </w:r>
      <w:r w:rsidR="00993BE8" w:rsidRPr="00C85914">
        <w:rPr>
          <w:rFonts w:ascii="Times New Roman" w:eastAsia="Times New Roman" w:hAnsi="Times New Roman" w:cs="Times New Roman"/>
          <w:color w:val="000000"/>
          <w:sz w:val="28"/>
          <w:szCs w:val="28"/>
        </w:rPr>
        <w:t>ым</w:t>
      </w:r>
      <w:r w:rsidRPr="00C85914">
        <w:rPr>
          <w:rFonts w:ascii="Times New Roman" w:eastAsia="Times New Roman" w:hAnsi="Times New Roman" w:cs="Times New Roman"/>
          <w:color w:val="000000"/>
          <w:sz w:val="28"/>
          <w:szCs w:val="28"/>
        </w:rPr>
        <w:t xml:space="preserve"> норматив</w:t>
      </w:r>
      <w:r w:rsidR="00993BE8" w:rsidRPr="00C85914">
        <w:rPr>
          <w:rFonts w:ascii="Times New Roman" w:eastAsia="Times New Roman" w:hAnsi="Times New Roman" w:cs="Times New Roman"/>
          <w:color w:val="000000"/>
          <w:sz w:val="28"/>
          <w:szCs w:val="28"/>
        </w:rPr>
        <w:t>ам</w:t>
      </w:r>
      <w:r w:rsidRPr="00C85914">
        <w:rPr>
          <w:rFonts w:ascii="Times New Roman" w:eastAsia="Times New Roman" w:hAnsi="Times New Roman" w:cs="Times New Roman"/>
          <w:color w:val="000000"/>
          <w:sz w:val="28"/>
          <w:szCs w:val="28"/>
        </w:rPr>
        <w:t xml:space="preserve"> </w:t>
      </w:r>
      <w:r w:rsidR="00993BE8" w:rsidRPr="00C85914">
        <w:rPr>
          <w:rFonts w:ascii="Times New Roman" w:eastAsia="Times New Roman" w:hAnsi="Times New Roman" w:cs="Times New Roman"/>
          <w:color w:val="000000"/>
          <w:sz w:val="28"/>
          <w:szCs w:val="28"/>
        </w:rPr>
        <w:t xml:space="preserve">финансирования </w:t>
      </w:r>
      <w:r w:rsidRPr="00C85914">
        <w:rPr>
          <w:rFonts w:ascii="Times New Roman" w:eastAsia="Times New Roman" w:hAnsi="Times New Roman" w:cs="Times New Roman"/>
          <w:color w:val="000000"/>
          <w:sz w:val="28"/>
          <w:szCs w:val="28"/>
        </w:rPr>
        <w:t>медицинских организаций.</w:t>
      </w:r>
    </w:p>
    <w:p w:rsidR="00993BE8" w:rsidRDefault="00993BE8">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p>
    <w:p w:rsidR="00150076" w:rsidRDefault="004B7242" w:rsidP="00993BE8">
      <w:pPr>
        <w:pBdr>
          <w:top w:val="nil"/>
          <w:left w:val="nil"/>
          <w:bottom w:val="nil"/>
          <w:right w:val="nil"/>
          <w:between w:val="nil"/>
        </w:pBdr>
        <w:ind w:firstLine="85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2.3. ОПЛАТА МЕДИЦИНСКОЙ ПОМОЩИ, ОКАЗАННОЙ В КРУГЛОСУТОЧНЫХ СТАЦИОНАРАХ </w:t>
      </w:r>
    </w:p>
    <w:p w:rsidR="00150076" w:rsidRDefault="00150076" w:rsidP="00993BE8">
      <w:pPr>
        <w:pBdr>
          <w:top w:val="nil"/>
          <w:left w:val="nil"/>
          <w:bottom w:val="nil"/>
          <w:right w:val="nil"/>
          <w:between w:val="nil"/>
        </w:pBdr>
        <w:ind w:firstLine="851"/>
        <w:jc w:val="center"/>
        <w:rPr>
          <w:rFonts w:ascii="Times New Roman" w:eastAsia="Times New Roman" w:hAnsi="Times New Roman" w:cs="Times New Roman"/>
          <w:color w:val="000000"/>
          <w:sz w:val="24"/>
          <w:szCs w:val="24"/>
        </w:rPr>
      </w:pPr>
    </w:p>
    <w:p w:rsidR="00150076" w:rsidRDefault="004B7242" w:rsidP="00993BE8">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стационаров медицинских организаций в разрезе уровней оказания медицинской помощи представлен в приложении №4 к Тарифному соглашению.</w:t>
      </w:r>
    </w:p>
    <w:p w:rsidR="003A122A" w:rsidRDefault="003A122A" w:rsidP="00993BE8">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rsidP="00993BE8">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2.3.</w:t>
      </w:r>
      <w:r w:rsidR="00CC0920">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Порядок оплаты медицинской помощи, оказанной в круглосуточных стационарах</w:t>
      </w:r>
    </w:p>
    <w:p w:rsidR="00150076" w:rsidRDefault="00150076" w:rsidP="00993BE8">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Default="004B7242" w:rsidP="00993BE8">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оплате медицинской помощи, оказанной в стационарных условиях (кроме высокотехнологичной медицинской помощи) применяются следующие способы оплаты:</w:t>
      </w:r>
    </w:p>
    <w:p w:rsidR="00150076" w:rsidRDefault="004B7242" w:rsidP="00993BE8">
      <w:pPr>
        <w:widowControl w:val="0"/>
        <w:numPr>
          <w:ilvl w:val="0"/>
          <w:numId w:val="11"/>
        </w:numPr>
        <w:pBdr>
          <w:top w:val="nil"/>
          <w:left w:val="nil"/>
          <w:bottom w:val="nil"/>
          <w:right w:val="nil"/>
          <w:between w:val="nil"/>
        </w:pBdr>
        <w:tabs>
          <w:tab w:val="left" w:pos="851"/>
        </w:tabs>
        <w:ind w:left="0" w:firstLine="567"/>
        <w:jc w:val="both"/>
        <w:rPr>
          <w:color w:val="000000"/>
          <w:sz w:val="28"/>
          <w:szCs w:val="28"/>
        </w:rPr>
      </w:pPr>
      <w:r>
        <w:rPr>
          <w:rFonts w:ascii="Times New Roman" w:eastAsia="Times New Roman" w:hAnsi="Times New Roman" w:cs="Times New Roman"/>
          <w:color w:val="000000"/>
          <w:sz w:val="28"/>
          <w:szCs w:val="28"/>
        </w:rPr>
        <w:t xml:space="preserve">за законченный случай лечения заболевания, включенного в </w:t>
      </w:r>
      <w:r>
        <w:rPr>
          <w:rFonts w:ascii="Times New Roman" w:eastAsia="Times New Roman" w:hAnsi="Times New Roman" w:cs="Times New Roman"/>
          <w:color w:val="000000"/>
          <w:sz w:val="28"/>
          <w:szCs w:val="28"/>
        </w:rPr>
        <w:lastRenderedPageBreak/>
        <w:t>соответствующую клинико-статистическую группу заболеваний (КСГ);</w:t>
      </w:r>
    </w:p>
    <w:p w:rsidR="00150076" w:rsidRDefault="004B7242" w:rsidP="00993BE8">
      <w:pPr>
        <w:widowControl w:val="0"/>
        <w:numPr>
          <w:ilvl w:val="0"/>
          <w:numId w:val="11"/>
        </w:numPr>
        <w:pBdr>
          <w:top w:val="nil"/>
          <w:left w:val="nil"/>
          <w:bottom w:val="nil"/>
          <w:right w:val="nil"/>
          <w:between w:val="nil"/>
        </w:pBdr>
        <w:tabs>
          <w:tab w:val="left" w:pos="851"/>
        </w:tabs>
        <w:ind w:left="0" w:firstLine="567"/>
        <w:jc w:val="both"/>
        <w:rPr>
          <w:color w:val="000000"/>
          <w:sz w:val="28"/>
          <w:szCs w:val="28"/>
        </w:rPr>
      </w:pPr>
      <w:r>
        <w:rPr>
          <w:rFonts w:ascii="Times New Roman" w:eastAsia="Times New Roman" w:hAnsi="Times New Roman" w:cs="Times New Roman"/>
          <w:color w:val="000000"/>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150076" w:rsidRDefault="004B7242">
      <w:pPr>
        <w:pBdr>
          <w:top w:val="nil"/>
          <w:left w:val="nil"/>
          <w:bottom w:val="nil"/>
          <w:right w:val="nil"/>
          <w:between w:val="nil"/>
        </w:pBdr>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за счет средств обязательного медицинского страхования медицинской помощи, оказанной в стационарных условиях, по КСГ осуществляется во всех страховых случаях, за исключением:</w:t>
      </w:r>
    </w:p>
    <w:p w:rsidR="00150076" w:rsidRDefault="004B7242">
      <w:pPr>
        <w:pBdr>
          <w:top w:val="nil"/>
          <w:left w:val="nil"/>
          <w:bottom w:val="nil"/>
          <w:right w:val="nil"/>
          <w:between w:val="nil"/>
        </w:pBdr>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заболеваний, при лечении которых применяются виды и методы медицинской помощи по перечню видов высокотехнологичной медицинской помощи, включенных в базовую программу обязательного медицинского страхования;</w:t>
      </w:r>
    </w:p>
    <w:p w:rsidR="00150076" w:rsidRDefault="004B7242">
      <w:pPr>
        <w:pBdr>
          <w:top w:val="nil"/>
          <w:left w:val="nil"/>
          <w:bottom w:val="nil"/>
          <w:right w:val="nil"/>
          <w:between w:val="nil"/>
        </w:pBdr>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услуг диализа.</w:t>
      </w:r>
    </w:p>
    <w:p w:rsidR="00150076" w:rsidRDefault="004B7242">
      <w:pPr>
        <w:pBdr>
          <w:top w:val="nil"/>
          <w:left w:val="nil"/>
          <w:bottom w:val="nil"/>
          <w:right w:val="nil"/>
          <w:between w:val="nil"/>
        </w:pBdr>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утвержденным </w:t>
      </w:r>
      <w:r w:rsidR="000F34F9">
        <w:rPr>
          <w:rFonts w:ascii="Times New Roman" w:eastAsia="Times New Roman" w:hAnsi="Times New Roman" w:cs="Times New Roman"/>
          <w:color w:val="000000"/>
          <w:sz w:val="28"/>
          <w:szCs w:val="28"/>
        </w:rPr>
        <w:t>Программой государственных гарантий бесплатного оказания гражданам медицинской помощи</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right="-58"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Отнесение случая оказания медицинской помощи к высокотехнологичной медицинской помощи осуществляется при соответствии кодов МКБ</w:t>
      </w:r>
      <w:r w:rsidR="000B793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10, модели пациента, вида лечения и метода лечения аналогичным параметрам, установленным в Программе государственных гарантий бесплатного оказания гражданам медицинской помощи на 2021 год и плановый период 2022 и 2023 годов, в рамках перечня видов высокотехнологичной медицинской помощи, содержащего в том числе методы лечения и источники финансового</w:t>
      </w:r>
      <w:proofErr w:type="gramEnd"/>
      <w:r>
        <w:rPr>
          <w:rFonts w:ascii="Times New Roman" w:eastAsia="Times New Roman" w:hAnsi="Times New Roman" w:cs="Times New Roman"/>
          <w:color w:val="000000"/>
          <w:sz w:val="28"/>
          <w:szCs w:val="28"/>
        </w:rPr>
        <w:t xml:space="preserve"> обеспечения </w:t>
      </w:r>
      <w:proofErr w:type="gramStart"/>
      <w:r>
        <w:rPr>
          <w:rFonts w:ascii="Times New Roman" w:eastAsia="Times New Roman" w:hAnsi="Times New Roman" w:cs="Times New Roman"/>
          <w:color w:val="000000"/>
          <w:sz w:val="28"/>
          <w:szCs w:val="28"/>
        </w:rPr>
        <w:t>высокотехнологичной</w:t>
      </w:r>
      <w:proofErr w:type="gramEnd"/>
      <w:r>
        <w:rPr>
          <w:rFonts w:ascii="Times New Roman" w:eastAsia="Times New Roman" w:hAnsi="Times New Roman" w:cs="Times New Roman"/>
          <w:color w:val="000000"/>
          <w:sz w:val="28"/>
          <w:szCs w:val="28"/>
        </w:rPr>
        <w:t xml:space="preserve"> медицинской помощи.</w:t>
      </w:r>
    </w:p>
    <w:p w:rsidR="00150076" w:rsidRDefault="004B7242">
      <w:pPr>
        <w:pBdr>
          <w:top w:val="nil"/>
          <w:left w:val="nil"/>
          <w:bottom w:val="nil"/>
          <w:right w:val="nil"/>
          <w:between w:val="nil"/>
        </w:pBdr>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 случае если хотя бы один из вышеуказанных параметров не соответствует Перечню, оплата случая оказания медицинской помощи осуществляется в рамках специализированной медицинской помощи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соответствующей КСГ исходя из выполненной хирургической операции и (или) других применяемых медицинских технологий.</w:t>
      </w:r>
    </w:p>
    <w:p w:rsidR="00150076" w:rsidRDefault="004B7242">
      <w:pPr>
        <w:pBdr>
          <w:top w:val="nil"/>
          <w:left w:val="nil"/>
          <w:bottom w:val="nil"/>
          <w:right w:val="nil"/>
          <w:between w:val="nil"/>
        </w:pBdr>
        <w:ind w:left="-142"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Высокотехнологичная медицинская помощь, оказывается в медицинских организациях Липецкой области, государственных медицинских о</w:t>
      </w:r>
      <w:r w:rsidR="00C85914">
        <w:rPr>
          <w:rFonts w:ascii="Times New Roman" w:eastAsia="Times New Roman" w:hAnsi="Times New Roman" w:cs="Times New Roman"/>
          <w:color w:val="000000"/>
          <w:sz w:val="28"/>
          <w:szCs w:val="28"/>
        </w:rPr>
        <w:t>рганизациях других субъектов РФ</w:t>
      </w:r>
      <w:r>
        <w:rPr>
          <w:rFonts w:ascii="Times New Roman" w:eastAsia="Times New Roman" w:hAnsi="Times New Roman" w:cs="Times New Roman"/>
          <w:color w:val="000000"/>
          <w:sz w:val="28"/>
          <w:szCs w:val="28"/>
        </w:rPr>
        <w:t xml:space="preserve">. </w:t>
      </w:r>
    </w:p>
    <w:p w:rsidR="00150076" w:rsidRDefault="004B7242">
      <w:pPr>
        <w:pBdr>
          <w:top w:val="nil"/>
          <w:left w:val="nil"/>
          <w:bottom w:val="nil"/>
          <w:right w:val="nil"/>
          <w:between w:val="nil"/>
        </w:pBdr>
        <w:ind w:left="40" w:right="20"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высокотехнологичной медицинской помощи, оказанной в государственных медицинских организациях других субъектов РФ, существляется в рамках межтерриториальных взаиморасчетов в соответствии с Правилами.</w:t>
      </w:r>
    </w:p>
    <w:p w:rsidR="00150076" w:rsidRDefault="004B7242">
      <w:pPr>
        <w:pBdr>
          <w:top w:val="nil"/>
          <w:left w:val="nil"/>
          <w:bottom w:val="nil"/>
          <w:right w:val="nil"/>
          <w:between w:val="nil"/>
        </w:pBdr>
        <w:ind w:left="40" w:right="20" w:firstLine="7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При направлении в медицинскую организацию, с целью комплексного обследования и (или)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МКБ 10 либо по коду Номенклатуры, </w:t>
      </w:r>
      <w:r>
        <w:rPr>
          <w:rFonts w:ascii="Times New Roman" w:eastAsia="Times New Roman" w:hAnsi="Times New Roman" w:cs="Times New Roman"/>
          <w:color w:val="000000"/>
          <w:sz w:val="28"/>
          <w:szCs w:val="28"/>
        </w:rPr>
        <w:lastRenderedPageBreak/>
        <w:t>являющемуся классификационным критерием в случае выполнения диагностического исследования.</w:t>
      </w:r>
      <w:proofErr w:type="gramEnd"/>
    </w:p>
    <w:p w:rsidR="00150076" w:rsidRDefault="004B7242">
      <w:pPr>
        <w:pBdr>
          <w:top w:val="nil"/>
          <w:left w:val="nil"/>
          <w:bottom w:val="nil"/>
          <w:right w:val="nil"/>
          <w:between w:val="nil"/>
        </w:pBdr>
        <w:ind w:left="40" w:right="20" w:firstLine="7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После оказания в медицинской организации</w:t>
      </w:r>
      <w:r w:rsidR="00C85914" w:rsidRPr="00C859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КСГ, формируемой по коду МКБ 10.</w:t>
      </w:r>
    </w:p>
    <w:p w:rsidR="00150076" w:rsidRDefault="00150076">
      <w:pPr>
        <w:pBdr>
          <w:top w:val="nil"/>
          <w:left w:val="nil"/>
          <w:bottom w:val="nil"/>
          <w:right w:val="nil"/>
          <w:between w:val="nil"/>
        </w:pBdr>
        <w:ind w:left="-142" w:firstLine="851"/>
        <w:jc w:val="both"/>
        <w:rPr>
          <w:rFonts w:ascii="Times New Roman" w:eastAsia="Times New Roman" w:hAnsi="Times New Roman" w:cs="Times New Roman"/>
          <w:color w:val="000000"/>
          <w:sz w:val="28"/>
          <w:szCs w:val="28"/>
        </w:rPr>
      </w:pPr>
    </w:p>
    <w:p w:rsidR="00150076" w:rsidRDefault="004B7242">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КСГ осуществляется на основе совокупности следующих параметров, определяющих </w:t>
      </w:r>
      <w:proofErr w:type="gramStart"/>
      <w:r>
        <w:rPr>
          <w:rFonts w:ascii="Times New Roman" w:eastAsia="Times New Roman" w:hAnsi="Times New Roman" w:cs="Times New Roman"/>
          <w:color w:val="000000"/>
          <w:sz w:val="28"/>
          <w:szCs w:val="28"/>
        </w:rPr>
        <w:t>относительную</w:t>
      </w:r>
      <w:proofErr w:type="gramEnd"/>
      <w:r>
        <w:rPr>
          <w:rFonts w:ascii="Times New Roman" w:eastAsia="Times New Roman" w:hAnsi="Times New Roman" w:cs="Times New Roman"/>
          <w:color w:val="000000"/>
          <w:sz w:val="28"/>
          <w:szCs w:val="28"/>
        </w:rPr>
        <w:t xml:space="preserve"> затратоемкость лечения пациентов (классификационных критериев):</w:t>
      </w:r>
    </w:p>
    <w:p w:rsidR="00C90FE5" w:rsidRPr="003B7740" w:rsidRDefault="00C90FE5" w:rsidP="00C90FE5">
      <w:pPr>
        <w:pStyle w:val="ConsPlusNormal"/>
        <w:ind w:firstLine="540"/>
        <w:jc w:val="both"/>
        <w:rPr>
          <w:rFonts w:ascii="Times New Roman" w:hAnsi="Times New Roman" w:cs="Times New Roman"/>
          <w:sz w:val="28"/>
        </w:rPr>
      </w:pPr>
      <w:r w:rsidRPr="003B7740">
        <w:rPr>
          <w:rFonts w:ascii="Times New Roman" w:hAnsi="Times New Roman" w:cs="Times New Roman"/>
          <w:sz w:val="28"/>
        </w:rPr>
        <w:t>a. Диагноз (код по МКБ 10);</w:t>
      </w:r>
    </w:p>
    <w:p w:rsidR="00C90FE5" w:rsidRPr="003B7740" w:rsidRDefault="00C90FE5" w:rsidP="00C90FE5">
      <w:pPr>
        <w:pStyle w:val="ConsPlusNormal"/>
        <w:ind w:firstLine="540"/>
        <w:jc w:val="both"/>
        <w:rPr>
          <w:rFonts w:ascii="Times New Roman" w:hAnsi="Times New Roman" w:cs="Times New Roman"/>
          <w:sz w:val="28"/>
        </w:rPr>
      </w:pPr>
      <w:r w:rsidRPr="003B7740">
        <w:rPr>
          <w:rFonts w:ascii="Times New Roman" w:hAnsi="Times New Roman" w:cs="Times New Roman"/>
          <w:sz w:val="28"/>
        </w:rPr>
        <w:t>b. Хирургическая операция и (или) другая применяемая медицинская технология (код в соответствии с Номенклатурой медицинских услуг, утвержденной приказом Министерства здравоохранения Российской Федерации от 13.10.2017 №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c</w:t>
      </w:r>
      <w:proofErr w:type="gramEnd"/>
      <w:r w:rsidRPr="003B7740">
        <w:rPr>
          <w:rFonts w:ascii="Times New Roman" w:hAnsi="Times New Roman" w:cs="Times New Roman"/>
          <w:sz w:val="28"/>
        </w:rPr>
        <w:t>. Схема лекарственной терапии;</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d</w:t>
      </w:r>
      <w:proofErr w:type="gramEnd"/>
      <w:r w:rsidRPr="003B7740">
        <w:rPr>
          <w:rFonts w:ascii="Times New Roman" w:hAnsi="Times New Roman" w:cs="Times New Roman"/>
          <w:sz w:val="28"/>
        </w:rPr>
        <w:t>. МНН лекарственного препарата;</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e</w:t>
      </w:r>
      <w:proofErr w:type="gramEnd"/>
      <w:r w:rsidRPr="003B7740">
        <w:rPr>
          <w:rFonts w:ascii="Times New Roman" w:hAnsi="Times New Roman" w:cs="Times New Roman"/>
          <w:sz w:val="28"/>
        </w:rPr>
        <w:t>. Возрастная категория пациента;</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f</w:t>
      </w:r>
      <w:proofErr w:type="gramEnd"/>
      <w:r w:rsidRPr="003B7740">
        <w:rPr>
          <w:rFonts w:ascii="Times New Roman" w:hAnsi="Times New Roman" w:cs="Times New Roman"/>
          <w:sz w:val="28"/>
        </w:rPr>
        <w:t xml:space="preserve">. Сопутствующий диагноз и/или осложнения заболевания (код по </w:t>
      </w:r>
      <w:r w:rsidRPr="003B7740">
        <w:rPr>
          <w:rFonts w:ascii="Times New Roman" w:hAnsi="Times New Roman" w:cs="Times New Roman"/>
          <w:sz w:val="28"/>
        </w:rPr>
        <w:br/>
        <w:t>МКБ 10);</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g</w:t>
      </w:r>
      <w:proofErr w:type="gramEnd"/>
      <w:r w:rsidRPr="003B7740">
        <w:rPr>
          <w:rFonts w:ascii="Times New Roman" w:hAnsi="Times New Roman" w:cs="Times New Roman"/>
          <w:sz w:val="28"/>
        </w:rPr>
        <w:t>. Оценка состояния пациента по шкалам: шкала оценки органной недостаточности у пациентов, находящихся на интенсивной терапии (</w:t>
      </w:r>
      <w:r w:rsidRPr="003B7740">
        <w:rPr>
          <w:rFonts w:ascii="Times New Roman" w:hAnsi="Times New Roman" w:cs="Times New Roman"/>
          <w:sz w:val="28"/>
          <w:lang w:val="en-US"/>
        </w:rPr>
        <w:t>Sequential</w:t>
      </w:r>
      <w:r w:rsidRPr="003B7740">
        <w:rPr>
          <w:rFonts w:ascii="Times New Roman" w:hAnsi="Times New Roman" w:cs="Times New Roman"/>
          <w:sz w:val="28"/>
        </w:rPr>
        <w:t xml:space="preserve"> </w:t>
      </w:r>
      <w:r w:rsidRPr="003B7740">
        <w:rPr>
          <w:rFonts w:ascii="Times New Roman" w:hAnsi="Times New Roman" w:cs="Times New Roman"/>
          <w:sz w:val="28"/>
          <w:lang w:val="en-US"/>
        </w:rPr>
        <w:t>Organ</w:t>
      </w:r>
      <w:r w:rsidRPr="003B7740">
        <w:rPr>
          <w:rFonts w:ascii="Times New Roman" w:hAnsi="Times New Roman" w:cs="Times New Roman"/>
          <w:sz w:val="28"/>
        </w:rPr>
        <w:t xml:space="preserve"> </w:t>
      </w:r>
      <w:r w:rsidRPr="003B7740">
        <w:rPr>
          <w:rFonts w:ascii="Times New Roman" w:hAnsi="Times New Roman" w:cs="Times New Roman"/>
          <w:sz w:val="28"/>
          <w:lang w:val="en-US"/>
        </w:rPr>
        <w:t>Failure</w:t>
      </w:r>
      <w:r w:rsidRPr="003B7740">
        <w:rPr>
          <w:rFonts w:ascii="Times New Roman" w:hAnsi="Times New Roman" w:cs="Times New Roman"/>
          <w:sz w:val="28"/>
        </w:rPr>
        <w:t xml:space="preserve"> </w:t>
      </w:r>
      <w:r w:rsidRPr="003B7740">
        <w:rPr>
          <w:rFonts w:ascii="Times New Roman" w:hAnsi="Times New Roman" w:cs="Times New Roman"/>
          <w:sz w:val="28"/>
          <w:lang w:val="en-US"/>
        </w:rPr>
        <w:t>Assessment</w:t>
      </w:r>
      <w:r w:rsidRPr="003B7740">
        <w:rPr>
          <w:rFonts w:ascii="Times New Roman" w:hAnsi="Times New Roman" w:cs="Times New Roman"/>
          <w:sz w:val="28"/>
        </w:rPr>
        <w:t xml:space="preserve">, </w:t>
      </w:r>
      <w:r w:rsidRPr="003B7740">
        <w:rPr>
          <w:rFonts w:ascii="Times New Roman" w:hAnsi="Times New Roman" w:cs="Times New Roman"/>
          <w:sz w:val="28"/>
          <w:lang w:val="en-US"/>
        </w:rPr>
        <w:t>SOFA</w:t>
      </w:r>
      <w:r w:rsidRPr="003B7740">
        <w:rPr>
          <w:rFonts w:ascii="Times New Roman" w:hAnsi="Times New Roman" w:cs="Times New Roman"/>
          <w:sz w:val="28"/>
        </w:rPr>
        <w:t>), шкала оценки органной недостаточности у пациентов детского возраста, находящихся на интенсивной терапии (</w:t>
      </w:r>
      <w:r w:rsidRPr="003B7740">
        <w:rPr>
          <w:rFonts w:ascii="Times New Roman" w:hAnsi="Times New Roman" w:cs="Times New Roman"/>
          <w:sz w:val="28"/>
          <w:lang w:val="en-US"/>
        </w:rPr>
        <w:t>Pediatric</w:t>
      </w:r>
      <w:r w:rsidRPr="003B7740">
        <w:rPr>
          <w:rFonts w:ascii="Times New Roman" w:hAnsi="Times New Roman" w:cs="Times New Roman"/>
          <w:sz w:val="28"/>
        </w:rPr>
        <w:t xml:space="preserve"> </w:t>
      </w:r>
      <w:r w:rsidRPr="003B7740">
        <w:rPr>
          <w:rFonts w:ascii="Times New Roman" w:hAnsi="Times New Roman" w:cs="Times New Roman"/>
          <w:sz w:val="28"/>
          <w:lang w:val="en-US"/>
        </w:rPr>
        <w:t>Sequential</w:t>
      </w:r>
      <w:r w:rsidRPr="003B7740">
        <w:rPr>
          <w:rFonts w:ascii="Times New Roman" w:hAnsi="Times New Roman" w:cs="Times New Roman"/>
          <w:sz w:val="28"/>
        </w:rPr>
        <w:t xml:space="preserve"> </w:t>
      </w:r>
      <w:r w:rsidRPr="003B7740">
        <w:rPr>
          <w:rFonts w:ascii="Times New Roman" w:hAnsi="Times New Roman" w:cs="Times New Roman"/>
          <w:sz w:val="28"/>
          <w:lang w:val="en-US"/>
        </w:rPr>
        <w:t>Organ</w:t>
      </w:r>
      <w:r w:rsidRPr="003B7740">
        <w:rPr>
          <w:rFonts w:ascii="Times New Roman" w:hAnsi="Times New Roman" w:cs="Times New Roman"/>
          <w:sz w:val="28"/>
        </w:rPr>
        <w:t xml:space="preserve"> </w:t>
      </w:r>
      <w:r w:rsidRPr="003B7740">
        <w:rPr>
          <w:rFonts w:ascii="Times New Roman" w:hAnsi="Times New Roman" w:cs="Times New Roman"/>
          <w:sz w:val="28"/>
          <w:lang w:val="en-US"/>
        </w:rPr>
        <w:t>Failure</w:t>
      </w:r>
      <w:r w:rsidRPr="003B7740">
        <w:rPr>
          <w:rFonts w:ascii="Times New Roman" w:hAnsi="Times New Roman" w:cs="Times New Roman"/>
          <w:sz w:val="28"/>
        </w:rPr>
        <w:t xml:space="preserve"> </w:t>
      </w:r>
      <w:r w:rsidRPr="003B7740">
        <w:rPr>
          <w:rFonts w:ascii="Times New Roman" w:hAnsi="Times New Roman" w:cs="Times New Roman"/>
          <w:sz w:val="28"/>
          <w:lang w:val="en-US"/>
        </w:rPr>
        <w:t>Assessment</w:t>
      </w:r>
      <w:r w:rsidRPr="003B7740">
        <w:rPr>
          <w:rFonts w:ascii="Times New Roman" w:hAnsi="Times New Roman" w:cs="Times New Roman"/>
          <w:sz w:val="28"/>
        </w:rPr>
        <w:t xml:space="preserve">, </w:t>
      </w:r>
      <w:r w:rsidRPr="003B7740">
        <w:rPr>
          <w:rFonts w:ascii="Times New Roman" w:hAnsi="Times New Roman" w:cs="Times New Roman"/>
          <w:sz w:val="28"/>
          <w:lang w:val="en-US"/>
        </w:rPr>
        <w:t>pSOFA</w:t>
      </w:r>
      <w:r w:rsidRPr="003B7740">
        <w:rPr>
          <w:rFonts w:ascii="Times New Roman" w:hAnsi="Times New Roman" w:cs="Times New Roman"/>
          <w:sz w:val="28"/>
        </w:rPr>
        <w:t>), шкала реабилитационной маршрутизации;</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h</w:t>
      </w:r>
      <w:proofErr w:type="gramEnd"/>
      <w:r w:rsidRPr="003B7740">
        <w:rPr>
          <w:rFonts w:ascii="Times New Roman" w:hAnsi="Times New Roman" w:cs="Times New Roman"/>
          <w:sz w:val="28"/>
        </w:rPr>
        <w:t>. Длительность непрерывного проведения ресурсоемких медицинских услуг (искусственной вентиляции легких, видео-ЭЭГ-мониторинга</w:t>
      </w:r>
      <w:r w:rsidRPr="003B7740">
        <w:rPr>
          <w:rFonts w:ascii="Times New Roman" w:hAnsi="Times New Roman" w:cs="Times New Roman"/>
          <w:b/>
          <w:sz w:val="28"/>
        </w:rPr>
        <w:t>)</w:t>
      </w:r>
      <w:r w:rsidRPr="003B7740">
        <w:rPr>
          <w:rFonts w:ascii="Times New Roman" w:hAnsi="Times New Roman" w:cs="Times New Roman"/>
          <w:sz w:val="28"/>
        </w:rPr>
        <w:t xml:space="preserve">; </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i</w:t>
      </w:r>
      <w:proofErr w:type="gramEnd"/>
      <w:r w:rsidRPr="003B7740">
        <w:rPr>
          <w:rFonts w:ascii="Times New Roman" w:hAnsi="Times New Roman" w:cs="Times New Roman"/>
          <w:sz w:val="28"/>
        </w:rPr>
        <w:t>. Количество дней проведения лучевой терапии (фракций);</w:t>
      </w:r>
    </w:p>
    <w:p w:rsidR="00C90FE5" w:rsidRPr="003B7740" w:rsidRDefault="00C90FE5" w:rsidP="00C90FE5">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j</w:t>
      </w:r>
      <w:proofErr w:type="gramEnd"/>
      <w:r w:rsidRPr="003B7740">
        <w:rPr>
          <w:rFonts w:ascii="Times New Roman" w:hAnsi="Times New Roman" w:cs="Times New Roman"/>
          <w:sz w:val="28"/>
        </w:rPr>
        <w:t>. Пол;</w:t>
      </w:r>
    </w:p>
    <w:p w:rsidR="00C90FE5" w:rsidRPr="003B7740" w:rsidRDefault="00C90FE5" w:rsidP="00C90FE5">
      <w:pPr>
        <w:pStyle w:val="ConsPlusNormal"/>
        <w:ind w:firstLine="540"/>
        <w:jc w:val="both"/>
        <w:rPr>
          <w:rFonts w:ascii="Times New Roman" w:hAnsi="Times New Roman" w:cs="Times New Roman"/>
          <w:sz w:val="28"/>
        </w:rPr>
      </w:pPr>
      <w:r w:rsidRPr="003B7740">
        <w:rPr>
          <w:rFonts w:ascii="Times New Roman" w:hAnsi="Times New Roman" w:cs="Times New Roman"/>
          <w:sz w:val="28"/>
        </w:rPr>
        <w:t>k. Длительность лечения;</w:t>
      </w:r>
    </w:p>
    <w:p w:rsidR="00C90FE5" w:rsidRDefault="00C90FE5" w:rsidP="00C90FE5">
      <w:pPr>
        <w:pStyle w:val="ConsPlusNormal"/>
        <w:ind w:firstLine="540"/>
        <w:jc w:val="both"/>
        <w:rPr>
          <w:rFonts w:ascii="Times New Roman" w:hAnsi="Times New Roman" w:cs="Times New Roman"/>
          <w:sz w:val="28"/>
        </w:rPr>
      </w:pPr>
      <w:r w:rsidRPr="003B7740">
        <w:rPr>
          <w:rFonts w:ascii="Times New Roman" w:hAnsi="Times New Roman" w:cs="Times New Roman"/>
          <w:sz w:val="28"/>
        </w:rPr>
        <w:t>m. Показания к применению лекарственного препарата;</w:t>
      </w:r>
    </w:p>
    <w:p w:rsidR="00C90FE5" w:rsidRPr="00B60AF2" w:rsidRDefault="00C90FE5" w:rsidP="00C90FE5">
      <w:pPr>
        <w:pStyle w:val="ConsPlusNormal"/>
        <w:ind w:firstLine="540"/>
        <w:jc w:val="both"/>
        <w:rPr>
          <w:rFonts w:ascii="Times New Roman" w:hAnsi="Times New Roman" w:cs="Times New Roman"/>
          <w:sz w:val="28"/>
        </w:rPr>
      </w:pPr>
      <w:proofErr w:type="gramStart"/>
      <w:r>
        <w:rPr>
          <w:rFonts w:ascii="Times New Roman" w:hAnsi="Times New Roman" w:cs="Times New Roman"/>
          <w:sz w:val="28"/>
          <w:lang w:val="en-US"/>
        </w:rPr>
        <w:t>n</w:t>
      </w:r>
      <w:proofErr w:type="gramEnd"/>
      <w:r w:rsidRPr="00B60AF2">
        <w:rPr>
          <w:rFonts w:ascii="Times New Roman" w:hAnsi="Times New Roman" w:cs="Times New Roman"/>
          <w:sz w:val="28"/>
        </w:rPr>
        <w:t>.</w:t>
      </w:r>
      <w:r>
        <w:rPr>
          <w:rFonts w:ascii="Times New Roman" w:hAnsi="Times New Roman" w:cs="Times New Roman"/>
          <w:sz w:val="28"/>
          <w:lang w:val="en-US"/>
        </w:rPr>
        <w:t> </w:t>
      </w:r>
      <w:r>
        <w:rPr>
          <w:rFonts w:ascii="Times New Roman" w:hAnsi="Times New Roman" w:cs="Times New Roman"/>
          <w:sz w:val="28"/>
        </w:rPr>
        <w:t>Объем послеоперационных грыж брюшной стенки;</w:t>
      </w:r>
    </w:p>
    <w:p w:rsidR="00C90FE5" w:rsidRPr="003B7740" w:rsidRDefault="00C90FE5" w:rsidP="00C90FE5">
      <w:pPr>
        <w:pStyle w:val="ConsPlusNormal"/>
        <w:ind w:firstLine="540"/>
        <w:jc w:val="both"/>
        <w:rPr>
          <w:rFonts w:ascii="Times New Roman" w:hAnsi="Times New Roman" w:cs="Times New Roman"/>
          <w:sz w:val="28"/>
        </w:rPr>
      </w:pPr>
      <w:r>
        <w:rPr>
          <w:rFonts w:ascii="Times New Roman" w:hAnsi="Times New Roman" w:cs="Times New Roman"/>
          <w:sz w:val="28"/>
          <w:lang w:val="en-US"/>
        </w:rPr>
        <w:t>o</w:t>
      </w:r>
      <w:r w:rsidRPr="003B7740">
        <w:rPr>
          <w:rFonts w:ascii="Times New Roman" w:hAnsi="Times New Roman" w:cs="Times New Roman"/>
          <w:sz w:val="28"/>
        </w:rPr>
        <w:t>. Степень тяжести заболевания.</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Номер КСГ формируются из номера КПГ, в которую </w:t>
      </w:r>
      <w:proofErr w:type="gramStart"/>
      <w:r>
        <w:rPr>
          <w:rFonts w:ascii="Times New Roman" w:eastAsia="Times New Roman" w:hAnsi="Times New Roman" w:cs="Times New Roman"/>
          <w:color w:val="000000"/>
          <w:sz w:val="28"/>
          <w:szCs w:val="28"/>
        </w:rPr>
        <w:t>включена</w:t>
      </w:r>
      <w:proofErr w:type="gramEnd"/>
      <w:r>
        <w:rPr>
          <w:rFonts w:ascii="Times New Roman" w:eastAsia="Times New Roman" w:hAnsi="Times New Roman" w:cs="Times New Roman"/>
          <w:color w:val="000000"/>
          <w:sz w:val="28"/>
          <w:szCs w:val="28"/>
        </w:rPr>
        <w:t xml:space="preserve"> соответствующая КСГ, и трехзначного номера КСГ внутри КПГ с разделением через точку</w:t>
      </w:r>
      <w:r w:rsidR="0041158A">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групп в соответствии с МКБ 10 и Номенклатурой, а также порядок группировки случаев и правила учета дополнительных классификационных критериев определены Министерством здравоохранения Российской Федерации и Федеральным фондом обязательного медицинского страхования.</w:t>
      </w:r>
    </w:p>
    <w:p w:rsidR="00150076" w:rsidRDefault="004B7242">
      <w:pPr>
        <w:pBdr>
          <w:top w:val="nil"/>
          <w:left w:val="nil"/>
          <w:bottom w:val="nil"/>
          <w:right w:val="nil"/>
          <w:between w:val="nil"/>
        </w:pBdr>
        <w:ind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Для оплаты случая лечения по КСГ в качестве основного диагноза указывается код по МКБ 10, являющийся основным поводом к госпитализации.</w:t>
      </w:r>
    </w:p>
    <w:p w:rsidR="00150076" w:rsidRDefault="004B7242">
      <w:pPr>
        <w:pBdr>
          <w:top w:val="nil"/>
          <w:left w:val="nil"/>
          <w:bottom w:val="nil"/>
          <w:right w:val="nil"/>
          <w:between w:val="nil"/>
        </w:pBdr>
        <w:ind w:right="20" w:firstLine="700"/>
        <w:jc w:val="both"/>
        <w:rPr>
          <w:rFonts w:ascii="Arimo" w:eastAsia="Arimo" w:hAnsi="Arimo" w:cs="Arimo"/>
          <w:color w:val="000000"/>
          <w:sz w:val="28"/>
          <w:szCs w:val="28"/>
        </w:rPr>
      </w:pPr>
      <w:r>
        <w:rPr>
          <w:rFonts w:ascii="Times New Roman" w:eastAsia="Times New Roman" w:hAnsi="Times New Roman" w:cs="Times New Roman"/>
          <w:color w:val="000000"/>
          <w:sz w:val="28"/>
          <w:szCs w:val="28"/>
        </w:rPr>
        <w:t xml:space="preserve">При наличии хирургических операций и (или) других применяемых медицинских технологий, являющихся классификационным критерием, отнесение случая лечения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конкретной КСГ осуществляется в соответствии с кодом Номенклатуры.</w:t>
      </w:r>
    </w:p>
    <w:p w:rsidR="00150076" w:rsidRDefault="004B7242">
      <w:pPr>
        <w:pBdr>
          <w:top w:val="nil"/>
          <w:left w:val="nil"/>
          <w:bottom w:val="nil"/>
          <w:right w:val="nil"/>
          <w:between w:val="nil"/>
        </w:pBdr>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Подробный алгоритм отнесения случаев лечения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конкретным</w:t>
      </w:r>
      <w:proofErr w:type="gramEnd"/>
      <w:r>
        <w:rPr>
          <w:rFonts w:ascii="Times New Roman" w:eastAsia="Times New Roman" w:hAnsi="Times New Roman" w:cs="Times New Roman"/>
          <w:color w:val="000000"/>
          <w:sz w:val="28"/>
          <w:szCs w:val="28"/>
        </w:rPr>
        <w:t xml:space="preserve"> КСГ, правила применения поправочных коэффициентов определяются </w:t>
      </w:r>
      <w:r w:rsidR="0041158A">
        <w:rPr>
          <w:rFonts w:ascii="Times New Roman" w:eastAsia="Times New Roman" w:hAnsi="Times New Roman" w:cs="Times New Roman"/>
          <w:color w:val="000000"/>
          <w:sz w:val="28"/>
          <w:szCs w:val="28"/>
        </w:rPr>
        <w:t xml:space="preserve">Министерством здравоохранения Российской Федерации и </w:t>
      </w:r>
      <w:r>
        <w:rPr>
          <w:rFonts w:ascii="Times New Roman" w:eastAsia="Times New Roman" w:hAnsi="Times New Roman" w:cs="Times New Roman"/>
          <w:color w:val="000000"/>
          <w:sz w:val="28"/>
          <w:szCs w:val="28"/>
        </w:rPr>
        <w:t>Федеральным фондом обязательного медицинского страхования.</w:t>
      </w: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Если пациенту оказывалось оперативное лечение и (или) применялась медицинская технология, являющаяся классификационным критерием, но затратоемкость группы, к которой данный случай был отнесен на основании кода услуги по Номенклатуре, меньше затратоемкости терапевтической группы, к которой его можно было отнести в соответствии с кодом диагноза по МКБ 10, оплата может осуществляться по терапевтической группе, за исключением следующих групп:</w:t>
      </w:r>
      <w:proofErr w:type="gramEnd"/>
    </w:p>
    <w:p w:rsidR="00150076" w:rsidRDefault="00150076">
      <w:pPr>
        <w:pBdr>
          <w:top w:val="nil"/>
          <w:left w:val="nil"/>
          <w:bottom w:val="nil"/>
          <w:right w:val="nil"/>
          <w:between w:val="nil"/>
        </w:pBdr>
        <w:ind w:right="-57" w:firstLine="709"/>
        <w:jc w:val="both"/>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Перечень КСГ, в </w:t>
      </w:r>
      <w:proofErr w:type="gramStart"/>
      <w:r>
        <w:rPr>
          <w:rFonts w:ascii="Times New Roman" w:eastAsia="Times New Roman" w:hAnsi="Times New Roman" w:cs="Times New Roman"/>
          <w:color w:val="000000"/>
          <w:sz w:val="28"/>
          <w:szCs w:val="28"/>
        </w:rPr>
        <w:t>которых</w:t>
      </w:r>
      <w:proofErr w:type="gramEnd"/>
      <w:r>
        <w:rPr>
          <w:rFonts w:ascii="Times New Roman" w:eastAsia="Times New Roman" w:hAnsi="Times New Roman" w:cs="Times New Roman"/>
          <w:color w:val="000000"/>
          <w:sz w:val="28"/>
          <w:szCs w:val="28"/>
        </w:rPr>
        <w:t xml:space="preserve"> не предусмотрена возможность выбора между критерием диагноза и услуги:</w:t>
      </w:r>
    </w:p>
    <w:tbl>
      <w:tblPr>
        <w:tblStyle w:val="aa"/>
        <w:tblW w:w="9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722"/>
        <w:gridCol w:w="851"/>
        <w:gridCol w:w="1134"/>
        <w:gridCol w:w="2977"/>
        <w:gridCol w:w="850"/>
      </w:tblGrid>
      <w:tr w:rsidR="00150076" w:rsidRPr="00C85914">
        <w:trPr>
          <w:trHeight w:val="20"/>
        </w:trPr>
        <w:tc>
          <w:tcPr>
            <w:tcW w:w="4707" w:type="dxa"/>
            <w:gridSpan w:val="3"/>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Однозначный выбор при оказании услуги, входящей в КСГ</w:t>
            </w:r>
          </w:p>
        </w:tc>
        <w:tc>
          <w:tcPr>
            <w:tcW w:w="4961" w:type="dxa"/>
            <w:gridSpan w:val="3"/>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Однозначный выбор в отсутствие оказанной услуги</w:t>
            </w:r>
          </w:p>
        </w:tc>
      </w:tr>
      <w:tr w:rsidR="00150076" w:rsidRPr="00C85914">
        <w:trPr>
          <w:trHeight w:val="20"/>
        </w:trPr>
        <w:tc>
          <w:tcPr>
            <w:tcW w:w="1134" w:type="dxa"/>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w:t>
            </w:r>
          </w:p>
        </w:tc>
        <w:tc>
          <w:tcPr>
            <w:tcW w:w="2722" w:type="dxa"/>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sidRPr="00C85914">
              <w:rPr>
                <w:rFonts w:ascii="Times New Roman" w:eastAsia="Times New Roman" w:hAnsi="Times New Roman" w:cs="Times New Roman"/>
                <w:color w:val="000000"/>
                <w:sz w:val="24"/>
                <w:szCs w:val="24"/>
              </w:rPr>
              <w:t>Наименование КСГ, сформированной по услуге</w:t>
            </w:r>
            <w:proofErr w:type="gramEnd"/>
          </w:p>
        </w:tc>
        <w:tc>
          <w:tcPr>
            <w:tcW w:w="851" w:type="dxa"/>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sidRPr="00C85914">
              <w:rPr>
                <w:rFonts w:ascii="Times New Roman" w:eastAsia="Times New Roman" w:hAnsi="Times New Roman" w:cs="Times New Roman"/>
                <w:color w:val="000000"/>
                <w:sz w:val="24"/>
                <w:szCs w:val="24"/>
              </w:rPr>
              <w:t>КЗ</w:t>
            </w:r>
            <w:proofErr w:type="gramEnd"/>
          </w:p>
        </w:tc>
        <w:tc>
          <w:tcPr>
            <w:tcW w:w="1134" w:type="dxa"/>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w:t>
            </w:r>
          </w:p>
        </w:tc>
        <w:tc>
          <w:tcPr>
            <w:tcW w:w="2977" w:type="dxa"/>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 xml:space="preserve">Наименование КСГ, </w:t>
            </w:r>
            <w:proofErr w:type="gramStart"/>
            <w:r w:rsidRPr="00C85914">
              <w:rPr>
                <w:rFonts w:ascii="Times New Roman" w:eastAsia="Times New Roman" w:hAnsi="Times New Roman" w:cs="Times New Roman"/>
                <w:color w:val="000000"/>
                <w:sz w:val="24"/>
                <w:szCs w:val="24"/>
              </w:rPr>
              <w:t>сформированной</w:t>
            </w:r>
            <w:proofErr w:type="gramEnd"/>
            <w:r w:rsidRPr="00C85914">
              <w:rPr>
                <w:rFonts w:ascii="Times New Roman" w:eastAsia="Times New Roman" w:hAnsi="Times New Roman" w:cs="Times New Roman"/>
                <w:color w:val="000000"/>
                <w:sz w:val="24"/>
                <w:szCs w:val="24"/>
              </w:rPr>
              <w:t xml:space="preserve"> по диагнозу</w:t>
            </w:r>
          </w:p>
        </w:tc>
        <w:tc>
          <w:tcPr>
            <w:tcW w:w="850" w:type="dxa"/>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sidRPr="00C85914">
              <w:rPr>
                <w:rFonts w:ascii="Times New Roman" w:eastAsia="Times New Roman" w:hAnsi="Times New Roman" w:cs="Times New Roman"/>
                <w:color w:val="000000"/>
                <w:sz w:val="24"/>
                <w:szCs w:val="24"/>
              </w:rPr>
              <w:t>КЗ</w:t>
            </w:r>
            <w:proofErr w:type="gramEnd"/>
          </w:p>
        </w:tc>
      </w:tr>
      <w:tr w:rsidR="00150076" w:rsidRPr="00C85914">
        <w:trPr>
          <w:trHeight w:val="20"/>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st02.010</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женских половых органах (уровень 1)</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0,39</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st02.008</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Доброкачественные новообразования, новообразования in situ, неопределенного и неизвестного характера женских половых органов</w:t>
            </w:r>
          </w:p>
        </w:tc>
        <w:tc>
          <w:tcPr>
            <w:tcW w:w="850"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0,89</w:t>
            </w:r>
          </w:p>
        </w:tc>
      </w:tr>
      <w:tr w:rsidR="00150076" w:rsidRPr="00C85914">
        <w:trPr>
          <w:trHeight w:val="152"/>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st02.011</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женских половых органах (уровень 2)</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0,58</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st02.008</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Доброкачественные новообразования, новообразования in situ, неопределенного и неизвестного характера женских половых органов</w:t>
            </w:r>
          </w:p>
        </w:tc>
        <w:tc>
          <w:tcPr>
            <w:tcW w:w="850"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0,89</w:t>
            </w:r>
          </w:p>
        </w:tc>
      </w:tr>
      <w:tr w:rsidR="00150076" w:rsidRPr="00C85914">
        <w:trPr>
          <w:trHeight w:val="20"/>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st02.010</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женских половых органах (уровень 1)</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0,39</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st02.009</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Другие болезни, врожденные аномалии, повреждения женских половых органов</w:t>
            </w:r>
          </w:p>
        </w:tc>
        <w:tc>
          <w:tcPr>
            <w:tcW w:w="850"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0,46</w:t>
            </w:r>
          </w:p>
        </w:tc>
      </w:tr>
      <w:tr w:rsidR="00150076" w:rsidRPr="00C85914">
        <w:trPr>
          <w:trHeight w:val="20"/>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st14.001</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кишечнике и анальной области (уровень 1)</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0,84</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st04.002</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Воспалительные заболевания кишечника</w:t>
            </w:r>
          </w:p>
        </w:tc>
        <w:tc>
          <w:tcPr>
            <w:tcW w:w="850"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2,01</w:t>
            </w:r>
          </w:p>
        </w:tc>
      </w:tr>
      <w:tr w:rsidR="00150076" w:rsidRPr="00C85914">
        <w:trPr>
          <w:trHeight w:val="20"/>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st14.002</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кишечнике и анальной области (уровень 2)</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1,74</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st04.002</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Воспалительные заболевания кишечника</w:t>
            </w:r>
          </w:p>
        </w:tc>
        <w:tc>
          <w:tcPr>
            <w:tcW w:w="850"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2,01</w:t>
            </w:r>
          </w:p>
        </w:tc>
      </w:tr>
      <w:tr w:rsidR="00150076" w:rsidRPr="00C85914">
        <w:trPr>
          <w:trHeight w:val="20"/>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st21.001</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органе зрения (уровень 1)</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0,49</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st21.007</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Болезни глаза</w:t>
            </w:r>
          </w:p>
        </w:tc>
        <w:tc>
          <w:tcPr>
            <w:tcW w:w="850"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0,51</w:t>
            </w:r>
          </w:p>
        </w:tc>
      </w:tr>
      <w:tr w:rsidR="00150076" w:rsidRPr="00C85914">
        <w:trPr>
          <w:trHeight w:val="20"/>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st34.002</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органах полости рта (уровень 1)</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0,74</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st34.001</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 xml:space="preserve">Болезни полости рта, слюнных желез и </w:t>
            </w:r>
            <w:r w:rsidRPr="00C85914">
              <w:rPr>
                <w:rFonts w:ascii="Times New Roman" w:eastAsia="Times New Roman" w:hAnsi="Times New Roman" w:cs="Times New Roman"/>
                <w:color w:val="000000"/>
                <w:sz w:val="24"/>
                <w:szCs w:val="24"/>
              </w:rPr>
              <w:lastRenderedPageBreak/>
              <w:t>челюстей, врожденные аномалии лица и шеи, взрослые</w:t>
            </w:r>
          </w:p>
        </w:tc>
        <w:tc>
          <w:tcPr>
            <w:tcW w:w="850"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lastRenderedPageBreak/>
              <w:t>0,89</w:t>
            </w:r>
          </w:p>
        </w:tc>
      </w:tr>
      <w:tr w:rsidR="00150076">
        <w:trPr>
          <w:trHeight w:val="20"/>
        </w:trPr>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lastRenderedPageBreak/>
              <w:t>st34.002</w:t>
            </w:r>
          </w:p>
        </w:tc>
        <w:tc>
          <w:tcPr>
            <w:tcW w:w="2722"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Операции на органах полости рта (уровень 1)</w:t>
            </w:r>
          </w:p>
        </w:tc>
        <w:tc>
          <w:tcPr>
            <w:tcW w:w="851"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0,74</w:t>
            </w:r>
          </w:p>
        </w:tc>
        <w:tc>
          <w:tcPr>
            <w:tcW w:w="1134" w:type="dxa"/>
            <w:vAlign w:val="center"/>
          </w:tcPr>
          <w:p w:rsidR="00150076" w:rsidRPr="00C85914"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st26.001</w:t>
            </w:r>
          </w:p>
        </w:tc>
        <w:tc>
          <w:tcPr>
            <w:tcW w:w="2977" w:type="dxa"/>
            <w:vAlign w:val="center"/>
          </w:tcPr>
          <w:p w:rsidR="00150076" w:rsidRPr="00C85914"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Болезни полости рта, слюнных желез и челюстей, врожденные аномалии лица и шеи, дети</w:t>
            </w:r>
          </w:p>
        </w:tc>
        <w:tc>
          <w:tcPr>
            <w:tcW w:w="85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C85914">
              <w:rPr>
                <w:rFonts w:ascii="Times New Roman" w:eastAsia="Times New Roman" w:hAnsi="Times New Roman" w:cs="Times New Roman"/>
                <w:color w:val="000000"/>
                <w:sz w:val="24"/>
                <w:szCs w:val="24"/>
              </w:rPr>
              <w:t>0,79</w:t>
            </w:r>
          </w:p>
        </w:tc>
      </w:tr>
    </w:tbl>
    <w:p w:rsidR="00150076" w:rsidRDefault="00150076">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p>
    <w:p w:rsidR="004366C5" w:rsidRDefault="004366C5" w:rsidP="004366C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Оплата по двум КСГ в рамках одного пролеченного случая</w:t>
      </w:r>
    </w:p>
    <w:p w:rsidR="004366C5" w:rsidRDefault="004366C5" w:rsidP="004366C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Оплата больных, переведенных в пределах стационара из одного отделения в другое, производится в рамках одного случая лечения по КСГ с наибольшим размером оплаты, за исключением случаев перевода пациента из отделения в отделение медицинской организации, обусловленного возникновением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w:t>
      </w:r>
      <w:proofErr w:type="gramEnd"/>
      <w:r>
        <w:rPr>
          <w:rFonts w:ascii="Times New Roman" w:eastAsia="Times New Roman" w:hAnsi="Times New Roman" w:cs="Times New Roman"/>
          <w:color w:val="000000"/>
          <w:sz w:val="28"/>
          <w:szCs w:val="28"/>
        </w:rPr>
        <w:t xml:space="preserve">. Такие случаи оплачиваются по двум КСГ. </w:t>
      </w:r>
    </w:p>
    <w:p w:rsidR="004366C5" w:rsidRDefault="004366C5" w:rsidP="004366C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Оплата одного случая лечения по двум КСГ: st02.001 «Осложнения, связанные с беременностью» и st02.003 «Родоразрешение», st02.001 «Осложнения, связанные с беременностью» и st02.004 «Кесарево сечение»</w:t>
      </w:r>
      <w:r>
        <w:rPr>
          <w:rFonts w:ascii="Times New Roman" w:eastAsia="Times New Roman" w:hAnsi="Times New Roman" w:cs="Times New Roman"/>
          <w:strike/>
          <w:color w:val="000000"/>
          <w:sz w:val="28"/>
          <w:szCs w:val="28"/>
        </w:rPr>
        <w:t xml:space="preserve"> </w:t>
      </w:r>
      <w:r>
        <w:rPr>
          <w:rFonts w:ascii="Times New Roman" w:eastAsia="Times New Roman" w:hAnsi="Times New Roman" w:cs="Times New Roman"/>
          <w:color w:val="000000"/>
          <w:sz w:val="28"/>
          <w:szCs w:val="28"/>
        </w:rPr>
        <w:t>возможна при дородовой госпитализации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w:t>
      </w:r>
      <w:proofErr w:type="gramEnd"/>
    </w:p>
    <w:p w:rsidR="004366C5" w:rsidRDefault="004366C5" w:rsidP="004366C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этом оплата по 2 КСГ возможна в случае пребывания в отделении патологии беременности не менее 2 дней при оказании медицинской помощи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следующим МКБ 10:</w:t>
      </w:r>
    </w:p>
    <w:p w:rsidR="004366C5" w:rsidRDefault="004366C5" w:rsidP="004366C5">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O14.1 Тяжелая преэклампсия.</w:t>
      </w:r>
    </w:p>
    <w:p w:rsidR="004366C5" w:rsidRDefault="004366C5" w:rsidP="004366C5">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O34.2 Послеоперационный рубец матки, требующий предоставления медицинской помощи матери.</w:t>
      </w:r>
    </w:p>
    <w:p w:rsidR="004366C5" w:rsidRDefault="004366C5" w:rsidP="004366C5">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O36.3 Признаки внутриутробной гипоксии плода, требующие предоставления медицинской помощи матери.</w:t>
      </w:r>
    </w:p>
    <w:p w:rsidR="004366C5" w:rsidRDefault="004366C5" w:rsidP="004366C5">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O36.4 Внутриутробная гибель плода, требующая предоставления медицинской помощи матери.</w:t>
      </w:r>
    </w:p>
    <w:p w:rsidR="004366C5" w:rsidRDefault="004366C5" w:rsidP="004366C5">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O42.2 Преждевременный разрыв плодных оболочек, задержка родов, связанная с проводимой терапией.</w:t>
      </w:r>
    </w:p>
    <w:p w:rsidR="004366C5" w:rsidRDefault="004366C5" w:rsidP="004366C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по двум КСГ осуществляется также в следующих случаях лечения в одной медицинской организации по заболеваниям, относящимся к одному классу МКБ:</w:t>
      </w:r>
    </w:p>
    <w:p w:rsidR="004366C5" w:rsidRDefault="004366C5" w:rsidP="004366C5">
      <w:pPr>
        <w:numPr>
          <w:ilvl w:val="0"/>
          <w:numId w:val="19"/>
        </w:numPr>
        <w:pBdr>
          <w:top w:val="nil"/>
          <w:left w:val="nil"/>
          <w:bottom w:val="nil"/>
          <w:right w:val="nil"/>
          <w:between w:val="nil"/>
        </w:pBdr>
        <w:tabs>
          <w:tab w:val="left" w:pos="142"/>
          <w:tab w:val="left" w:pos="1134"/>
        </w:tabs>
        <w:ind w:left="0" w:firstLine="709"/>
        <w:jc w:val="both"/>
        <w:rPr>
          <w:color w:val="000000"/>
          <w:sz w:val="28"/>
          <w:szCs w:val="28"/>
        </w:rPr>
      </w:pPr>
      <w:r>
        <w:rPr>
          <w:rFonts w:ascii="Times New Roman" w:eastAsia="Times New Roman" w:hAnsi="Times New Roman" w:cs="Times New Roman"/>
          <w:color w:val="000000"/>
          <w:sz w:val="28"/>
          <w:szCs w:val="28"/>
        </w:rPr>
        <w:t>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4366C5" w:rsidRDefault="004366C5" w:rsidP="004366C5">
      <w:pPr>
        <w:numPr>
          <w:ilvl w:val="0"/>
          <w:numId w:val="19"/>
        </w:numPr>
        <w:pBdr>
          <w:top w:val="nil"/>
          <w:left w:val="nil"/>
          <w:bottom w:val="nil"/>
          <w:right w:val="nil"/>
          <w:between w:val="nil"/>
        </w:pBdr>
        <w:tabs>
          <w:tab w:val="left" w:pos="142"/>
          <w:tab w:val="left" w:pos="1134"/>
        </w:tabs>
        <w:ind w:left="0" w:firstLine="709"/>
        <w:jc w:val="both"/>
        <w:rPr>
          <w:color w:val="000000"/>
          <w:sz w:val="28"/>
          <w:szCs w:val="28"/>
        </w:rPr>
      </w:pPr>
      <w:r>
        <w:rPr>
          <w:rFonts w:ascii="Times New Roman" w:eastAsia="Times New Roman" w:hAnsi="Times New Roman" w:cs="Times New Roman"/>
          <w:color w:val="000000"/>
          <w:sz w:val="28"/>
          <w:szCs w:val="28"/>
        </w:rPr>
        <w:t xml:space="preserve">случаи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 </w:t>
      </w:r>
    </w:p>
    <w:p w:rsidR="004366C5" w:rsidRDefault="004366C5" w:rsidP="004366C5">
      <w:pPr>
        <w:numPr>
          <w:ilvl w:val="0"/>
          <w:numId w:val="19"/>
        </w:numPr>
        <w:pBdr>
          <w:top w:val="nil"/>
          <w:left w:val="nil"/>
          <w:bottom w:val="nil"/>
          <w:right w:val="nil"/>
          <w:between w:val="nil"/>
        </w:pBdr>
        <w:tabs>
          <w:tab w:val="left" w:pos="142"/>
          <w:tab w:val="left" w:pos="1134"/>
        </w:tabs>
        <w:ind w:left="0" w:firstLine="709"/>
        <w:jc w:val="both"/>
        <w:rPr>
          <w:color w:val="000000"/>
          <w:sz w:val="28"/>
          <w:szCs w:val="28"/>
        </w:rPr>
      </w:pPr>
      <w:r>
        <w:rPr>
          <w:rFonts w:ascii="Times New Roman" w:eastAsia="Times New Roman" w:hAnsi="Times New Roman" w:cs="Times New Roman"/>
          <w:color w:val="000000"/>
          <w:sz w:val="28"/>
          <w:szCs w:val="28"/>
        </w:rPr>
        <w:lastRenderedPageBreak/>
        <w:t>этапное хирургическое лечение при злокачественных новообразованиях, не предусматривающее выписку пациента из стационара;</w:t>
      </w:r>
    </w:p>
    <w:p w:rsidR="004366C5" w:rsidRDefault="004366C5" w:rsidP="004366C5">
      <w:pPr>
        <w:numPr>
          <w:ilvl w:val="0"/>
          <w:numId w:val="19"/>
        </w:numPr>
        <w:pBdr>
          <w:top w:val="nil"/>
          <w:left w:val="nil"/>
          <w:bottom w:val="nil"/>
          <w:right w:val="nil"/>
          <w:between w:val="nil"/>
        </w:pBdr>
        <w:tabs>
          <w:tab w:val="left" w:pos="142"/>
          <w:tab w:val="left" w:pos="1134"/>
        </w:tabs>
        <w:ind w:left="0" w:firstLine="709"/>
        <w:jc w:val="both"/>
        <w:rPr>
          <w:color w:val="000000"/>
          <w:sz w:val="28"/>
          <w:szCs w:val="28"/>
        </w:rPr>
      </w:pPr>
      <w:r>
        <w:rPr>
          <w:rFonts w:ascii="Times New Roman" w:eastAsia="Times New Roman" w:hAnsi="Times New Roman" w:cs="Times New Roman"/>
          <w:color w:val="000000"/>
          <w:sz w:val="28"/>
          <w:szCs w:val="28"/>
        </w:rPr>
        <w:t xml:space="preserve">проведение реинфузии аутокрови, или </w:t>
      </w:r>
      <w:proofErr w:type="gramStart"/>
      <w:r>
        <w:rPr>
          <w:rFonts w:ascii="Times New Roman" w:eastAsia="Times New Roman" w:hAnsi="Times New Roman" w:cs="Times New Roman"/>
          <w:color w:val="000000"/>
          <w:sz w:val="28"/>
          <w:szCs w:val="28"/>
        </w:rPr>
        <w:t>баллонной</w:t>
      </w:r>
      <w:proofErr w:type="gramEnd"/>
      <w:r>
        <w:rPr>
          <w:rFonts w:ascii="Times New Roman" w:eastAsia="Times New Roman" w:hAnsi="Times New Roman" w:cs="Times New Roman"/>
          <w:color w:val="000000"/>
          <w:sz w:val="28"/>
          <w:szCs w:val="28"/>
        </w:rPr>
        <w:t xml:space="preserve"> внутриаортальной контрпульсации, или экстракорпоральной мембранной оксигенации на фоне лечения основного заболевания.</w:t>
      </w:r>
    </w:p>
    <w:p w:rsidR="004366C5" w:rsidRDefault="004366C5" w:rsidP="004366C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если один из двух случаев лечения является прерванным, его оплата осуществляется в соответствии с установленными правилами</w:t>
      </w:r>
      <w:r w:rsidR="0041158A">
        <w:rPr>
          <w:rFonts w:ascii="Times New Roman" w:eastAsia="Times New Roman" w:hAnsi="Times New Roman" w:cs="Times New Roman"/>
          <w:color w:val="000000"/>
          <w:sz w:val="28"/>
          <w:szCs w:val="28"/>
        </w:rPr>
        <w:t xml:space="preserve"> оплаты прерванных случаев</w:t>
      </w:r>
      <w:r>
        <w:rPr>
          <w:rFonts w:ascii="Times New Roman" w:eastAsia="Times New Roman" w:hAnsi="Times New Roman" w:cs="Times New Roman"/>
          <w:color w:val="000000"/>
          <w:sz w:val="28"/>
          <w:szCs w:val="28"/>
        </w:rPr>
        <w:t xml:space="preserve">. </w:t>
      </w:r>
    </w:p>
    <w:p w:rsidR="004366C5" w:rsidRDefault="004366C5" w:rsidP="004366C5">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каждому указанному случаю должна быть проведена медико-экономическая экспертиза и, при необходимости, экспертиза качества медицинской помощи.</w:t>
      </w:r>
    </w:p>
    <w:p w:rsidR="0041158A" w:rsidRDefault="0041158A">
      <w:pPr>
        <w:pBdr>
          <w:top w:val="nil"/>
          <w:left w:val="nil"/>
          <w:bottom w:val="nil"/>
          <w:right w:val="nil"/>
          <w:between w:val="nil"/>
        </w:pBdr>
        <w:spacing w:line="276" w:lineRule="auto"/>
        <w:ind w:left="675"/>
        <w:jc w:val="center"/>
        <w:rPr>
          <w:rFonts w:ascii="Times New Roman" w:eastAsia="Times New Roman" w:hAnsi="Times New Roman" w:cs="Times New Roman"/>
          <w:b/>
          <w:color w:val="000000"/>
          <w:sz w:val="28"/>
          <w:szCs w:val="28"/>
        </w:rPr>
      </w:pPr>
      <w:bookmarkStart w:id="3" w:name="_1fob9te" w:colFirst="0" w:colLast="0"/>
      <w:bookmarkEnd w:id="3"/>
    </w:p>
    <w:p w:rsidR="00150076" w:rsidRDefault="004B7242">
      <w:pPr>
        <w:pBdr>
          <w:top w:val="nil"/>
          <w:left w:val="nil"/>
          <w:bottom w:val="nil"/>
          <w:right w:val="nil"/>
          <w:between w:val="nil"/>
        </w:pBdr>
        <w:spacing w:line="276" w:lineRule="auto"/>
        <w:ind w:left="675"/>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Особенности формирования </w:t>
      </w:r>
      <w:proofErr w:type="gramStart"/>
      <w:r>
        <w:rPr>
          <w:rFonts w:ascii="Times New Roman" w:eastAsia="Times New Roman" w:hAnsi="Times New Roman" w:cs="Times New Roman"/>
          <w:b/>
          <w:color w:val="000000"/>
          <w:sz w:val="28"/>
          <w:szCs w:val="28"/>
        </w:rPr>
        <w:t>отдельных</w:t>
      </w:r>
      <w:proofErr w:type="gramEnd"/>
      <w:r>
        <w:rPr>
          <w:rFonts w:ascii="Times New Roman" w:eastAsia="Times New Roman" w:hAnsi="Times New Roman" w:cs="Times New Roman"/>
          <w:b/>
          <w:color w:val="000000"/>
          <w:sz w:val="28"/>
          <w:szCs w:val="28"/>
        </w:rPr>
        <w:t xml:space="preserve"> КСГ</w:t>
      </w:r>
    </w:p>
    <w:p w:rsidR="00150076" w:rsidRDefault="00150076">
      <w:pPr>
        <w:pBdr>
          <w:top w:val="nil"/>
          <w:left w:val="nil"/>
          <w:bottom w:val="nil"/>
          <w:right w:val="nil"/>
          <w:between w:val="nil"/>
        </w:pBdr>
        <w:ind w:firstLine="675"/>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675"/>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Группы, формируемые с учетом возраста</w:t>
      </w:r>
    </w:p>
    <w:p w:rsidR="00150076" w:rsidRDefault="00150076">
      <w:pPr>
        <w:pBdr>
          <w:top w:val="nil"/>
          <w:left w:val="nil"/>
          <w:bottom w:val="nil"/>
          <w:right w:val="nil"/>
          <w:between w:val="nil"/>
        </w:pBdr>
        <w:ind w:firstLine="675"/>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675"/>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КСГ st10.001 «Детская хирургия (уровень 1)», КСГ st10.002 «Детская хирургия (уровень 2)»</w:t>
      </w:r>
    </w:p>
    <w:p w:rsidR="00150076" w:rsidRDefault="00150076">
      <w:pPr>
        <w:pBdr>
          <w:top w:val="nil"/>
          <w:left w:val="nil"/>
          <w:bottom w:val="nil"/>
          <w:right w:val="nil"/>
          <w:between w:val="nil"/>
        </w:pBdr>
        <w:ind w:firstLine="675"/>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При отнесении случая к КСГ st10.002, для доношенных детей критерием новорожденности является возраст не более 28 дней. Для недоношенных детей (недоношенность обозначается кодами МКБ 10 дополнительного диагноза P05.0, P05.1, P05.2, P05.9, P07.0, P07.1, P07.2, P07.3) отнесение к данной группе может производиться в период не более 90 дней со дня рождения. </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возрастом от 90 дней до года классифицируются по тем же операциям в КСГ st10.001.</w:t>
      </w:r>
    </w:p>
    <w:p w:rsidR="00150076" w:rsidRDefault="00150076">
      <w:pPr>
        <w:pBdr>
          <w:top w:val="nil"/>
          <w:left w:val="nil"/>
          <w:bottom w:val="nil"/>
          <w:right w:val="nil"/>
          <w:between w:val="nil"/>
        </w:pBdr>
        <w:ind w:firstLine="675"/>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675"/>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КСГ st17.003 «Лечение новорожденных с тяжелой патологией с применением аппаратных методов поддержки или замещения витальных функций»</w:t>
      </w:r>
    </w:p>
    <w:p w:rsidR="00150076" w:rsidRDefault="00150076">
      <w:pPr>
        <w:pBdr>
          <w:top w:val="nil"/>
          <w:left w:val="nil"/>
          <w:bottom w:val="nil"/>
          <w:right w:val="nil"/>
          <w:between w:val="nil"/>
        </w:pBdr>
        <w:ind w:firstLine="675"/>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Классификационным критерием группировки также является возраст.</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данной группы осуществляется с применением кодов номенклатуры:</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 услуги</w:t>
      </w:r>
      <w:r>
        <w:rPr>
          <w:rFonts w:ascii="Times New Roman" w:eastAsia="Times New Roman" w:hAnsi="Times New Roman" w:cs="Times New Roman"/>
          <w:color w:val="000000"/>
          <w:sz w:val="28"/>
          <w:szCs w:val="28"/>
        </w:rPr>
        <w:tab/>
        <w:t>Наименование услуги</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A16.09.011.002</w:t>
      </w:r>
      <w:r>
        <w:rPr>
          <w:rFonts w:ascii="Times New Roman" w:eastAsia="Times New Roman" w:hAnsi="Times New Roman" w:cs="Times New Roman"/>
          <w:color w:val="000000"/>
          <w:sz w:val="28"/>
          <w:szCs w:val="28"/>
        </w:rPr>
        <w:tab/>
        <w:t>Неинвазивная искусственная вентиляция легких</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A16.09.011.003</w:t>
      </w:r>
      <w:r>
        <w:rPr>
          <w:rFonts w:ascii="Times New Roman" w:eastAsia="Times New Roman" w:hAnsi="Times New Roman" w:cs="Times New Roman"/>
          <w:color w:val="000000"/>
          <w:sz w:val="28"/>
          <w:szCs w:val="28"/>
        </w:rPr>
        <w:tab/>
        <w:t>Высокочастотная искусственная вентиляция легких</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A16.09.011.004</w:t>
      </w:r>
      <w:r>
        <w:rPr>
          <w:rFonts w:ascii="Times New Roman" w:eastAsia="Times New Roman" w:hAnsi="Times New Roman" w:cs="Times New Roman"/>
          <w:color w:val="000000"/>
          <w:sz w:val="28"/>
          <w:szCs w:val="28"/>
        </w:rPr>
        <w:tab/>
        <w:t>Синхронизированная перемежающаяся принудительная вентиляция легких</w:t>
      </w:r>
    </w:p>
    <w:p w:rsidR="00150076" w:rsidRDefault="00150076">
      <w:pPr>
        <w:pBdr>
          <w:top w:val="nil"/>
          <w:left w:val="nil"/>
          <w:bottom w:val="nil"/>
          <w:right w:val="nil"/>
          <w:between w:val="nil"/>
        </w:pBdr>
        <w:ind w:firstLine="675"/>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к </w:t>
      </w:r>
      <w:proofErr w:type="gramStart"/>
      <w:r>
        <w:rPr>
          <w:rFonts w:ascii="Times New Roman" w:eastAsia="Times New Roman" w:hAnsi="Times New Roman" w:cs="Times New Roman"/>
          <w:color w:val="000000"/>
          <w:sz w:val="28"/>
          <w:szCs w:val="28"/>
        </w:rPr>
        <w:t>данной</w:t>
      </w:r>
      <w:proofErr w:type="gramEnd"/>
      <w:r>
        <w:rPr>
          <w:rFonts w:ascii="Times New Roman" w:eastAsia="Times New Roman" w:hAnsi="Times New Roman" w:cs="Times New Roman"/>
          <w:color w:val="000000"/>
          <w:sz w:val="28"/>
          <w:szCs w:val="28"/>
        </w:rPr>
        <w:t xml:space="preserve"> КСГ производится в следующих случаях:</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если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rsidR="00150076" w:rsidRDefault="004B7242">
      <w:pPr>
        <w:pBdr>
          <w:top w:val="nil"/>
          <w:left w:val="nil"/>
          <w:bottom w:val="nil"/>
          <w:right w:val="nil"/>
          <w:between w:val="nil"/>
        </w:pBdr>
        <w:ind w:firstLine="6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если ребенок имел при рождении низкую массу тела, но госпитализируется по поводу другого заболевания, требующего использования искусственной вентиляции легких. </w:t>
      </w:r>
      <w:proofErr w:type="gramStart"/>
      <w:r>
        <w:rPr>
          <w:rFonts w:ascii="Times New Roman" w:eastAsia="Times New Roman" w:hAnsi="Times New Roman" w:cs="Times New Roman"/>
          <w:color w:val="000000"/>
          <w:sz w:val="28"/>
          <w:szCs w:val="28"/>
        </w:rPr>
        <w:t>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дополнительный диагноз – недоношенность (обозначается кодами МКБ 10 диагноза P05.0, P05.1, P05.2, P05.9, P07.0, P07.1, P07.2, P07.3).</w:t>
      </w:r>
      <w:proofErr w:type="gramEnd"/>
    </w:p>
    <w:p w:rsidR="00150076" w:rsidRDefault="00150076">
      <w:pPr>
        <w:pBdr>
          <w:top w:val="nil"/>
          <w:left w:val="nil"/>
          <w:bottom w:val="nil"/>
          <w:right w:val="nil"/>
          <w:between w:val="nil"/>
        </w:pBdr>
        <w:ind w:firstLine="675"/>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Группы, формируемые с учетом пола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КСГ в зависимости от пола осуществляется применительно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следующим КСГ:</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tbl>
      <w:tblPr>
        <w:tblStyle w:val="ad"/>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8789"/>
      </w:tblGrid>
      <w:tr w:rsidR="00150076">
        <w:trPr>
          <w:trHeight w:val="284"/>
        </w:trPr>
        <w:tc>
          <w:tcPr>
            <w:tcW w:w="1242"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КСГ</w:t>
            </w:r>
          </w:p>
        </w:tc>
        <w:tc>
          <w:tcPr>
            <w:tcW w:w="8789"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КСГ</w:t>
            </w:r>
          </w:p>
        </w:tc>
      </w:tr>
      <w:tr w:rsidR="00150076">
        <w:trPr>
          <w:trHeight w:val="254"/>
        </w:trPr>
        <w:tc>
          <w:tcPr>
            <w:tcW w:w="1242"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st02.009</w:t>
            </w:r>
          </w:p>
        </w:tc>
        <w:tc>
          <w:tcPr>
            <w:tcW w:w="8789" w:type="dxa"/>
            <w:shd w:val="clear" w:color="auto" w:fill="FFFFFF"/>
            <w:vAlign w:val="center"/>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Другие болезни, врожденные аномалии, повреждения женских половых органов</w:t>
            </w:r>
          </w:p>
        </w:tc>
      </w:tr>
      <w:tr w:rsidR="00150076">
        <w:trPr>
          <w:trHeight w:val="537"/>
        </w:trPr>
        <w:tc>
          <w:tcPr>
            <w:tcW w:w="1242"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st30.005</w:t>
            </w:r>
          </w:p>
        </w:tc>
        <w:tc>
          <w:tcPr>
            <w:tcW w:w="8789" w:type="dxa"/>
            <w:shd w:val="clear" w:color="auto" w:fill="FFFFFF"/>
            <w:vAlign w:val="center"/>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Другие болезни, врожденные аномалии, повреждения мочевой системы и мужских половых органов</w:t>
            </w:r>
          </w:p>
        </w:tc>
      </w:tr>
    </w:tbl>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Классификационным критерием группировки является пол (мужской, женский).</w:t>
      </w: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акушерско-гинекологического профиля</w:t>
      </w:r>
    </w:p>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Отнесение к КСГ st02.003 «Родоразрешение» при любом основном диагнозе класса XV. Беременность, роды и послеродовой период (O00-O99), </w:t>
      </w:r>
      <w:proofErr w:type="gramStart"/>
      <w:r>
        <w:rPr>
          <w:rFonts w:ascii="Times New Roman" w:eastAsia="Times New Roman" w:hAnsi="Times New Roman" w:cs="Times New Roman"/>
          <w:color w:val="000000"/>
          <w:sz w:val="28"/>
          <w:szCs w:val="28"/>
        </w:rPr>
        <w:t>включенном</w:t>
      </w:r>
      <w:proofErr w:type="gramEnd"/>
      <w:r>
        <w:rPr>
          <w:rFonts w:ascii="Times New Roman" w:eastAsia="Times New Roman" w:hAnsi="Times New Roman" w:cs="Times New Roman"/>
          <w:color w:val="000000"/>
          <w:sz w:val="28"/>
          <w:szCs w:val="28"/>
        </w:rPr>
        <w:t xml:space="preserve"> в данную КСГ, производится при комбинации с любой из следующих услуг:</w:t>
      </w:r>
    </w:p>
    <w:p w:rsidR="00150076" w:rsidRDefault="00150076">
      <w:pPr>
        <w:pBdr>
          <w:top w:val="nil"/>
          <w:left w:val="nil"/>
          <w:bottom w:val="nil"/>
          <w:right w:val="nil"/>
          <w:between w:val="nil"/>
        </w:pBdr>
        <w:rPr>
          <w:rFonts w:ascii="Times New Roman" w:eastAsia="Times New Roman" w:hAnsi="Times New Roman" w:cs="Times New Roman"/>
          <w:color w:val="000000"/>
          <w:sz w:val="28"/>
          <w:szCs w:val="28"/>
        </w:rPr>
      </w:pPr>
    </w:p>
    <w:tbl>
      <w:tblPr>
        <w:tblStyle w:val="ae"/>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513"/>
      </w:tblGrid>
      <w:tr w:rsidR="00150076" w:rsidRPr="00E81AF8">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B01.001.006</w:t>
            </w:r>
          </w:p>
        </w:tc>
        <w:tc>
          <w:tcPr>
            <w:tcW w:w="7513"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Ведение патологических родов врачом-акушером-гинекологом</w:t>
            </w:r>
          </w:p>
        </w:tc>
      </w:tr>
      <w:tr w:rsidR="00150076" w:rsidRPr="00E81AF8">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B01.001.009</w:t>
            </w:r>
          </w:p>
        </w:tc>
        <w:tc>
          <w:tcPr>
            <w:tcW w:w="7513"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Ведение физиологических родов врачом-акушером-гинекологом</w:t>
            </w:r>
          </w:p>
        </w:tc>
      </w:tr>
      <w:tr w:rsidR="00150076" w:rsidRPr="00E81AF8">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B02.001.002</w:t>
            </w:r>
          </w:p>
        </w:tc>
        <w:tc>
          <w:tcPr>
            <w:tcW w:w="7513"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Ведение физиологических родов акушеркой</w:t>
            </w:r>
          </w:p>
        </w:tc>
      </w:tr>
      <w:tr w:rsidR="00150076" w:rsidRPr="00E81AF8">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A16.20.007</w:t>
            </w:r>
          </w:p>
        </w:tc>
        <w:tc>
          <w:tcPr>
            <w:tcW w:w="7513"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Пластика шейки матки</w:t>
            </w:r>
          </w:p>
        </w:tc>
      </w:tr>
      <w:tr w:rsidR="00150076" w:rsidRPr="00E81AF8">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A16.20.015</w:t>
            </w:r>
          </w:p>
        </w:tc>
        <w:tc>
          <w:tcPr>
            <w:tcW w:w="7513"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Восстановление тазового дна</w:t>
            </w:r>
          </w:p>
        </w:tc>
      </w:tr>
      <w:tr w:rsidR="00150076" w:rsidRPr="00E81AF8">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A16.20.023</w:t>
            </w:r>
          </w:p>
        </w:tc>
        <w:tc>
          <w:tcPr>
            <w:tcW w:w="7513"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Восстановление влагалищной стенки</w:t>
            </w:r>
          </w:p>
        </w:tc>
      </w:tr>
      <w:tr w:rsidR="00150076" w:rsidRPr="00E81AF8">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A16.20.024</w:t>
            </w:r>
          </w:p>
        </w:tc>
        <w:tc>
          <w:tcPr>
            <w:tcW w:w="7513"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Реконструкция влагалища</w:t>
            </w:r>
          </w:p>
        </w:tc>
      </w:tr>
      <w:tr w:rsidR="00150076">
        <w:trPr>
          <w:trHeight w:val="288"/>
        </w:trPr>
        <w:tc>
          <w:tcPr>
            <w:tcW w:w="2268" w:type="dxa"/>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A16.20.030</w:t>
            </w:r>
          </w:p>
        </w:tc>
        <w:tc>
          <w:tcPr>
            <w:tcW w:w="7513" w:type="dxa"/>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Восстановление вульвы и промежности</w:t>
            </w:r>
          </w:p>
        </w:tc>
      </w:tr>
    </w:tbl>
    <w:p w:rsidR="00150076" w:rsidRDefault="00150076">
      <w:pPr>
        <w:pBdr>
          <w:top w:val="nil"/>
          <w:left w:val="nil"/>
          <w:bottom w:val="nil"/>
          <w:right w:val="nil"/>
          <w:between w:val="nil"/>
        </w:pBd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при наличии диагноза класса XV. Беременность, роды и послеродовой период (O00-O99) нет закодированных услуг, соответствующих родоразрешению, случай относится к КСГ st02.001 «Осложнения, связанные с беременностью».</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выполнении операции кесарева сечения (A16.20.005 «Кесарево сечение») случай относится к КСГ st02.004 вне зависимости от диагноза.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Однозначное отнесение к КСГ st02.003 «Родоразрешение» осуществляется при комбинаци диагнозов, входящих в КСГ st02.003, и следующих услуг:</w:t>
      </w:r>
    </w:p>
    <w:p w:rsidR="00150076" w:rsidRDefault="004B7242">
      <w:pPr>
        <w:numPr>
          <w:ilvl w:val="1"/>
          <w:numId w:val="8"/>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A16.20.007 «Пластика шейки матки»;</w:t>
      </w:r>
    </w:p>
    <w:p w:rsidR="00150076" w:rsidRDefault="004B7242">
      <w:pPr>
        <w:numPr>
          <w:ilvl w:val="1"/>
          <w:numId w:val="8"/>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A16.20.015 «Восстановление тазового дна»;</w:t>
      </w:r>
    </w:p>
    <w:p w:rsidR="00150076" w:rsidRDefault="004B7242">
      <w:pPr>
        <w:numPr>
          <w:ilvl w:val="1"/>
          <w:numId w:val="8"/>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A16.20.023 «Восстановление влагалищной стенки»;</w:t>
      </w:r>
    </w:p>
    <w:p w:rsidR="00150076" w:rsidRDefault="004B7242">
      <w:pPr>
        <w:numPr>
          <w:ilvl w:val="1"/>
          <w:numId w:val="8"/>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A16.20.024 «Реконструкция влагалища»;</w:t>
      </w:r>
    </w:p>
    <w:p w:rsidR="00150076" w:rsidRDefault="004B7242">
      <w:pPr>
        <w:numPr>
          <w:ilvl w:val="1"/>
          <w:numId w:val="8"/>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 xml:space="preserve">A16.20.030 «Восстановление вульвы и промежности».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Если в ходе оказания медицинской помощи роженице выполнялась операция, входящая в КСГ st02.012 или st02.013 (операции на женских половых органах уровней 3 и 4), отнесение случая производится к КСГ по коду операции.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При дородовой госпитализации пациентки в отделение патологии беременности с последующим родоразрешением оплата по двум КСГ (st02.001 «Осложнения, связанные с беременностью» и st02.003 «Родоразрешние» или st02.001 «Осложнения, связанные с беременностью» и st02.004 «Кесарево сечение» осуществляется в случае пребывания в отделении патологии беременности в течение 6 дней и более.</w:t>
      </w:r>
      <w:proofErr w:type="gramEnd"/>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этом оплата по 2 КСГ возможна в случае пребывания в отделении патологии беременности не менее 2 дней при оказании медицинской помощи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следующим МКБ 10:</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O14.1 Тяжелая преэклампсия.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O34.2 Послеоперационный рубец матки, требующий предоставления медицинской помощи матери.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O36.3 Признаки внутриутробной гипоксии плода, требующие предоставления медицинской помощи матери.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O36.4 Внутриутробная гибель плода, требующая предоставления медицинской помощи матери.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O42.2 Преждевременный разрыв плодных оболочек, задержка родов, связанная с проводимой терапией.</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КСГ st01.001 «Беременность без патологии, дородовая госпитализация в отделение сестринского ухода» представляется на оплату только медицинскими организациями, имеющими в структуре соответствующее отделение или выделенные койки сестринского ухода.</w:t>
      </w:r>
    </w:p>
    <w:p w:rsidR="00150076" w:rsidRDefault="00150076">
      <w:pPr>
        <w:pBdr>
          <w:top w:val="nil"/>
          <w:left w:val="nil"/>
          <w:bottom w:val="nil"/>
          <w:right w:val="nil"/>
          <w:between w:val="nil"/>
        </w:pBdr>
        <w:ind w:firstLine="675"/>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Особенности формирования КСГ для оплаты случаев лечения сепсиса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Отнесение к КСГ, применяемым для оплаты случаев лечения сепсиса (st12.005, st12.006, st12.007) осуществляется по сочетанию кода диагноза МКБ 10 и возрастной категории пациента и/или иного классификационного критерия «it1», не зависимо от того, является ли сепсис основным поводом для госпитализации, или осложнением в ходе продолжающегося лечения основного заболевания. </w:t>
      </w:r>
      <w:proofErr w:type="gramEnd"/>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возникновения септических осложнений в ходе госпитализации по поводу ожогов, в целях корректного кодирования случая лечения диагноз септического осложнения также необходимо указывать в столбце «Диагноз осложнения». При этом порядок кодирования по классификационным критериям КСГ профиля «Комбустиология» не изменяется.</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st12.012 «Грипп, вирус гриппа идентифицирован»</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данной КСГ производится по комбинации кода МКБ 10 и кодов Номенклатуры.</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8"/>
          <w:szCs w:val="28"/>
        </w:rPr>
        <w:t xml:space="preserve">При идентификации вируса гриппа другими методами (закодированными как услуги, не являющиеся классификационными критериями отнесения случая к КСГ st12.012) и при неидентифицированном вирусе гриппа </w:t>
      </w:r>
      <w:r>
        <w:rPr>
          <w:rFonts w:ascii="Times New Roman" w:eastAsia="Times New Roman" w:hAnsi="Times New Roman" w:cs="Times New Roman"/>
          <w:color w:val="000000"/>
          <w:sz w:val="28"/>
          <w:szCs w:val="28"/>
        </w:rPr>
        <w:lastRenderedPageBreak/>
        <w:t>случай классифицируется в КСГ st12.010 «Респираторные инфекции верхних дыхательных путей с осложнениями, взрослые» или КСГ st12.011 «Респираторные инфекции верхних дыхательных путей, дети» в зависимости от возраста пациента.</w:t>
      </w:r>
      <w:proofErr w:type="gramEnd"/>
    </w:p>
    <w:p w:rsidR="004366C5" w:rsidRDefault="004366C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 xml:space="preserve">Особенности формирования КСГ для случаев лечения пациентов </w:t>
      </w:r>
      <w:r w:rsidRPr="00E81AF8">
        <w:rPr>
          <w:rFonts w:ascii="Times New Roman" w:eastAsia="Times New Roman" w:hAnsi="Times New Roman" w:cs="Times New Roman"/>
          <w:b/>
          <w:color w:val="000000"/>
          <w:sz w:val="28"/>
          <w:szCs w:val="28"/>
        </w:rPr>
        <w:br/>
        <w:t>с коронавирусной инфекцией COVID-19 (st12.015-st12.019)</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Формирование групп осуществляется по коду МКБ 10 (U07.1 или U07.2) в сочетании с кодами иного классификационного критерия: «stt1»-«stt4», отражающих тяжесть течения заболевания, или «stt5», отражающим признак долечивания пациента с коронавирусной инфекцией COVID-19:</w:t>
      </w:r>
    </w:p>
    <w:p w:rsidR="00EF26EB" w:rsidRPr="00E81AF8" w:rsidRDefault="00EF26E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tbl>
      <w:tblPr>
        <w:tblStyle w:val="af"/>
        <w:tblW w:w="100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319"/>
      </w:tblGrid>
      <w:tr w:rsidR="00150076" w:rsidRPr="00E81AF8">
        <w:trPr>
          <w:trHeight w:val="300"/>
        </w:trPr>
        <w:tc>
          <w:tcPr>
            <w:tcW w:w="70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stt1</w:t>
            </w:r>
          </w:p>
        </w:tc>
        <w:tc>
          <w:tcPr>
            <w:tcW w:w="931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Легкое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r>
      <w:tr w:rsidR="00150076" w:rsidRPr="00E81AF8">
        <w:trPr>
          <w:trHeight w:val="300"/>
        </w:trPr>
        <w:tc>
          <w:tcPr>
            <w:tcW w:w="70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stt2</w:t>
            </w:r>
          </w:p>
        </w:tc>
        <w:tc>
          <w:tcPr>
            <w:tcW w:w="931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Среднетяжелое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r>
      <w:tr w:rsidR="00150076" w:rsidRPr="00E81AF8">
        <w:trPr>
          <w:trHeight w:val="300"/>
        </w:trPr>
        <w:tc>
          <w:tcPr>
            <w:tcW w:w="70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stt3</w:t>
            </w:r>
          </w:p>
        </w:tc>
        <w:tc>
          <w:tcPr>
            <w:tcW w:w="931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Тяжелое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r>
      <w:tr w:rsidR="00150076" w:rsidRPr="00E81AF8">
        <w:trPr>
          <w:trHeight w:val="300"/>
        </w:trPr>
        <w:tc>
          <w:tcPr>
            <w:tcW w:w="70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stt4</w:t>
            </w:r>
          </w:p>
        </w:tc>
        <w:tc>
          <w:tcPr>
            <w:tcW w:w="931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Крайне тяжелое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r>
      <w:tr w:rsidR="00150076" w:rsidRPr="00E81AF8">
        <w:trPr>
          <w:trHeight w:val="300"/>
        </w:trPr>
        <w:tc>
          <w:tcPr>
            <w:tcW w:w="70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stt5</w:t>
            </w:r>
          </w:p>
        </w:tc>
        <w:tc>
          <w:tcPr>
            <w:tcW w:w="9319"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Долечивание пациента с коронавирусной инфекцией COVID-19</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Тяжесть течения заболевания определяется в соответствии с классификацией COVID-19 по степени тяжести, представленной во Временных методических рекомендациях «Профилактика, диагностика и лечение новой коронавирусной инфекции (COVID-19)», утвержденных Министерством здравоохранения Российской Федерации. Каждой степени тяжести состояния соответствует </w:t>
      </w:r>
      <w:proofErr w:type="gramStart"/>
      <w:r w:rsidRPr="00E81AF8">
        <w:rPr>
          <w:rFonts w:ascii="Times New Roman" w:eastAsia="Times New Roman" w:hAnsi="Times New Roman" w:cs="Times New Roman"/>
          <w:color w:val="000000"/>
          <w:sz w:val="28"/>
          <w:szCs w:val="28"/>
        </w:rPr>
        <w:t>отдельная</w:t>
      </w:r>
      <w:proofErr w:type="gramEnd"/>
      <w:r w:rsidRPr="00E81AF8">
        <w:rPr>
          <w:rFonts w:ascii="Times New Roman" w:eastAsia="Times New Roman" w:hAnsi="Times New Roman" w:cs="Times New Roman"/>
          <w:color w:val="000000"/>
          <w:sz w:val="28"/>
          <w:szCs w:val="28"/>
        </w:rPr>
        <w:t xml:space="preserve"> КСГ st12.015-st12.018 (уровни 1-4).</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Правила оплаты госпитализаций в случае перевода пациента на долечивание:</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в пределах одной медицинской организации – оплата в рамках одного случая оказания медицинской помощи (по КСГ с наибольшей стоимостью законченного случая лечения заболевания);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 в другую медицинскую организацию – оплата случая лечения </w:t>
      </w:r>
      <w:r w:rsidRPr="00E81AF8">
        <w:rPr>
          <w:rFonts w:ascii="Times New Roman" w:eastAsia="Times New Roman" w:hAnsi="Times New Roman" w:cs="Times New Roman"/>
          <w:color w:val="000000"/>
          <w:sz w:val="28"/>
          <w:szCs w:val="28"/>
        </w:rPr>
        <w:br/>
        <w:t xml:space="preserve">до перевода осуществляется за прерванный случай оказания медицинской помощи по КСГ, соответствующей тяжести течения заболевания. Оплата законченного случая лечения после перевода осуществляется по КСГ st12.019 </w:t>
      </w:r>
      <w:r w:rsidRPr="00E81AF8">
        <w:rPr>
          <w:rFonts w:ascii="Times New Roman" w:eastAsia="Times New Roman" w:hAnsi="Times New Roman" w:cs="Times New Roman"/>
          <w:color w:val="000000"/>
          <w:sz w:val="28"/>
          <w:szCs w:val="28"/>
        </w:rPr>
        <w:lastRenderedPageBreak/>
        <w:t>«Коронавирусная инфекция COVID-19 (долечивание)» вне зависимости от длительности лечения.</w:t>
      </w:r>
    </w:p>
    <w:p w:rsidR="00E81AF8" w:rsidRDefault="00E81AF8">
      <w:pPr>
        <w:pBdr>
          <w:top w:val="nil"/>
          <w:left w:val="nil"/>
          <w:bottom w:val="nil"/>
          <w:right w:val="nil"/>
          <w:between w:val="nil"/>
        </w:pBdr>
        <w:ind w:firstLine="709"/>
        <w:jc w:val="both"/>
        <w:rPr>
          <w:rFonts w:ascii="Times New Roman" w:eastAsia="Times New Roman" w:hAnsi="Times New Roman" w:cs="Times New Roman"/>
          <w:color w:val="000000"/>
          <w:sz w:val="28"/>
          <w:szCs w:val="28"/>
          <w:highlight w:val="yellow"/>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для оплаты случаев оказания медицинской помощи при эпилепсии</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Оплата случаев лечения по поводу эпилепсии в круглосуточном стационаре осуществляется по четырем КСГ профиля «Неврология», при этом КСГ st15.005 «Эпилепсия, судороги (уровень 1)» формируется только по коду диагноза по МКБ 10, а КСГ st15.018, st15.019 и st15.020 формируются по сочетанию кода диагноза и иного классификационного критерия «ep1», «ep2» или «ep3» соответственно, с учетом объема проведенных лечебно-диагностических</w:t>
      </w:r>
      <w:proofErr w:type="gramEnd"/>
      <w:r>
        <w:rPr>
          <w:rFonts w:ascii="Times New Roman" w:eastAsia="Times New Roman" w:hAnsi="Times New Roman" w:cs="Times New Roman"/>
          <w:color w:val="000000"/>
          <w:sz w:val="28"/>
          <w:szCs w:val="28"/>
        </w:rPr>
        <w:t xml:space="preserve"> мероприятий. Детальное описание группировки </w:t>
      </w:r>
      <w:proofErr w:type="gramStart"/>
      <w:r>
        <w:rPr>
          <w:rFonts w:ascii="Times New Roman" w:eastAsia="Times New Roman" w:hAnsi="Times New Roman" w:cs="Times New Roman"/>
          <w:color w:val="000000"/>
          <w:sz w:val="28"/>
          <w:szCs w:val="28"/>
        </w:rPr>
        <w:t>указанных</w:t>
      </w:r>
      <w:proofErr w:type="gramEnd"/>
      <w:r>
        <w:rPr>
          <w:rFonts w:ascii="Times New Roman" w:eastAsia="Times New Roman" w:hAnsi="Times New Roman" w:cs="Times New Roman"/>
          <w:color w:val="000000"/>
          <w:sz w:val="28"/>
          <w:szCs w:val="28"/>
        </w:rPr>
        <w:t xml:space="preserve"> КСГ представлено в таблице.</w:t>
      </w:r>
    </w:p>
    <w:tbl>
      <w:tblPr>
        <w:tblStyle w:val="af0"/>
        <w:tblW w:w="9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984"/>
        <w:gridCol w:w="1418"/>
        <w:gridCol w:w="5068"/>
      </w:tblGrid>
      <w:tr w:rsidR="00150076">
        <w:tc>
          <w:tcPr>
            <w:tcW w:w="152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КСГ</w:t>
            </w:r>
          </w:p>
        </w:tc>
        <w:tc>
          <w:tcPr>
            <w:tcW w:w="198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Коды диагноза МКБ 10</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Иной классификационный критерий</w:t>
            </w:r>
          </w:p>
        </w:tc>
        <w:tc>
          <w:tcPr>
            <w:tcW w:w="506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классификационного критерия</w:t>
            </w:r>
          </w:p>
        </w:tc>
      </w:tr>
      <w:tr w:rsidR="00150076">
        <w:tc>
          <w:tcPr>
            <w:tcW w:w="152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st15.005 «Эпилепсия, судороги (уровень 1)»</w:t>
            </w:r>
          </w:p>
        </w:tc>
        <w:tc>
          <w:tcPr>
            <w:tcW w:w="198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G40, G40.0, G40.1, G40.2, G40.3, G40.4, G40.6, G40.7, G40.8, G40.9, G41, G41.0, G41.1, G41.2, G41.8, G41.9, R56, R56.0, R56.8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w:t>
            </w:r>
          </w:p>
        </w:tc>
        <w:tc>
          <w:tcPr>
            <w:tcW w:w="506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150076">
        <w:tc>
          <w:tcPr>
            <w:tcW w:w="152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st15.018 «Эпилепсия, судороги (уровень 2)»</w:t>
            </w:r>
          </w:p>
        </w:tc>
        <w:tc>
          <w:tcPr>
            <w:tcW w:w="1984" w:type="dxa"/>
            <w:vAlign w:val="center"/>
          </w:tcPr>
          <w:p w:rsidR="00150076" w:rsidRPr="004B7242"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4B7242">
              <w:rPr>
                <w:rFonts w:ascii="Times New Roman" w:eastAsia="Times New Roman" w:hAnsi="Times New Roman" w:cs="Times New Roman"/>
                <w:color w:val="000000"/>
                <w:sz w:val="24"/>
                <w:szCs w:val="24"/>
                <w:lang w:val="en-US"/>
              </w:rPr>
              <w:t>G40.0, G40.1, G40.2, G40.3, G40.4, G40.5, G40.6, G40.7, G40.8, G40.9, R56, R56.0, R56.8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ep1</w:t>
            </w:r>
          </w:p>
        </w:tc>
        <w:tc>
          <w:tcPr>
            <w:tcW w:w="5068"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w:t>
            </w:r>
          </w:p>
        </w:tc>
      </w:tr>
      <w:tr w:rsidR="00150076">
        <w:tc>
          <w:tcPr>
            <w:tcW w:w="152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st15.019 «Эпилепсия (уровень 3)»</w:t>
            </w:r>
          </w:p>
        </w:tc>
        <w:tc>
          <w:tcPr>
            <w:tcW w:w="1984" w:type="dxa"/>
            <w:vAlign w:val="center"/>
          </w:tcPr>
          <w:p w:rsidR="00150076" w:rsidRPr="004B7242"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4B7242">
              <w:rPr>
                <w:rFonts w:ascii="Times New Roman" w:eastAsia="Times New Roman" w:hAnsi="Times New Roman" w:cs="Times New Roman"/>
                <w:color w:val="000000"/>
                <w:sz w:val="24"/>
                <w:szCs w:val="24"/>
                <w:lang w:val="en-US"/>
              </w:rPr>
              <w:t>G40.0, G40.1, G40.2, G40.3, G40.4, G40.5, G40.6, G40.7, G40.8, G40.9</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ep2</w:t>
            </w:r>
          </w:p>
        </w:tc>
        <w:tc>
          <w:tcPr>
            <w:tcW w:w="5068"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 и терапевтического мониторинга противоэпилептических препаратов в крови с целью подбора противоэпилептической терапии</w:t>
            </w:r>
          </w:p>
        </w:tc>
      </w:tr>
      <w:tr w:rsidR="00150076">
        <w:tc>
          <w:tcPr>
            <w:tcW w:w="152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st15.020 «Эпилепсия (уровень 4)»</w:t>
            </w:r>
          </w:p>
        </w:tc>
        <w:tc>
          <w:tcPr>
            <w:tcW w:w="198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G40.1, G40.2, G40.3, G40.4, G40.5, G40.8, G40.9</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ep3</w:t>
            </w:r>
          </w:p>
        </w:tc>
        <w:tc>
          <w:tcPr>
            <w:tcW w:w="5068"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24 часов) и терапевтического мониторинга </w:t>
            </w:r>
            <w:r>
              <w:rPr>
                <w:rFonts w:ascii="Times New Roman" w:eastAsia="Times New Roman" w:hAnsi="Times New Roman" w:cs="Times New Roman"/>
                <w:color w:val="000000"/>
                <w:sz w:val="24"/>
                <w:szCs w:val="24"/>
              </w:rPr>
              <w:lastRenderedPageBreak/>
              <w:t>противоэпилептических препаратов в крови с целью подбора противоэпилептической терапии и консультация врача-нейрохирурга</w:t>
            </w:r>
          </w:p>
        </w:tc>
      </w:tr>
    </w:tbl>
    <w:p w:rsidR="00150076" w:rsidRPr="00E81AF8"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lastRenderedPageBreak/>
        <w:t>Особенности формирования КСГ для случаев лечения неврологических заболеваний с применением ботулотоксина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 xml:space="preserve">Отнесение к КСГ st15.008 и st15.009 производится по комбинации кода МКБ 10 (диагноза), </w:t>
      </w:r>
      <w:r w:rsidRPr="00E81AF8">
        <w:rPr>
          <w:rFonts w:ascii="Times New Roman" w:eastAsia="Times New Roman" w:hAnsi="Times New Roman" w:cs="Times New Roman"/>
          <w:strike/>
          <w:color w:val="000000"/>
          <w:sz w:val="28"/>
          <w:szCs w:val="28"/>
        </w:rPr>
        <w:t>и</w:t>
      </w:r>
      <w:r w:rsidRPr="00E81AF8">
        <w:rPr>
          <w:rFonts w:ascii="Times New Roman" w:eastAsia="Times New Roman" w:hAnsi="Times New Roman" w:cs="Times New Roman"/>
          <w:color w:val="000000"/>
          <w:sz w:val="28"/>
          <w:szCs w:val="28"/>
        </w:rPr>
        <w:t xml:space="preserve"> кода Номенклатуры A25.24.001.002 «Назначение ботулинического токсина при заболеваниях периферической нервной системы», а также иного классификационного критерия: «bt1», соответствующего применению ботулотоксина при фокальной спастичности нижней конечности, и «bt2», соответствующего применению ботулотоксина при других показаниях к его применению в соответствии с инструкцией по применению (кроме</w:t>
      </w:r>
      <w:proofErr w:type="gramEnd"/>
      <w:r w:rsidRPr="00E81AF8">
        <w:rPr>
          <w:rFonts w:ascii="Times New Roman" w:eastAsia="Times New Roman" w:hAnsi="Times New Roman" w:cs="Times New Roman"/>
          <w:color w:val="000000"/>
          <w:sz w:val="28"/>
          <w:szCs w:val="28"/>
        </w:rPr>
        <w:t xml:space="preserve"> фокальной спастичности нижней конечности). При одновременном применении ботулотоксина в рамках одного случая госпитализации как при фокальной спастичности нижней конечности, так и при других показаниях, случай подлежит кодированию с использовнием кода «bt1».</w:t>
      </w:r>
    </w:p>
    <w:p w:rsidR="00150076" w:rsidRDefault="00150076">
      <w:pPr>
        <w:pBdr>
          <w:top w:val="nil"/>
          <w:left w:val="nil"/>
          <w:bottom w:val="nil"/>
          <w:right w:val="nil"/>
          <w:between w:val="nil"/>
        </w:pBdr>
        <w:rPr>
          <w:rFonts w:ascii="Times New Roman" w:eastAsia="Times New Roman" w:hAnsi="Times New Roman" w:cs="Times New Roman"/>
          <w:color w:val="000000"/>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отдельных КСГ, объединяющих случаи лечения болезней системы кровообращения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к большинству КСГ кардиологического (а также ревматологического или терапевтического) профиля производится путем комбинации двух классификационных критериев: терапевтического диагноза и услуги. Это </w:t>
      </w:r>
      <w:proofErr w:type="gramStart"/>
      <w:r>
        <w:rPr>
          <w:rFonts w:ascii="Times New Roman" w:eastAsia="Times New Roman" w:hAnsi="Times New Roman" w:cs="Times New Roman"/>
          <w:color w:val="000000"/>
          <w:sz w:val="28"/>
          <w:szCs w:val="28"/>
        </w:rPr>
        <w:t>следующие</w:t>
      </w:r>
      <w:proofErr w:type="gramEnd"/>
      <w:r>
        <w:rPr>
          <w:rFonts w:ascii="Times New Roman" w:eastAsia="Times New Roman" w:hAnsi="Times New Roman" w:cs="Times New Roman"/>
          <w:color w:val="000000"/>
          <w:sz w:val="28"/>
          <w:szCs w:val="28"/>
        </w:rPr>
        <w:t xml:space="preserve"> КСГ:</w:t>
      </w:r>
    </w:p>
    <w:tbl>
      <w:tblPr>
        <w:tblStyle w:val="af1"/>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8647"/>
      </w:tblGrid>
      <w:tr w:rsidR="00150076" w:rsidRPr="00E81AF8">
        <w:trPr>
          <w:trHeight w:val="284"/>
        </w:trPr>
        <w:tc>
          <w:tcPr>
            <w:tcW w:w="1134"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КСГ</w:t>
            </w:r>
          </w:p>
        </w:tc>
        <w:tc>
          <w:tcPr>
            <w:tcW w:w="8647"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Наименование КСГ</w:t>
            </w:r>
          </w:p>
        </w:tc>
      </w:tr>
      <w:tr w:rsidR="00150076" w:rsidRPr="00E81AF8">
        <w:trPr>
          <w:trHeight w:val="284"/>
        </w:trPr>
        <w:tc>
          <w:tcPr>
            <w:tcW w:w="1134"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st13.002</w:t>
            </w:r>
          </w:p>
        </w:tc>
        <w:tc>
          <w:tcPr>
            <w:tcW w:w="8647"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Нестабильная стенокардия, инфаркт миокарда, легочная эмболия (уровень 2)</w:t>
            </w:r>
          </w:p>
        </w:tc>
      </w:tr>
      <w:tr w:rsidR="00150076" w:rsidRPr="00E81AF8">
        <w:trPr>
          <w:trHeight w:val="284"/>
        </w:trPr>
        <w:tc>
          <w:tcPr>
            <w:tcW w:w="1134"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st13.005</w:t>
            </w:r>
          </w:p>
        </w:tc>
        <w:tc>
          <w:tcPr>
            <w:tcW w:w="8647"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Нарушения ритма и проводимости (уровень 2)</w:t>
            </w:r>
          </w:p>
        </w:tc>
      </w:tr>
      <w:tr w:rsidR="00150076" w:rsidRPr="00E81AF8">
        <w:trPr>
          <w:trHeight w:val="284"/>
        </w:trPr>
        <w:tc>
          <w:tcPr>
            <w:tcW w:w="1134"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st13.007</w:t>
            </w:r>
          </w:p>
        </w:tc>
        <w:tc>
          <w:tcPr>
            <w:tcW w:w="8647"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Эндокардит, миокардит, перикардит, кардиомиопатии (уровень 2)</w:t>
            </w:r>
          </w:p>
        </w:tc>
      </w:tr>
      <w:tr w:rsidR="00150076" w:rsidRPr="00E81AF8">
        <w:trPr>
          <w:trHeight w:val="284"/>
        </w:trPr>
        <w:tc>
          <w:tcPr>
            <w:tcW w:w="1134"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st24.004</w:t>
            </w:r>
          </w:p>
        </w:tc>
        <w:tc>
          <w:tcPr>
            <w:tcW w:w="8647"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Ревматические болезни сердца (уровень 2)</w:t>
            </w:r>
          </w:p>
        </w:tc>
      </w:tr>
      <w:tr w:rsidR="00150076" w:rsidRPr="00E81AF8">
        <w:trPr>
          <w:trHeight w:val="284"/>
        </w:trPr>
        <w:tc>
          <w:tcPr>
            <w:tcW w:w="1134"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st27.007</w:t>
            </w:r>
          </w:p>
        </w:tc>
        <w:tc>
          <w:tcPr>
            <w:tcW w:w="8647"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Стенокардия (кроме </w:t>
            </w:r>
            <w:proofErr w:type="gramStart"/>
            <w:r w:rsidRPr="00E81AF8">
              <w:rPr>
                <w:rFonts w:ascii="Times New Roman" w:eastAsia="Times New Roman" w:hAnsi="Times New Roman" w:cs="Times New Roman"/>
                <w:color w:val="000000"/>
                <w:sz w:val="24"/>
                <w:szCs w:val="24"/>
              </w:rPr>
              <w:t>нестабильной</w:t>
            </w:r>
            <w:proofErr w:type="gramEnd"/>
            <w:r w:rsidRPr="00E81AF8">
              <w:rPr>
                <w:rFonts w:ascii="Times New Roman" w:eastAsia="Times New Roman" w:hAnsi="Times New Roman" w:cs="Times New Roman"/>
                <w:color w:val="000000"/>
                <w:sz w:val="24"/>
                <w:szCs w:val="24"/>
              </w:rPr>
              <w:t>), хроническая ишемическая болезнь сердца (уровень 2)</w:t>
            </w:r>
          </w:p>
        </w:tc>
      </w:tr>
      <w:tr w:rsidR="00150076">
        <w:trPr>
          <w:trHeight w:val="284"/>
        </w:trPr>
        <w:tc>
          <w:tcPr>
            <w:tcW w:w="1134"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st27.009</w:t>
            </w:r>
          </w:p>
        </w:tc>
        <w:tc>
          <w:tcPr>
            <w:tcW w:w="8647"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болезни сердца (уровень 2)</w:t>
            </w:r>
          </w:p>
        </w:tc>
      </w:tr>
    </w:tbl>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Соответственно, если предусмотренные для отнесения к этим КСГ услуги не оказывались, случай классифицируется по диагнозу в соответствии с кодом МКБ 10.</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Аналогичный подход применяется при классификации госпитализаций при инфаркте мозга: при проведении тромболитической терапии и/или ряда диагностических манипуляций случай относится к одной из двух КСГ:</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 </w:t>
      </w:r>
    </w:p>
    <w:tbl>
      <w:tblPr>
        <w:tblStyle w:val="af2"/>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6838"/>
        <w:gridCol w:w="1809"/>
      </w:tblGrid>
      <w:tr w:rsidR="00150076">
        <w:trPr>
          <w:trHeight w:val="352"/>
        </w:trPr>
        <w:tc>
          <w:tcPr>
            <w:tcW w:w="1134" w:type="dxa"/>
            <w:vAlign w:val="center"/>
          </w:tcPr>
          <w:p w:rsidR="00150076" w:rsidRDefault="004B7242">
            <w:pPr>
              <w:pBdr>
                <w:top w:val="nil"/>
                <w:left w:val="nil"/>
                <w:bottom w:val="nil"/>
                <w:right w:val="nil"/>
                <w:between w:val="nil"/>
              </w:pBdr>
              <w:ind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КСГ</w:t>
            </w:r>
          </w:p>
        </w:tc>
        <w:tc>
          <w:tcPr>
            <w:tcW w:w="683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КСГ</w:t>
            </w:r>
          </w:p>
        </w:tc>
        <w:tc>
          <w:tcPr>
            <w:tcW w:w="1809"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КЗ</w:t>
            </w:r>
            <w:proofErr w:type="gramEnd"/>
          </w:p>
        </w:tc>
      </w:tr>
      <w:tr w:rsidR="00150076">
        <w:trPr>
          <w:trHeight w:val="246"/>
        </w:trPr>
        <w:tc>
          <w:tcPr>
            <w:tcW w:w="1134"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st15.015</w:t>
            </w:r>
          </w:p>
        </w:tc>
        <w:tc>
          <w:tcPr>
            <w:tcW w:w="6838"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Инфаркт мозга (уровень 2)</w:t>
            </w:r>
          </w:p>
        </w:tc>
        <w:tc>
          <w:tcPr>
            <w:tcW w:w="1809"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p>
        </w:tc>
      </w:tr>
      <w:tr w:rsidR="00150076">
        <w:trPr>
          <w:trHeight w:val="236"/>
        </w:trPr>
        <w:tc>
          <w:tcPr>
            <w:tcW w:w="1134"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st15.016</w:t>
            </w:r>
          </w:p>
        </w:tc>
        <w:tc>
          <w:tcPr>
            <w:tcW w:w="6838"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Инфаркт мозга (уровень 3)</w:t>
            </w:r>
          </w:p>
        </w:tc>
        <w:tc>
          <w:tcPr>
            <w:tcW w:w="1809"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w:t>
            </w:r>
          </w:p>
        </w:tc>
      </w:tr>
    </w:tbl>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никаких услуг, являющихся классификационными критериями, больным не оказывалось, случай относится к КСГ st15.014 «Инфаркт мозга (уровень 1)».</w:t>
      </w:r>
    </w:p>
    <w:p w:rsidR="00150076" w:rsidRDefault="004B7242">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Классификационные критерии отнесения к КСГ st15.015 и st15.016:</w:t>
      </w:r>
    </w:p>
    <w:p w:rsidR="00150076" w:rsidRDefault="00150076">
      <w:pPr>
        <w:pBdr>
          <w:top w:val="nil"/>
          <w:left w:val="nil"/>
          <w:bottom w:val="nil"/>
          <w:right w:val="nil"/>
          <w:between w:val="nil"/>
        </w:pBdr>
        <w:ind w:firstLine="709"/>
        <w:jc w:val="center"/>
        <w:rPr>
          <w:rFonts w:ascii="Times New Roman" w:eastAsia="Times New Roman" w:hAnsi="Times New Roman" w:cs="Times New Roman"/>
          <w:color w:val="000000"/>
          <w:sz w:val="16"/>
          <w:szCs w:val="16"/>
          <w:vertAlign w:val="superscript"/>
        </w:rPr>
      </w:pPr>
    </w:p>
    <w:tbl>
      <w:tblPr>
        <w:tblStyle w:val="af3"/>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9"/>
        <w:gridCol w:w="5698"/>
        <w:gridCol w:w="1914"/>
      </w:tblGrid>
      <w:tr w:rsidR="00150076">
        <w:trPr>
          <w:trHeight w:val="288"/>
        </w:trPr>
        <w:tc>
          <w:tcPr>
            <w:tcW w:w="2169"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Код услуги</w:t>
            </w:r>
          </w:p>
        </w:tc>
        <w:tc>
          <w:tcPr>
            <w:tcW w:w="5698"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услуги</w:t>
            </w:r>
          </w:p>
        </w:tc>
        <w:tc>
          <w:tcPr>
            <w:tcW w:w="1914"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КСГ</w:t>
            </w:r>
          </w:p>
        </w:tc>
      </w:tr>
      <w:tr w:rsidR="00150076">
        <w:trPr>
          <w:trHeight w:val="288"/>
        </w:trPr>
        <w:tc>
          <w:tcPr>
            <w:tcW w:w="2169"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A06.12.031.001</w:t>
            </w:r>
          </w:p>
        </w:tc>
        <w:tc>
          <w:tcPr>
            <w:tcW w:w="5698"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Церебральная ангиография тотальная селективная</w:t>
            </w:r>
          </w:p>
        </w:tc>
        <w:tc>
          <w:tcPr>
            <w:tcW w:w="1914"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st15.016</w:t>
            </w:r>
          </w:p>
        </w:tc>
      </w:tr>
      <w:tr w:rsidR="00150076">
        <w:trPr>
          <w:trHeight w:val="288"/>
        </w:trPr>
        <w:tc>
          <w:tcPr>
            <w:tcW w:w="2169"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A05.12.006</w:t>
            </w:r>
          </w:p>
        </w:tc>
        <w:tc>
          <w:tcPr>
            <w:tcW w:w="5698"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Магнитно-резонансная ангиография с контрастированием (одна область)</w:t>
            </w:r>
          </w:p>
        </w:tc>
        <w:tc>
          <w:tcPr>
            <w:tcW w:w="1914"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st15.016</w:t>
            </w:r>
          </w:p>
        </w:tc>
      </w:tr>
      <w:tr w:rsidR="00150076">
        <w:trPr>
          <w:trHeight w:val="288"/>
        </w:trPr>
        <w:tc>
          <w:tcPr>
            <w:tcW w:w="2169"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A06.12.056</w:t>
            </w:r>
          </w:p>
        </w:tc>
        <w:tc>
          <w:tcPr>
            <w:tcW w:w="5698"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Компьютерно-томографическая ангиография сосудов головного мозга</w:t>
            </w:r>
          </w:p>
        </w:tc>
        <w:tc>
          <w:tcPr>
            <w:tcW w:w="1914"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st15.016</w:t>
            </w:r>
          </w:p>
        </w:tc>
      </w:tr>
      <w:tr w:rsidR="00150076">
        <w:trPr>
          <w:trHeight w:val="576"/>
        </w:trPr>
        <w:tc>
          <w:tcPr>
            <w:tcW w:w="2169"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A25.30.036.002</w:t>
            </w:r>
          </w:p>
        </w:tc>
        <w:tc>
          <w:tcPr>
            <w:tcW w:w="5698"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ферментных фибринолитических лекарственных препаратов для внутривенного введения при инсульте</w:t>
            </w:r>
          </w:p>
        </w:tc>
        <w:tc>
          <w:tcPr>
            <w:tcW w:w="1914"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st15.015</w:t>
            </w:r>
          </w:p>
        </w:tc>
      </w:tr>
      <w:tr w:rsidR="00150076">
        <w:trPr>
          <w:trHeight w:val="288"/>
        </w:trPr>
        <w:tc>
          <w:tcPr>
            <w:tcW w:w="2169"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A06.12.031</w:t>
            </w:r>
          </w:p>
        </w:tc>
        <w:tc>
          <w:tcPr>
            <w:tcW w:w="5698"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Церебральная ангиография</w:t>
            </w:r>
          </w:p>
        </w:tc>
        <w:tc>
          <w:tcPr>
            <w:tcW w:w="1914"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st15.016</w:t>
            </w:r>
          </w:p>
        </w:tc>
      </w:tr>
      <w:tr w:rsidR="00150076">
        <w:trPr>
          <w:trHeight w:val="864"/>
        </w:trPr>
        <w:tc>
          <w:tcPr>
            <w:tcW w:w="2169"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A25.30.036.003</w:t>
            </w:r>
          </w:p>
        </w:tc>
        <w:tc>
          <w:tcPr>
            <w:tcW w:w="5698"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ферментных фибринолитических лекарственных препаратов для внутриартериального введения при инсульте</w:t>
            </w:r>
          </w:p>
        </w:tc>
        <w:tc>
          <w:tcPr>
            <w:tcW w:w="1914" w:type="dxa"/>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st15.016</w:t>
            </w:r>
          </w:p>
        </w:tc>
      </w:tr>
    </w:tbl>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КСГ st25.004 «Диагностическое обследование </w:t>
      </w:r>
      <w:proofErr w:type="gramStart"/>
      <w:r>
        <w:rPr>
          <w:rFonts w:ascii="Times New Roman" w:eastAsia="Times New Roman" w:hAnsi="Times New Roman" w:cs="Times New Roman"/>
          <w:b/>
          <w:color w:val="000000"/>
          <w:sz w:val="28"/>
          <w:szCs w:val="28"/>
        </w:rPr>
        <w:t>сердечно-сосудистой</w:t>
      </w:r>
      <w:proofErr w:type="gramEnd"/>
      <w:r>
        <w:rPr>
          <w:rFonts w:ascii="Times New Roman" w:eastAsia="Times New Roman" w:hAnsi="Times New Roman" w:cs="Times New Roman"/>
          <w:b/>
          <w:color w:val="000000"/>
          <w:sz w:val="28"/>
          <w:szCs w:val="28"/>
        </w:rPr>
        <w:t xml:space="preserve"> системы»</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Данная КСГ предназначена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данной КСГ производится по комбинации критериев: услуга, представляющая собой метод диагностического обследования, и терапевтический диагноз, в том числе относящийся к диапазон</w:t>
      </w:r>
      <w:r>
        <w:rPr>
          <w:rFonts w:ascii="Times New Roman" w:eastAsia="Times New Roman" w:hAnsi="Times New Roman" w:cs="Times New Roman"/>
          <w:strike/>
          <w:color w:val="000000"/>
          <w:sz w:val="28"/>
          <w:szCs w:val="28"/>
        </w:rPr>
        <w:t>у</w:t>
      </w:r>
      <w:r>
        <w:rPr>
          <w:rFonts w:ascii="Times New Roman" w:eastAsia="Times New Roman" w:hAnsi="Times New Roman" w:cs="Times New Roman"/>
          <w:color w:val="000000"/>
          <w:sz w:val="28"/>
          <w:szCs w:val="28"/>
        </w:rPr>
        <w:t>ам «I.» и Q20-Q28 по МКБ 10 для болезней системы кровообращения.</w:t>
      </w:r>
    </w:p>
    <w:p w:rsidR="00150076" w:rsidRDefault="00150076">
      <w:pPr>
        <w:keepNext/>
        <w:pBdr>
          <w:top w:val="nil"/>
          <w:left w:val="nil"/>
          <w:bottom w:val="nil"/>
          <w:right w:val="nil"/>
          <w:between w:val="nil"/>
        </w:pBdr>
        <w:jc w:val="center"/>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КСГ для случаев проведения тромболитической терапии при инфаркте миокада и легочной эмболии (КСГ st13.008-st13.010)</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к КСГ случаев проведения тромболитической терапии при инфаркте миокада и легочной эмболии осуществляется на основании иных классификационных критериев «flt1»-«flt5», соответствующих МНН применяемых лекарственных препаратов. Детальное описание группировки </w:t>
      </w:r>
      <w:proofErr w:type="gramStart"/>
      <w:r w:rsidRPr="00E81AF8">
        <w:rPr>
          <w:rFonts w:ascii="Times New Roman" w:eastAsia="Times New Roman" w:hAnsi="Times New Roman" w:cs="Times New Roman"/>
          <w:color w:val="000000"/>
          <w:sz w:val="28"/>
          <w:szCs w:val="28"/>
        </w:rPr>
        <w:t>указанных</w:t>
      </w:r>
      <w:proofErr w:type="gramEnd"/>
      <w:r w:rsidRPr="00E81AF8">
        <w:rPr>
          <w:rFonts w:ascii="Times New Roman" w:eastAsia="Times New Roman" w:hAnsi="Times New Roman" w:cs="Times New Roman"/>
          <w:color w:val="000000"/>
          <w:sz w:val="28"/>
          <w:szCs w:val="28"/>
        </w:rPr>
        <w:t xml:space="preserve"> КСГ представлено в таблице.</w:t>
      </w:r>
    </w:p>
    <w:tbl>
      <w:tblPr>
        <w:tblStyle w:val="af4"/>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44"/>
        <w:gridCol w:w="1037"/>
        <w:gridCol w:w="4491"/>
      </w:tblGrid>
      <w:tr w:rsidR="00150076" w:rsidRPr="00E81AF8">
        <w:tc>
          <w:tcPr>
            <w:tcW w:w="81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 МНН</w:t>
            </w:r>
          </w:p>
        </w:tc>
        <w:tc>
          <w:tcPr>
            <w:tcW w:w="3544"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МНН лекарственных препаратов</w:t>
            </w:r>
          </w:p>
        </w:tc>
        <w:tc>
          <w:tcPr>
            <w:tcW w:w="103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 КСГ</w:t>
            </w:r>
          </w:p>
        </w:tc>
        <w:tc>
          <w:tcPr>
            <w:tcW w:w="4491"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Наименование КСГ</w:t>
            </w:r>
          </w:p>
        </w:tc>
      </w:tr>
      <w:tr w:rsidR="00150076" w:rsidRPr="00E81AF8">
        <w:tc>
          <w:tcPr>
            <w:tcW w:w="81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flt1</w:t>
            </w:r>
          </w:p>
        </w:tc>
        <w:tc>
          <w:tcPr>
            <w:tcW w:w="3544"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Стрептокиназа</w:t>
            </w:r>
          </w:p>
        </w:tc>
        <w:tc>
          <w:tcPr>
            <w:tcW w:w="103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st13.008</w:t>
            </w:r>
          </w:p>
        </w:tc>
        <w:tc>
          <w:tcPr>
            <w:tcW w:w="4491"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Инфаркт миокарда, легочная эмболия, лечение с применением тромболитической терапии (уровень 1)*</w:t>
            </w:r>
          </w:p>
        </w:tc>
      </w:tr>
      <w:tr w:rsidR="00150076" w:rsidRPr="00E81AF8">
        <w:tc>
          <w:tcPr>
            <w:tcW w:w="81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flt2</w:t>
            </w:r>
          </w:p>
        </w:tc>
        <w:tc>
          <w:tcPr>
            <w:tcW w:w="3544"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Рекомбинантный белок, содержащий аминокислотную последовательность стафилокиназы</w:t>
            </w:r>
          </w:p>
        </w:tc>
        <w:tc>
          <w:tcPr>
            <w:tcW w:w="1037" w:type="dxa"/>
            <w:vMerge w:val="restart"/>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st13.009</w:t>
            </w:r>
          </w:p>
        </w:tc>
        <w:tc>
          <w:tcPr>
            <w:tcW w:w="4491" w:type="dxa"/>
            <w:vMerge w:val="restart"/>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Инфаркт миокарда, легочная эмболия, лечение с применением тромболитической терапии (уровень 2)</w:t>
            </w:r>
          </w:p>
        </w:tc>
      </w:tr>
      <w:tr w:rsidR="00150076" w:rsidRPr="00E81AF8">
        <w:tc>
          <w:tcPr>
            <w:tcW w:w="81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flt3</w:t>
            </w:r>
          </w:p>
        </w:tc>
        <w:tc>
          <w:tcPr>
            <w:tcW w:w="3544"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Проурокиназа</w:t>
            </w:r>
          </w:p>
        </w:tc>
        <w:tc>
          <w:tcPr>
            <w:tcW w:w="1037" w:type="dxa"/>
            <w:vMerge/>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491" w:type="dxa"/>
            <w:vMerge/>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50076" w:rsidRPr="00E81AF8">
        <w:tc>
          <w:tcPr>
            <w:tcW w:w="81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flt4</w:t>
            </w:r>
          </w:p>
        </w:tc>
        <w:tc>
          <w:tcPr>
            <w:tcW w:w="3544"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Алтеплаза</w:t>
            </w:r>
          </w:p>
        </w:tc>
        <w:tc>
          <w:tcPr>
            <w:tcW w:w="1037" w:type="dxa"/>
            <w:vMerge w:val="restart"/>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st13.010</w:t>
            </w:r>
          </w:p>
        </w:tc>
        <w:tc>
          <w:tcPr>
            <w:tcW w:w="4491" w:type="dxa"/>
            <w:vMerge w:val="restart"/>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Инфаркт миокарда, легочная эмболия, лечение с применением тромболитической терапии (уровень 3)</w:t>
            </w:r>
          </w:p>
        </w:tc>
      </w:tr>
      <w:tr w:rsidR="00150076" w:rsidRPr="00E81AF8">
        <w:tc>
          <w:tcPr>
            <w:tcW w:w="817"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flt5</w:t>
            </w:r>
          </w:p>
        </w:tc>
        <w:tc>
          <w:tcPr>
            <w:tcW w:w="3544"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Тенектеплаза</w:t>
            </w:r>
          </w:p>
        </w:tc>
        <w:tc>
          <w:tcPr>
            <w:tcW w:w="1037" w:type="dxa"/>
            <w:vMerge/>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491" w:type="dxa"/>
            <w:vMerge/>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&lt;*&gt; Оплата по КСГ осуществляется в случае назначения лекарственного препарата по решению врачебной комиссии.</w:t>
      </w:r>
    </w:p>
    <w:p w:rsidR="00150076" w:rsidRDefault="00150076">
      <w:pPr>
        <w:pBdr>
          <w:top w:val="nil"/>
          <w:left w:val="nil"/>
          <w:bottom w:val="nil"/>
          <w:right w:val="nil"/>
          <w:between w:val="nil"/>
        </w:pBdr>
        <w:rPr>
          <w:rFonts w:ascii="Times New Roman" w:eastAsia="Times New Roman" w:hAnsi="Times New Roman" w:cs="Times New Roman"/>
          <w:color w:val="000000"/>
        </w:rPr>
      </w:pPr>
    </w:p>
    <w:p w:rsidR="00150076" w:rsidRPr="00E81AF8" w:rsidRDefault="004B7242">
      <w:pPr>
        <w:keepNext/>
        <w:pBdr>
          <w:top w:val="nil"/>
          <w:left w:val="nil"/>
          <w:bottom w:val="nil"/>
          <w:right w:val="nil"/>
          <w:between w:val="nil"/>
        </w:pBdr>
        <w:spacing w:before="240" w:after="60"/>
        <w:jc w:val="center"/>
        <w:rPr>
          <w:rFonts w:ascii="Cambria" w:eastAsia="Cambria" w:hAnsi="Cambria" w:cs="Cambria"/>
          <w:color w:val="000000"/>
          <w:sz w:val="18"/>
          <w:szCs w:val="18"/>
        </w:rPr>
      </w:pPr>
      <w:r w:rsidRPr="00E81AF8">
        <w:rPr>
          <w:rFonts w:ascii="Times New Roman" w:eastAsia="Times New Roman" w:hAnsi="Times New Roman" w:cs="Times New Roman"/>
          <w:b/>
          <w:color w:val="000000"/>
          <w:sz w:val="28"/>
          <w:szCs w:val="28"/>
        </w:rPr>
        <w:lastRenderedPageBreak/>
        <w:t xml:space="preserve">Особенности формирования КСГ, классифицирующих случаи диагностики и лечения злокачественных </w:t>
      </w:r>
      <w:r w:rsidRPr="00E81AF8">
        <w:rPr>
          <w:rFonts w:ascii="Cambria" w:eastAsia="Cambria" w:hAnsi="Cambria" w:cs="Cambria"/>
          <w:b/>
          <w:color w:val="000000"/>
          <w:sz w:val="26"/>
          <w:szCs w:val="26"/>
        </w:rPr>
        <w:t>новообразований</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Лекарственная терапия злокачественных новообразований (КСГ st08.001-st08.003, st19.062-st19.074, st19.090-st19.102)</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случаев к группам st19.062-st19.074,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«С» (С00-С80, С97, D00-D09) и кода схемы лекарственной терапии (sh0001 – sh9002).</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При этом указание в реестре счетов на оплату медицинской помощи услуги A25.30.033 «Назначение лекарственных препаратов при онкологическом заболевании у взрослых» аналогично другим услугам, в том числе не являющимся тарифообразующими, возможно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утвержденными приказом Федерального фонда обязательного медицинского страхования</w:t>
      </w:r>
      <w:r w:rsidRPr="00E81AF8">
        <w:rPr>
          <w:rFonts w:ascii="Times New Roman" w:eastAsia="Times New Roman" w:hAnsi="Times New Roman" w:cs="Times New Roman"/>
          <w:color w:val="000000"/>
          <w:sz w:val="24"/>
          <w:szCs w:val="24"/>
        </w:rPr>
        <w:t xml:space="preserve"> </w:t>
      </w:r>
      <w:r w:rsidRPr="00E81AF8">
        <w:rPr>
          <w:rFonts w:ascii="Times New Roman" w:eastAsia="Times New Roman" w:hAnsi="Times New Roman" w:cs="Times New Roman"/>
          <w:color w:val="000000"/>
          <w:sz w:val="28"/>
          <w:szCs w:val="28"/>
        </w:rPr>
        <w:t>от 07.04.2011 №79.</w:t>
      </w:r>
      <w:proofErr w:type="gramEnd"/>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«Количество дней введения в тарифе» листа «Схемы лекарственной терапии».</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В случае включения в тариф 1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стационара.</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 случае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В указанных случаях для всех введений должен использоваться одинаковый код схемы.</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При расчете стоимости случаев лекарственной терапии учтены при необходимости в том числе нагрузочные дозы (начальная доза больше поддерживающей)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 а также учтена сопутствующая терапия для коррекции нежелательных явлений (например, противорвотные препараты, препараты, влияющие на структуру и минерализацию костей и др.) и</w:t>
      </w:r>
      <w:proofErr w:type="gramEnd"/>
      <w:r w:rsidRPr="00E81AF8">
        <w:rPr>
          <w:rFonts w:ascii="Times New Roman" w:eastAsia="Times New Roman" w:hAnsi="Times New Roman" w:cs="Times New Roman"/>
          <w:color w:val="000000"/>
          <w:sz w:val="28"/>
          <w:szCs w:val="28"/>
        </w:rPr>
        <w:t xml:space="preserve"> для лечения и профилактики осложнений основного заболевания.</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Нагрузочные дозы отражены в названии и описании схемы.</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lastRenderedPageBreak/>
        <w:t xml:space="preserve">В расчете стоимости случаев лекарственной терапии с применением схем лекарственной терапии, включающих «трастузумаб» с режимом дозирования </w:t>
      </w:r>
      <w:r w:rsidRPr="00E81AF8">
        <w:rPr>
          <w:rFonts w:ascii="Times New Roman" w:eastAsia="Times New Roman" w:hAnsi="Times New Roman" w:cs="Times New Roman"/>
          <w:color w:val="000000"/>
          <w:sz w:val="28"/>
          <w:szCs w:val="28"/>
        </w:rPr>
        <w:br/>
        <w:t>«6 мг/кг (нагрузочная доза 8 мг/кг) в 1-й день; цикл 21 день», учтена возможность изменения режима дозирования на «600 мг» в соответствии с клиническими рекомендациями и инструкциями к лекарственным препаратам.</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случаев лекарственного лечения с применением схем, не включенных в справочник в качестве классификационного критерия, производится по кодам sh9001 или sh9002 по следующему правилу:</w:t>
      </w:r>
    </w:p>
    <w:tbl>
      <w:tblPr>
        <w:tblStyle w:val="af5"/>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801"/>
      </w:tblGrid>
      <w:tr w:rsidR="00150076" w:rsidRPr="00E81AF8">
        <w:trPr>
          <w:trHeight w:val="630"/>
        </w:trPr>
        <w:tc>
          <w:tcPr>
            <w:tcW w:w="2122"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sh9001</w:t>
            </w:r>
          </w:p>
        </w:tc>
        <w:tc>
          <w:tcPr>
            <w:tcW w:w="78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Прочие схемы лекарственной терапии при злокачественных новообразованиях (кроме лимфоидной и кроветворной тканей):</w:t>
            </w:r>
            <w:proofErr w:type="gramEnd"/>
            <w:r w:rsidRPr="00E81AF8">
              <w:rPr>
                <w:rFonts w:ascii="Times New Roman" w:eastAsia="Times New Roman" w:hAnsi="Times New Roman" w:cs="Times New Roman"/>
                <w:color w:val="000000"/>
                <w:sz w:val="24"/>
                <w:szCs w:val="24"/>
              </w:rPr>
              <w:t xml:space="preserve"> </w:t>
            </w:r>
            <w:proofErr w:type="gramStart"/>
            <w:r w:rsidRPr="00E81AF8">
              <w:rPr>
                <w:rFonts w:ascii="Times New Roman" w:eastAsia="Times New Roman" w:hAnsi="Times New Roman" w:cs="Times New Roman"/>
                <w:color w:val="000000"/>
                <w:sz w:val="24"/>
                <w:szCs w:val="24"/>
              </w:rPr>
              <w:t>C00, C01, C02, C03, C04, C05, C06, C07, C08, C09, C10, C11, C12, C13, C15, C16, C18, C19, C20, C21, C22, C23, C24.0, C25, C30, C31, C32, C33, C34, C38.1, C38.2, C38.3, C40, C41, C43, C44, C45, C49, C50, C51, C52, C53, C54, C56, C57, C58, C60, C61, C62, C64, C65, C66, C67, C68.0, C73</w:t>
            </w:r>
            <w:proofErr w:type="gramEnd"/>
            <w:r w:rsidRPr="00E81AF8">
              <w:rPr>
                <w:rFonts w:ascii="Times New Roman" w:eastAsia="Times New Roman" w:hAnsi="Times New Roman" w:cs="Times New Roman"/>
                <w:color w:val="000000"/>
                <w:sz w:val="24"/>
                <w:szCs w:val="24"/>
              </w:rPr>
              <w:t>, D00-D09</w:t>
            </w:r>
          </w:p>
        </w:tc>
      </w:tr>
      <w:tr w:rsidR="00150076" w:rsidRPr="00E81AF8">
        <w:trPr>
          <w:trHeight w:val="870"/>
        </w:trPr>
        <w:tc>
          <w:tcPr>
            <w:tcW w:w="2122"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sh9002</w:t>
            </w:r>
          </w:p>
        </w:tc>
        <w:tc>
          <w:tcPr>
            <w:tcW w:w="78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Прочие схемы лекарственной терапии при иных злокачественных новообразованиях (кроме лимфоидной и кроветворной тканей):</w:t>
            </w:r>
            <w:proofErr w:type="gramEnd"/>
            <w:r w:rsidRPr="00E81AF8">
              <w:rPr>
                <w:rFonts w:ascii="Times New Roman" w:eastAsia="Times New Roman" w:hAnsi="Times New Roman" w:cs="Times New Roman"/>
                <w:color w:val="000000"/>
                <w:sz w:val="24"/>
                <w:szCs w:val="24"/>
              </w:rPr>
              <w:t xml:space="preserve"> C14, C17, C24.1, C24.8, C24.9, C26, C37, C38.0, C38.4, C38.8, C39, C46, C47, C48, C55, C63, C68.1, C68.8, C68.9, C69, C70, C71, C72, C74, C75, C76, C77, C78, C79, C80, C97</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 случаях применения sh9001 и sh9002 обязательно проведение экспертизы качества медицинской помощи.</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Также, кодируются как sh9001 и sh9002 (в зависимости от диагноза) схемы с лекарственными препаратами, не включенными в перечень жизненно необходимых и важнейших лекарственных препаратов для медицинского применения.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Учитывая значительную дифференциацию схем лекарственной терапии внутри КСГ st19.074, а также возможное относительно небольшое количество случаев лечения с применением определенных схем лекарственной терапии, может наблюдаться существенное отклонение фактических затрат от стоимости КСГ с учетом установленного коэффициента относительной затратоемкости.</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случаев к группам</w:t>
      </w:r>
      <w:r w:rsidRPr="00E81AF8">
        <w:rPr>
          <w:rFonts w:ascii="Times New Roman" w:eastAsia="Times New Roman" w:hAnsi="Times New Roman" w:cs="Times New Roman"/>
          <w:strike/>
          <w:color w:val="000000"/>
          <w:sz w:val="28"/>
          <w:szCs w:val="28"/>
        </w:rPr>
        <w:t>,</w:t>
      </w:r>
      <w:r w:rsidRPr="00E81AF8">
        <w:rPr>
          <w:rFonts w:ascii="Times New Roman" w:eastAsia="Times New Roman" w:hAnsi="Times New Roman" w:cs="Times New Roman"/>
          <w:color w:val="000000"/>
          <w:sz w:val="28"/>
          <w:szCs w:val="28"/>
        </w:rPr>
        <w:t xml:space="preserve"> st08.001-st08.003, охватывающим случаи лекарственного лечения злокачественных новообразований у детей, производится на основе комбинации соответствующего кода терапевтического диагноза класса «С», кодов Номенклатуры и возраста – менее 18 лет. Отнесение к </w:t>
      </w:r>
      <w:proofErr w:type="gramStart"/>
      <w:r w:rsidRPr="00E81AF8">
        <w:rPr>
          <w:rFonts w:ascii="Times New Roman" w:eastAsia="Times New Roman" w:hAnsi="Times New Roman" w:cs="Times New Roman"/>
          <w:color w:val="000000"/>
          <w:sz w:val="28"/>
          <w:szCs w:val="28"/>
        </w:rPr>
        <w:t>указанным</w:t>
      </w:r>
      <w:proofErr w:type="gramEnd"/>
      <w:r w:rsidRPr="00E81AF8">
        <w:rPr>
          <w:rFonts w:ascii="Times New Roman" w:eastAsia="Times New Roman" w:hAnsi="Times New Roman" w:cs="Times New Roman"/>
          <w:color w:val="000000"/>
          <w:sz w:val="28"/>
          <w:szCs w:val="28"/>
        </w:rPr>
        <w:t xml:space="preserve"> КСГ производится по коду Номенклатуры – A25.30.014 Назначение лекарственных препаратов при онкологическом заболевании у детей.</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Оплата случаев лекарственной терапии взрослых со злокачественными новообразованиями лимфоидной и кроветворной тканей (КСГ st19.090-st19.102) осуществляется по сочетанию кода МКБ 10 (коды C81-C96, D45-D47), кода длительности госпитализации, а также, при наличии, кода МНН или АТХ группы применяемых лекарственных препаратов.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Длительность госпитализации распределена на 4 интервала: «1» - пребывание до 3 дней включительно, «2» - от 4 до 10 дней включительно, «3» - от 11 до 20 дней включительно, «4» - от 21 до 30 дней включительно.</w:t>
      </w:r>
      <w:proofErr w:type="gramEnd"/>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Перечень кодов МНН лекарственных препаратов, для которых предусмотрена оплата по КСГ для случаев лекарственной терапии взрослых со злокачественными новообразованиями лимфоидной и кроветворной тканей </w:t>
      </w:r>
      <w:r w:rsidRPr="00E81AF8">
        <w:rPr>
          <w:rFonts w:ascii="Times New Roman" w:eastAsia="Times New Roman" w:hAnsi="Times New Roman" w:cs="Times New Roman"/>
          <w:color w:val="000000"/>
          <w:sz w:val="28"/>
          <w:szCs w:val="28"/>
        </w:rPr>
        <w:lastRenderedPageBreak/>
        <w:t>(st19.097-st19.102), с расшифровкой (коды gemop1-gemop24) представлен в таблице:</w:t>
      </w:r>
    </w:p>
    <w:tbl>
      <w:tblPr>
        <w:tblStyle w:val="af6"/>
        <w:tblW w:w="8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6444"/>
      </w:tblGrid>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Расшифровка</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L01XE14 - Бозутиниб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L01XX32 - Бортезомиб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gemop3</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L01XC12 - Брентуксимаб ведотин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gemop4</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L01XX52 - Венетоклакс</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gemop5</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L01XE06 - Дазатиниб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gemop6</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L01XC24 - Даратумумаб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gemop7</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L01XE27 - Ибрутиниб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gemop8</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L01XE01 - Иматиниб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gemop9</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L01XX45 - Карфилзомиб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gemop10</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L04AX04 - Леналидомид</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gemop11</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L01BB07 - Неларабин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gemop12</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L01XC17 - Ниволумаб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gemop13</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L01XC15 - Обинутузумаб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gemop14</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L01XC18 - Пембролизумаб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gemop15</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L04AX06 - Помалидомид</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gemop16</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L01XC23 - Элотузумаб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gemop17</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L01XC02 - Ритуксимаб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gemop18</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L01XC19 - Блинатумомаб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gemop19</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L01XC26 - Инотузумаба озогамицин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gemop20</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L01XE05 - Сорафениб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gemop21</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L01XE08 - Нилотиниб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gemop22</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L01XE15 - Вемурафениб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gemop23</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L01XE39 - Мидостаурин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gemop24</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L01XX50 - Иксазомиб</w:t>
            </w:r>
          </w:p>
        </w:tc>
      </w:tr>
    </w:tbl>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 При применении иных лекарственных препаратов, относящихся к ATX группе «L» - противоопухолевые препараты и иммуномодуляторы, - предусмотрен код «gem», использующийся для формирования КСГ st19.094-</w:t>
      </w:r>
      <w:r w:rsidRPr="00E81AF8">
        <w:rPr>
          <w:rFonts w:ascii="Times New Roman" w:eastAsia="Times New Roman" w:hAnsi="Times New Roman" w:cs="Times New Roman"/>
          <w:color w:val="000000"/>
          <w:sz w:val="24"/>
          <w:szCs w:val="24"/>
        </w:rPr>
        <w:t xml:space="preserve"> </w:t>
      </w:r>
      <w:r w:rsidRPr="00E81AF8">
        <w:rPr>
          <w:rFonts w:ascii="Times New Roman" w:eastAsia="Times New Roman" w:hAnsi="Times New Roman" w:cs="Times New Roman"/>
          <w:color w:val="000000"/>
          <w:sz w:val="28"/>
          <w:szCs w:val="28"/>
        </w:rPr>
        <w:t>st19.096 (ЗНО лимфоидной и кроветворной тканей, лекарственная терапия, взрослые, уровни 1-3).</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Учитывая, что при злокачественных новообразованиях лимфоидной и кроветворной тканей в ряде случаев длительность госпитализации может значительно превышать 30 дней, предполагается ежемесячная подача счетов на оплату, начиная с 30 дней </w:t>
      </w:r>
      <w:proofErr w:type="gramStart"/>
      <w:r w:rsidRPr="00E81AF8">
        <w:rPr>
          <w:rFonts w:ascii="Times New Roman" w:eastAsia="Times New Roman" w:hAnsi="Times New Roman" w:cs="Times New Roman"/>
          <w:color w:val="000000"/>
          <w:sz w:val="28"/>
          <w:szCs w:val="28"/>
        </w:rPr>
        <w:t>с даты госпитализации</w:t>
      </w:r>
      <w:proofErr w:type="gramEnd"/>
      <w:r w:rsidRPr="00E81AF8">
        <w:rPr>
          <w:rFonts w:ascii="Times New Roman" w:eastAsia="Times New Roman" w:hAnsi="Times New Roman" w:cs="Times New Roman"/>
          <w:color w:val="000000"/>
          <w:sz w:val="28"/>
          <w:szCs w:val="28"/>
        </w:rPr>
        <w:t>. Для каждого случая, предъявляемого к оплате, отнесение к КСГ осуществляется на основании критериев за период, для которого формируется счет.</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Если между последовательными госпитализациями перерыв составляет 1 день и более, то к оплате подаются 2 случая. При этом не допускается предъявление к оплате нескольких случаев в течение 30 дней, если перерыв между госпитализациями составлял менее 1 дня (дата начала следующей госпитализации следовала сразу за датой выписки после предыдущей госпитализации). Также не допускается сочетание в рамках одного случая госпитализации и/или одного периода лечения оплаты по КСГ и по нормативу </w:t>
      </w:r>
      <w:r w:rsidRPr="00E81AF8">
        <w:rPr>
          <w:rFonts w:ascii="Times New Roman" w:eastAsia="Times New Roman" w:hAnsi="Times New Roman" w:cs="Times New Roman"/>
          <w:color w:val="000000"/>
          <w:sz w:val="28"/>
          <w:szCs w:val="28"/>
        </w:rPr>
        <w:lastRenderedPageBreak/>
        <w:t>финансовых затрат на случай оказания высокотехнологичной медицинской помощи.</w:t>
      </w:r>
    </w:p>
    <w:p w:rsidR="00150076" w:rsidRPr="00E81AF8" w:rsidRDefault="00150076">
      <w:pPr>
        <w:pBdr>
          <w:top w:val="nil"/>
          <w:left w:val="nil"/>
          <w:bottom w:val="nil"/>
          <w:right w:val="nil"/>
          <w:between w:val="nil"/>
        </w:pBdr>
        <w:jc w:val="both"/>
        <w:rPr>
          <w:rFonts w:ascii="Times New Roman" w:eastAsia="Times New Roman" w:hAnsi="Times New Roman" w:cs="Times New Roman"/>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КСГ st19.037 «Фебрильная нейтропения, агранулоцитоз вследствие проведения лекарственной терапии злокачественных новообразований»</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Данная</w:t>
      </w:r>
      <w:proofErr w:type="gramEnd"/>
      <w:r w:rsidRPr="00E81AF8">
        <w:rPr>
          <w:rFonts w:ascii="Times New Roman" w:eastAsia="Times New Roman" w:hAnsi="Times New Roman" w:cs="Times New Roman"/>
          <w:color w:val="000000"/>
          <w:sz w:val="28"/>
          <w:szCs w:val="28"/>
        </w:rPr>
        <w:t xml:space="preserve"> КСГ применяется в случаях, когда фебрильная нейтропения, агранулоцитоз являются основным поводом для госпитализации после перенесенного специализированного противоопухолевого лечения. В случаях, когда фебрильная нейтропения, агранулоцитоз развивается у больного в ходе госпитализации с целью проведения специализированного противоопухолевого лечения, оплата производится по КСГ с наибольшим размером оплаты.</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случаев лечения к КСГ st19.037 осуществляется по сочетанию двух кодов МКБ 10 (С. и D70 Агранулоцитоз). Учитывая, что кодирование фебрильной нейтропении, агранулоцитоза по КСГ st19.037 осуществляется в случаях госпитализации по поводу осложнений специализированного противоопухолевого лечения, в столбце «Основной диагноз» необходимо указать диагноз, соответствующий злокачественному заболеванию, а код D70 необходимо указать в столбце «Диагноз осложнения». В случае если код D70 указан в столбце «Основной диагноз», случай лечения будет отнесен </w:t>
      </w:r>
      <w:proofErr w:type="gramStart"/>
      <w:r w:rsidRPr="00E81AF8">
        <w:rPr>
          <w:rFonts w:ascii="Times New Roman" w:eastAsia="Times New Roman" w:hAnsi="Times New Roman" w:cs="Times New Roman"/>
          <w:color w:val="000000"/>
          <w:sz w:val="28"/>
          <w:szCs w:val="28"/>
        </w:rPr>
        <w:t>к</w:t>
      </w:r>
      <w:proofErr w:type="gramEnd"/>
      <w:r w:rsidRPr="00E81AF8">
        <w:rPr>
          <w:rFonts w:ascii="Times New Roman" w:eastAsia="Times New Roman" w:hAnsi="Times New Roman" w:cs="Times New Roman"/>
          <w:color w:val="000000"/>
          <w:sz w:val="28"/>
          <w:szCs w:val="28"/>
        </w:rPr>
        <w:t xml:space="preserve"> другой КСГ, не связанной с лечением злокачественного новообразования.</w:t>
      </w:r>
    </w:p>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КСГ st19.038 «Установка, замена порт системы (катетера) для лекарственной терапии злокачественных новообразований»</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Данная КСГ применяется в </w:t>
      </w:r>
      <w:proofErr w:type="gramStart"/>
      <w:r w:rsidRPr="00E81AF8">
        <w:rPr>
          <w:rFonts w:ascii="Times New Roman" w:eastAsia="Times New Roman" w:hAnsi="Times New Roman" w:cs="Times New Roman"/>
          <w:color w:val="000000"/>
          <w:sz w:val="28"/>
          <w:szCs w:val="28"/>
        </w:rPr>
        <w:t>случаях</w:t>
      </w:r>
      <w:proofErr w:type="gramEnd"/>
      <w:r w:rsidRPr="00E81AF8">
        <w:rPr>
          <w:rFonts w:ascii="Times New Roman" w:eastAsia="Times New Roman" w:hAnsi="Times New Roman" w:cs="Times New Roman"/>
          <w:color w:val="000000"/>
          <w:sz w:val="28"/>
          <w:szCs w:val="28"/>
        </w:rPr>
        <w:t>, когда установка, замена порт-системы являются основным поводом для госпитализации. Если больному в рамках одной госпитализации устанавливают, меняют порт систему (катетер) для лекарственной терапии злокачественных новообразований с последующим проведением лекарственной терапии или после хирургического лечения, оплата осуществляется по двум КСГ.</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случая к КСГ st19.038 осуществляется по кодам МКБ 10 (С., D00-D09) и коду Номенклатуры A11.12.001.002 «Имплантация подкожной венозной порт системы». При этом по коду данной услуги также допустимо кодирование установки и замены периферического венозного катетера – </w:t>
      </w:r>
      <w:proofErr w:type="gramStart"/>
      <w:r w:rsidRPr="00E81AF8">
        <w:rPr>
          <w:rFonts w:ascii="Times New Roman" w:eastAsia="Times New Roman" w:hAnsi="Times New Roman" w:cs="Times New Roman"/>
          <w:color w:val="000000"/>
          <w:sz w:val="28"/>
          <w:szCs w:val="28"/>
        </w:rPr>
        <w:t>ПИК-катетера</w:t>
      </w:r>
      <w:proofErr w:type="gramEnd"/>
      <w:r w:rsidRPr="00E81AF8">
        <w:rPr>
          <w:rFonts w:ascii="Times New Roman" w:eastAsia="Times New Roman" w:hAnsi="Times New Roman" w:cs="Times New Roman"/>
          <w:color w:val="000000"/>
          <w:sz w:val="28"/>
          <w:szCs w:val="28"/>
        </w:rPr>
        <w:t xml:space="preserve"> (ввиду отсутствия соответствующей услуги в Номенклатуре).</w:t>
      </w:r>
    </w:p>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Лучевая терапия (КСГ st19.075-st19.082)</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к соответствующей КСГ случаев лучевой терапии осуществляется на основании кода медицинской услуги в соответствии </w:t>
      </w:r>
      <w:r w:rsidRPr="00E81AF8">
        <w:rPr>
          <w:rFonts w:ascii="Times New Roman" w:eastAsia="Times New Roman" w:hAnsi="Times New Roman" w:cs="Times New Roman"/>
          <w:color w:val="000000"/>
          <w:sz w:val="28"/>
          <w:szCs w:val="28"/>
        </w:rPr>
        <w:br/>
        <w:t>с Номенклатурой, а также в ряде случаев – количества дней проведения лучевой терапии (числа фракций).</w:t>
      </w:r>
    </w:p>
    <w:p w:rsidR="00150076" w:rsidRPr="00E81AF8" w:rsidRDefault="0015007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 xml:space="preserve">Справочник диапазонов числа фракций </w:t>
      </w:r>
    </w:p>
    <w:tbl>
      <w:tblPr>
        <w:tblStyle w:val="af7"/>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7512"/>
      </w:tblGrid>
      <w:tr w:rsidR="00150076" w:rsidRPr="00E81AF8">
        <w:trPr>
          <w:trHeight w:val="428"/>
        </w:trPr>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Диапазон фракций</w:t>
            </w:r>
          </w:p>
        </w:tc>
        <w:tc>
          <w:tcPr>
            <w:tcW w:w="7512"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Расшифровка</w:t>
            </w:r>
          </w:p>
        </w:tc>
      </w:tr>
      <w:tr w:rsidR="00150076" w:rsidRPr="00E81AF8">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fr01-05</w:t>
            </w:r>
          </w:p>
        </w:tc>
        <w:tc>
          <w:tcPr>
            <w:tcW w:w="7512" w:type="dxa"/>
            <w:vAlign w:val="center"/>
          </w:tcPr>
          <w:p w:rsidR="00150076" w:rsidRPr="00E81AF8"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Количество фракций от 1 до 5 включительно</w:t>
            </w:r>
          </w:p>
        </w:tc>
      </w:tr>
      <w:tr w:rsidR="00150076" w:rsidRPr="00E81AF8">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fr06-07</w:t>
            </w:r>
          </w:p>
        </w:tc>
        <w:tc>
          <w:tcPr>
            <w:tcW w:w="7512" w:type="dxa"/>
            <w:vAlign w:val="center"/>
          </w:tcPr>
          <w:p w:rsidR="00150076" w:rsidRPr="00E81AF8"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Количество фракций от 6 до 7 включительно</w:t>
            </w:r>
          </w:p>
        </w:tc>
      </w:tr>
      <w:tr w:rsidR="00150076" w:rsidRPr="00E81AF8">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fr08-10</w:t>
            </w:r>
          </w:p>
        </w:tc>
        <w:tc>
          <w:tcPr>
            <w:tcW w:w="7512" w:type="dxa"/>
            <w:vAlign w:val="center"/>
          </w:tcPr>
          <w:p w:rsidR="00150076" w:rsidRPr="00E81AF8"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Количество фракций от 8 до 10 включительно</w:t>
            </w:r>
          </w:p>
        </w:tc>
      </w:tr>
      <w:tr w:rsidR="00150076" w:rsidRPr="00E81AF8">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fr11-20</w:t>
            </w:r>
          </w:p>
        </w:tc>
        <w:tc>
          <w:tcPr>
            <w:tcW w:w="7512" w:type="dxa"/>
            <w:vAlign w:val="center"/>
          </w:tcPr>
          <w:p w:rsidR="00150076" w:rsidRPr="00E81AF8"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Количество фракций от 11 до 20 включительно</w:t>
            </w:r>
          </w:p>
        </w:tc>
      </w:tr>
      <w:tr w:rsidR="00150076" w:rsidRPr="00E81AF8">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fr21-29</w:t>
            </w:r>
          </w:p>
        </w:tc>
        <w:tc>
          <w:tcPr>
            <w:tcW w:w="7512" w:type="dxa"/>
            <w:vAlign w:val="center"/>
          </w:tcPr>
          <w:p w:rsidR="00150076" w:rsidRPr="00E81AF8"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Количество фракций от 21 до 29 включительно</w:t>
            </w:r>
          </w:p>
        </w:tc>
      </w:tr>
      <w:tr w:rsidR="00150076" w:rsidRPr="00E81AF8">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fr30-32</w:t>
            </w:r>
          </w:p>
        </w:tc>
        <w:tc>
          <w:tcPr>
            <w:tcW w:w="7512" w:type="dxa"/>
            <w:vAlign w:val="center"/>
          </w:tcPr>
          <w:p w:rsidR="00150076" w:rsidRPr="00E81AF8"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Количество фракций от 30 до 32 включительно</w:t>
            </w:r>
          </w:p>
        </w:tc>
      </w:tr>
      <w:tr w:rsidR="00150076" w:rsidRPr="00E81AF8">
        <w:tc>
          <w:tcPr>
            <w:tcW w:w="2235" w:type="dxa"/>
            <w:vAlign w:val="center"/>
          </w:tcPr>
          <w:p w:rsidR="00150076" w:rsidRPr="00E81AF8"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fr33-99</w:t>
            </w:r>
          </w:p>
        </w:tc>
        <w:tc>
          <w:tcPr>
            <w:tcW w:w="7512" w:type="dxa"/>
            <w:vAlign w:val="center"/>
          </w:tcPr>
          <w:p w:rsidR="00150076" w:rsidRPr="00E81AF8"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Количество фракций от 33 включительно и более</w:t>
            </w:r>
          </w:p>
        </w:tc>
      </w:tr>
    </w:tbl>
    <w:p w:rsidR="00150076" w:rsidRPr="00E81AF8" w:rsidRDefault="00150076">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150076" w:rsidRPr="00E81AF8" w:rsidRDefault="004B7242">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В отсутствие указания кода диапазона фракций отнесение случая </w:t>
      </w:r>
      <w:proofErr w:type="gramStart"/>
      <w:r w:rsidRPr="00E81AF8">
        <w:rPr>
          <w:rFonts w:ascii="Times New Roman" w:eastAsia="Times New Roman" w:hAnsi="Times New Roman" w:cs="Times New Roman"/>
          <w:color w:val="000000"/>
          <w:sz w:val="28"/>
          <w:szCs w:val="28"/>
        </w:rPr>
        <w:t>к</w:t>
      </w:r>
      <w:proofErr w:type="gramEnd"/>
      <w:r w:rsidRPr="00E81AF8">
        <w:rPr>
          <w:rFonts w:ascii="Times New Roman" w:eastAsia="Times New Roman" w:hAnsi="Times New Roman" w:cs="Times New Roman"/>
          <w:color w:val="000000"/>
          <w:sz w:val="28"/>
          <w:szCs w:val="28"/>
        </w:rPr>
        <w:t xml:space="preserve"> соответствующей КСГ осуществляется вне зависимости от числа фракций.</w:t>
      </w:r>
    </w:p>
    <w:p w:rsidR="00150076" w:rsidRPr="00E81AF8" w:rsidRDefault="00150076">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Лучевая терапия в сочетании с лекарственной терапией (КСГ st19.083-st19.089)</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Для оплаты случаев лучевой терапии в сочетании с лекарственной терапией и лекарственными препаратами предусмотрены соответствующие КСГ. Отнесение к группам осуществляется по коду медицинской услуги в соответствии с Номенклатурой с учетом количества дней проведения лучевой терапии (числа фракций) (при наличии), а также кода МНН лекарственных препаратов.</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В отсутствие указания кода диапазона фракций отнесение случая </w:t>
      </w:r>
      <w:proofErr w:type="gramStart"/>
      <w:r w:rsidRPr="00E81AF8">
        <w:rPr>
          <w:rFonts w:ascii="Times New Roman" w:eastAsia="Times New Roman" w:hAnsi="Times New Roman" w:cs="Times New Roman"/>
          <w:color w:val="000000"/>
          <w:sz w:val="28"/>
          <w:szCs w:val="28"/>
        </w:rPr>
        <w:t>к</w:t>
      </w:r>
      <w:proofErr w:type="gramEnd"/>
      <w:r w:rsidRPr="00E81AF8">
        <w:rPr>
          <w:rFonts w:ascii="Times New Roman" w:eastAsia="Times New Roman" w:hAnsi="Times New Roman" w:cs="Times New Roman"/>
          <w:color w:val="000000"/>
          <w:sz w:val="28"/>
          <w:szCs w:val="28"/>
        </w:rPr>
        <w:t xml:space="preserve"> соответствующей КСГ осуществляется вне зависимости от числа фракций.</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Перечень кодов МНН лекарственных препаратов, для которых предусмотрена оплата по КСГ для случаев проведения лучевой терапии в сочетании с лекарственной терапией, с расшифровкой представлена в таблице:</w:t>
      </w:r>
    </w:p>
    <w:tbl>
      <w:tblPr>
        <w:tblStyle w:val="af8"/>
        <w:tblW w:w="86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7420"/>
      </w:tblGrid>
      <w:tr w:rsidR="00150076" w:rsidRPr="00E81AF8">
        <w:trPr>
          <w:trHeight w:val="300"/>
        </w:trPr>
        <w:tc>
          <w:tcPr>
            <w:tcW w:w="1200"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w:t>
            </w:r>
          </w:p>
        </w:tc>
        <w:tc>
          <w:tcPr>
            <w:tcW w:w="7420"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Расшифровка</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mt001</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доксорубицин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mt002</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mt003</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карбоплатин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mt004</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митомицин + 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mt005</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митомицин + 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mt006</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паклитаксел + карбоплатин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mt007</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темозоломид</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mt008</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трастузумаб</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mt009</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трастузумаб + пертузумаб</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mt010</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mt011</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цетуксимаб</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mt012</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циклофосфамид + доксорубицин + 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mt013</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mt014</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 + доцетаксел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mt015</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 + 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mt016</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 + 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mt017</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этопозид + 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mt018</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оксалиплатин + 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mt019</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гемцитабин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mt020</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паклитаксел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mt021</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пеметрексед + 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mt022</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пеметрексед + карбоплатин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mt023</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карбоплатин + 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mt024</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фторурацил + кальция фолинат</w:t>
            </w:r>
          </w:p>
        </w:tc>
      </w:tr>
    </w:tbl>
    <w:p w:rsidR="00150076" w:rsidRPr="00E81AF8" w:rsidRDefault="0015007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При применении лекарственных препаратов, не относящихся к вышеуказанному перечню МНН лекарственных препаратов, оплата случая </w:t>
      </w:r>
      <w:r w:rsidRPr="00E81AF8">
        <w:rPr>
          <w:rFonts w:ascii="Times New Roman" w:eastAsia="Times New Roman" w:hAnsi="Times New Roman" w:cs="Times New Roman"/>
          <w:color w:val="000000"/>
          <w:sz w:val="28"/>
          <w:szCs w:val="28"/>
        </w:rPr>
        <w:lastRenderedPageBreak/>
        <w:t>осуществляется по КСГ, определенной исходя из действующего алгоритма группировки.</w:t>
      </w:r>
    </w:p>
    <w:p w:rsidR="00150076" w:rsidRPr="00E81AF8" w:rsidRDefault="0015007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Хирургическая онкология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к КСГ производится при комбинации диагнозов C00-C80, C97 и D00-D09 и услуг, обозначающих выполнение оперативного вмешательства.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К таким КСГ относятся:</w:t>
      </w:r>
    </w:p>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14"/>
          <w:szCs w:val="14"/>
        </w:rPr>
      </w:pPr>
    </w:p>
    <w:tbl>
      <w:tblPr>
        <w:tblStyle w:val="af9"/>
        <w:tblW w:w="9843" w:type="dxa"/>
        <w:tblInd w:w="0" w:type="dxa"/>
        <w:tblLayout w:type="fixed"/>
        <w:tblLook w:val="0000" w:firstRow="0" w:lastRow="0" w:firstColumn="0" w:lastColumn="0" w:noHBand="0" w:noVBand="0"/>
      </w:tblPr>
      <w:tblGrid>
        <w:gridCol w:w="1196"/>
        <w:gridCol w:w="8647"/>
      </w:tblGrid>
      <w:tr w:rsidR="00150076" w:rsidRPr="00E81AF8">
        <w:trPr>
          <w:trHeight w:val="473"/>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st19.001</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при злокачественных новообразованиях (уровень 1)</w:t>
            </w:r>
          </w:p>
        </w:tc>
      </w:tr>
      <w:tr w:rsidR="00150076" w:rsidRPr="00E81AF8">
        <w:trPr>
          <w:trHeight w:val="414"/>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st19.002</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при злокачественных новообразованиях (уровень 2)</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st19.003</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при злокачественных новообразованиях (уровень 3)</w:t>
            </w:r>
          </w:p>
        </w:tc>
      </w:tr>
      <w:tr w:rsidR="00150076" w:rsidRPr="00E81AF8">
        <w:trPr>
          <w:trHeight w:val="379"/>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st19.004</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при злокачественных новообразованиях (уровень 1)</w:t>
            </w:r>
          </w:p>
        </w:tc>
      </w:tr>
      <w:tr w:rsidR="00150076" w:rsidRPr="00E81AF8">
        <w:trPr>
          <w:trHeight w:val="461"/>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st19.005</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при злокачественных новообразованиях (уровень 2)</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st19.006</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почки и мочевыделительной системы (уровень 1)</w:t>
            </w:r>
          </w:p>
        </w:tc>
      </w:tr>
      <w:tr w:rsidR="00150076" w:rsidRPr="00E81AF8">
        <w:trPr>
          <w:trHeight w:val="483"/>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st19.007</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почки и мочевыделительной системы (уровень 2)</w:t>
            </w:r>
          </w:p>
        </w:tc>
      </w:tr>
      <w:tr w:rsidR="00150076" w:rsidRPr="00E81AF8">
        <w:trPr>
          <w:trHeight w:val="424"/>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st19.008</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почки и мочевыделительной системы (уровень 3)</w:t>
            </w:r>
          </w:p>
        </w:tc>
      </w:tr>
      <w:tr w:rsidR="00150076" w:rsidRPr="00E81AF8">
        <w:trPr>
          <w:trHeight w:val="236"/>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st19.009</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1)</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st19.010</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2)</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st19.011</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3)</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st19.012</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щитовидной железы (уровень 1)</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st19.013</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щитовидной железы (уровень 2)</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st19.014</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Мастэктомия, другие операции при злокачественном новообразовании молочной железы (уровень 1)</w:t>
            </w:r>
          </w:p>
        </w:tc>
      </w:tr>
      <w:tr w:rsidR="00150076" w:rsidRPr="00E81AF8">
        <w:trPr>
          <w:trHeight w:val="173"/>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st19.015</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Мастэктомия, другие операции при злокачественном новообразовании молочной железы (уровень 2)</w:t>
            </w:r>
          </w:p>
        </w:tc>
      </w:tr>
      <w:tr w:rsidR="00150076" w:rsidRPr="00E81AF8">
        <w:trPr>
          <w:trHeight w:val="421"/>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st19.016</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желчного пузыря, желчных протоков (уровень 1)</w:t>
            </w:r>
          </w:p>
        </w:tc>
      </w:tr>
      <w:tr w:rsidR="00150076" w:rsidRPr="00E81AF8">
        <w:trPr>
          <w:trHeight w:val="466"/>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st19.017</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желчного пузыря, желчных протоков (уровень 2)</w:t>
            </w:r>
          </w:p>
        </w:tc>
      </w:tr>
      <w:tr w:rsidR="00150076" w:rsidRPr="00E81AF8">
        <w:trPr>
          <w:trHeight w:val="134"/>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st19.018</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пищевода, желудка (уровень 1)</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st19.019</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пищевода, желудка (уровень 2)</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st19.020</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пищевода, желудка (уровень 3)</w:t>
            </w:r>
          </w:p>
        </w:tc>
      </w:tr>
      <w:tr w:rsidR="00150076" w:rsidRPr="00E81AF8">
        <w:trPr>
          <w:trHeight w:val="179"/>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st19.021</w:t>
            </w:r>
          </w:p>
        </w:tc>
        <w:tc>
          <w:tcPr>
            <w:tcW w:w="8647"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при злокачественном новообразовании брюшной полости</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st19.022</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при злокачественных новообразованиях</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st19.023</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нижних дыхательных путях и легочной ткани при злокачественных новообразованиях (уровень 1)</w:t>
            </w:r>
          </w:p>
        </w:tc>
      </w:tr>
      <w:tr w:rsidR="00150076" w:rsidRPr="00E81AF8">
        <w:trPr>
          <w:trHeight w:val="431"/>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st19.024</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нижних дыхательных путях и легочной ткани при злокачественных новообразованиях (уровень 2)</w:t>
            </w:r>
          </w:p>
        </w:tc>
      </w:tr>
      <w:tr w:rsidR="00150076" w:rsidRPr="00E81AF8">
        <w:trPr>
          <w:trHeight w:val="285"/>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st19.025</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мужских половых органов (уровень 1)</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st19.026</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мужских половых органов (уровень 2)</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w:t>
      </w:r>
      <w:proofErr w:type="gramStart"/>
      <w:r w:rsidRPr="00E81AF8">
        <w:rPr>
          <w:rFonts w:ascii="Times New Roman" w:eastAsia="Times New Roman" w:hAnsi="Times New Roman" w:cs="Times New Roman"/>
          <w:color w:val="000000"/>
          <w:sz w:val="28"/>
          <w:szCs w:val="28"/>
        </w:rPr>
        <w:t>по</w:t>
      </w:r>
      <w:proofErr w:type="gramEnd"/>
      <w:r w:rsidRPr="00E81AF8">
        <w:rPr>
          <w:rFonts w:ascii="Times New Roman" w:eastAsia="Times New Roman" w:hAnsi="Times New Roman" w:cs="Times New Roman"/>
          <w:color w:val="000000"/>
          <w:sz w:val="28"/>
          <w:szCs w:val="28"/>
        </w:rPr>
        <w:t xml:space="preserve"> </w:t>
      </w:r>
      <w:proofErr w:type="gramStart"/>
      <w:r w:rsidRPr="00E81AF8">
        <w:rPr>
          <w:rFonts w:ascii="Times New Roman" w:eastAsia="Times New Roman" w:hAnsi="Times New Roman" w:cs="Times New Roman"/>
          <w:color w:val="000000"/>
          <w:sz w:val="28"/>
          <w:szCs w:val="28"/>
        </w:rPr>
        <w:t>общим</w:t>
      </w:r>
      <w:proofErr w:type="gramEnd"/>
      <w:r w:rsidRPr="00E81AF8">
        <w:rPr>
          <w:rFonts w:ascii="Times New Roman" w:eastAsia="Times New Roman" w:hAnsi="Times New Roman" w:cs="Times New Roman"/>
          <w:color w:val="000000"/>
          <w:sz w:val="28"/>
          <w:szCs w:val="28"/>
        </w:rPr>
        <w:t xml:space="preserve"> правилам, то есть к КСГ, формируемой по коду выполненного хирургического вмешательства.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 случае если злокачественное новообразование выявлено в результате госпитализации с целью оперативного лечения по поводу неонкологического заболевания (доброкачественное новообразование, кишечная непроходимость и др.) отнесение к КСГ и оплата осуществляются в соответствии с классификационными критериями по коду медицинской услуги без учета кода диагноза злокачественного новообразования.</w:t>
      </w:r>
      <w:r>
        <w:rPr>
          <w:rFonts w:ascii="Times New Roman" w:eastAsia="Times New Roman" w:hAnsi="Times New Roman" w:cs="Times New Roman"/>
          <w:color w:val="000000"/>
          <w:sz w:val="28"/>
          <w:szCs w:val="28"/>
        </w:rPr>
        <w:t xml:space="preserve"> </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Лечение лучевых повреждений</w:t>
      </w:r>
      <w:r w:rsidRPr="00E81AF8">
        <w:rPr>
          <w:rFonts w:ascii="Times New Roman" w:eastAsia="Times New Roman" w:hAnsi="Times New Roman" w:cs="Times New Roman"/>
          <w:color w:val="000000"/>
          <w:sz w:val="28"/>
          <w:szCs w:val="28"/>
        </w:rPr>
        <w:t xml:space="preserve"> </w:t>
      </w:r>
      <w:r w:rsidRPr="00E81AF8">
        <w:rPr>
          <w:rFonts w:ascii="Times New Roman" w:eastAsia="Times New Roman" w:hAnsi="Times New Roman" w:cs="Times New Roman"/>
          <w:b/>
          <w:color w:val="000000"/>
          <w:sz w:val="28"/>
          <w:szCs w:val="28"/>
        </w:rPr>
        <w:t>(КСГ st19.103- st19.104)</w:t>
      </w:r>
    </w:p>
    <w:p w:rsidR="00150076" w:rsidRPr="00E81AF8"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Для случаев лечения лучевых повреждений </w:t>
      </w:r>
      <w:proofErr w:type="gramStart"/>
      <w:r w:rsidRPr="00E81AF8">
        <w:rPr>
          <w:rFonts w:ascii="Times New Roman" w:eastAsia="Times New Roman" w:hAnsi="Times New Roman" w:cs="Times New Roman"/>
          <w:color w:val="000000"/>
          <w:sz w:val="28"/>
          <w:szCs w:val="28"/>
        </w:rPr>
        <w:t>выделена</w:t>
      </w:r>
      <w:proofErr w:type="gramEnd"/>
      <w:r w:rsidRPr="00E81AF8">
        <w:rPr>
          <w:rFonts w:ascii="Times New Roman" w:eastAsia="Times New Roman" w:hAnsi="Times New Roman" w:cs="Times New Roman"/>
          <w:color w:val="000000"/>
          <w:sz w:val="28"/>
          <w:szCs w:val="28"/>
        </w:rPr>
        <w:t xml:space="preserve"> КСГ st19.103 «Лучевые повреждения», а также st19.104 «Эвисцерация малого таза при лучевых повреждениях». При этом эвисцерация малого таза при лучевых повреждениях относится в том числе к хирургической онкологии.</w:t>
      </w:r>
    </w:p>
    <w:p w:rsidR="00150076" w:rsidRPr="00E81AF8"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Формирование КСГ «Лучевые повреждения» осуществляется на основании сочетания кода МКБ 10, соответстветствующего лучевым повреждениям, дополнительного кода C., а также иного классификационного критерия «olt», отражающего состояние после перенесенной лучевой терапии.</w:t>
      </w:r>
    </w:p>
    <w:p w:rsidR="00150076" w:rsidRPr="00E81AF8"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Формирование КСГ ««Эвисцерация малого таза при лучевых повреждениях» осуществляется на основании сочетания кода МКБ 10, соответстветствующего лучевым повреждениям, дополнительного кода C., иного классификационного критерия «olt», отражающего состояние после перенесенной лучевой терапии, а также следующих кодов Номенклатуры:</w:t>
      </w:r>
    </w:p>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A16.30.022</w:t>
      </w:r>
      <w:r w:rsidRPr="00E81AF8">
        <w:rPr>
          <w:rFonts w:ascii="Times New Roman" w:eastAsia="Times New Roman" w:hAnsi="Times New Roman" w:cs="Times New Roman"/>
          <w:color w:val="000000"/>
          <w:sz w:val="28"/>
          <w:szCs w:val="28"/>
        </w:rPr>
        <w:tab/>
        <w:t>Эвисцерация малого таза;</w:t>
      </w:r>
    </w:p>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A16.30.022.001 Эвисцерация малого таза с реконструктивно-пластическим компонентом.</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lastRenderedPageBreak/>
        <w:t>КСГ st36.012 «Злокачественное новообразование без специального противоопухолевого лечения»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к данной КСГ производится, если диагноз относится к классу С, при этом больному не оказывалось услуг, являющихся классификационным критерием (химиотерапии, лучевой терапии, хирургической операции). Данная группа может применяться в случае необходимости проведения поддерживающей терапии и симптоматического лечения.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При экспертизе качества медицинской помощи целесообразно обращать внимание на обоснованность подобных госпитализаций.</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tabs>
          <w:tab w:val="left" w:pos="7797"/>
        </w:tabs>
        <w:ind w:right="-1"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КСГ st27.014 «Госпитализация в диагностических целях с постановкой/</w:t>
      </w:r>
      <w:r w:rsidRPr="00E81AF8">
        <w:rPr>
          <w:rFonts w:ascii="Times New Roman" w:eastAsia="Times New Roman" w:hAnsi="Times New Roman" w:cs="Times New Roman"/>
          <w:b/>
          <w:color w:val="000000"/>
          <w:sz w:val="12"/>
          <w:szCs w:val="12"/>
        </w:rPr>
        <w:t> </w:t>
      </w:r>
      <w:r w:rsidRPr="00E81AF8">
        <w:rPr>
          <w:rFonts w:ascii="Times New Roman" w:eastAsia="Times New Roman" w:hAnsi="Times New Roman" w:cs="Times New Roman"/>
          <w:b/>
          <w:color w:val="000000"/>
          <w:sz w:val="28"/>
          <w:szCs w:val="28"/>
        </w:rPr>
        <w:t>подтверждением диагноза злокачественного новообразования»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случая к этой группе осуществляется с применением соответствующего кода номенклатуры из раздела «B». Данная группа предназначена как для оплаты случаев госпитализаций в отделения / медицинские организации неонкологического профиля, когда в ходе обследования выявлено злокачественное новообразование с последующим переводом (выпиской) больного для лечения в профильной организации, так и для оплаты случаев госпитализации в отделения онкологического профиля с диагностической целью, включая также необходимость проведения биопсии.</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highlight w:val="yellow"/>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по профилю «Офтальмология»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Выполнение косметических процедур за счет средств обязательного медицинского страхования не осуществляется. </w:t>
      </w:r>
      <w:proofErr w:type="gramStart"/>
      <w:r>
        <w:rPr>
          <w:rFonts w:ascii="Times New Roman" w:eastAsia="Times New Roman" w:hAnsi="Times New Roman" w:cs="Times New Roman"/>
          <w:color w:val="000000"/>
          <w:sz w:val="28"/>
          <w:szCs w:val="28"/>
        </w:rPr>
        <w:t>В связи с этим оплата по КСГ услуги A16.26.046.001 «Эксимерлазерная фототерапевтическая кератэктомия»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A16.26.046.002 «Эксимерлазерная фоторефракционная кератэктомия» и A16.26.047 «Кератомилез» – при коррекции астигматизма или иррегулярности</w:t>
      </w:r>
      <w:proofErr w:type="gramEnd"/>
      <w:r>
        <w:rPr>
          <w:rFonts w:ascii="Times New Roman" w:eastAsia="Times New Roman" w:hAnsi="Times New Roman" w:cs="Times New Roman"/>
          <w:color w:val="000000"/>
          <w:sz w:val="28"/>
          <w:szCs w:val="28"/>
        </w:rPr>
        <w:t xml:space="preserve"> роговицы, возникших вследствие воспалительного заболевания или травмы роговицы и в </w:t>
      </w:r>
      <w:proofErr w:type="gramStart"/>
      <w:r>
        <w:rPr>
          <w:rFonts w:ascii="Times New Roman" w:eastAsia="Times New Roman" w:hAnsi="Times New Roman" w:cs="Times New Roman"/>
          <w:color w:val="000000"/>
          <w:sz w:val="28"/>
          <w:szCs w:val="28"/>
        </w:rPr>
        <w:t>случае</w:t>
      </w:r>
      <w:proofErr w:type="gramEnd"/>
      <w:r>
        <w:rPr>
          <w:rFonts w:ascii="Times New Roman" w:eastAsia="Times New Roman" w:hAnsi="Times New Roman" w:cs="Times New Roman"/>
          <w:color w:val="000000"/>
          <w:sz w:val="28"/>
          <w:szCs w:val="28"/>
        </w:rPr>
        <w:t xml:space="preserve"> невозможности  их компенсации с помощью очковой или контактной коррекции. Аналогичные принципы применяются для медицинской услуги А16.26.046 «Кератэктомия».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Кодирование медицинского вмешательства по коду услуги А16.26.093 «Факоэмульсификация без интраокулярной линзы. Факофрагментация, факоаспирация» возможно только при наличии противопоказаний к имплантации интраокулярной линзы, отраженных в первичной медицинской документации.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данных случаев необходимо осуществлять в рамках проведения контроля объемов, сроков, качества и условий предоставления медицинской помощи в системе обязательного медицинского страхования.</w:t>
      </w:r>
    </w:p>
    <w:p w:rsidR="00150076" w:rsidRDefault="00150076">
      <w:pPr>
        <w:pBdr>
          <w:top w:val="nil"/>
          <w:left w:val="nil"/>
          <w:bottom w:val="nil"/>
          <w:right w:val="nil"/>
          <w:between w:val="nil"/>
        </w:pBdr>
        <w:rPr>
          <w:rFonts w:ascii="Times New Roman" w:eastAsia="Times New Roman" w:hAnsi="Times New Roman" w:cs="Times New Roman"/>
          <w:color w:val="000000"/>
        </w:rPr>
      </w:pPr>
    </w:p>
    <w:p w:rsidR="001F2254" w:rsidRDefault="001F2254">
      <w:pPr>
        <w:pBdr>
          <w:top w:val="nil"/>
          <w:left w:val="nil"/>
          <w:bottom w:val="nil"/>
          <w:right w:val="nil"/>
          <w:between w:val="nil"/>
        </w:pBdr>
        <w:spacing w:after="120"/>
        <w:ind w:firstLine="709"/>
        <w:jc w:val="both"/>
        <w:rPr>
          <w:rFonts w:ascii="Times New Roman" w:eastAsia="Times New Roman" w:hAnsi="Times New Roman" w:cs="Times New Roman"/>
          <w:b/>
          <w:color w:val="000000"/>
          <w:sz w:val="28"/>
          <w:szCs w:val="28"/>
        </w:rPr>
      </w:pPr>
    </w:p>
    <w:p w:rsidR="00150076" w:rsidRPr="00E81AF8" w:rsidRDefault="004B7242">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lastRenderedPageBreak/>
        <w:t>Особенности формирования КСГ st29.007 «Тяжелая множественная и сочетанная травма (политравма)»</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Формирование КСГ «Тяжелая множественная и сочетанная травма (политравма)» осуществляется по коду иного классификационного критерия «plt», отражающего наличие травмы в двух и более анатомических областях (голова/шея, позвоночник, грудная клетка, живот, таз, конечности), множественную травму и травму в нескольких областях тела, и коду МКБ 10 дополнительного диагноза, характеризующего тяжесть состояния.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Для кодирования критерия «plt» необходимо наличие травм в 2 и более анатомических областях (голова/шея, позвоночник, грудная клетка, живот, таз, конечности – минимум 2 кода МКБ 10) или одного диагноза множественной травмы и травмы в нескольких областях тела. Распределение кодов МКБ 10, которые участвуют в формировании группы st29.007 «Тяжелая множественная и сочетанная травма (политравма)», по анатомическим областям приведено в следующей таблице:</w:t>
      </w:r>
    </w:p>
    <w:tbl>
      <w:tblPr>
        <w:tblStyle w:val="afa"/>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842"/>
        <w:gridCol w:w="6379"/>
      </w:tblGrid>
      <w:tr w:rsidR="00150076" w:rsidRPr="00E81AF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 анатомич. области</w:t>
            </w:r>
          </w:p>
        </w:tc>
        <w:tc>
          <w:tcPr>
            <w:tcW w:w="1842"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Анатоми-ческая</w:t>
            </w:r>
            <w:proofErr w:type="gramEnd"/>
            <w:r w:rsidRPr="00E81AF8">
              <w:rPr>
                <w:rFonts w:ascii="Times New Roman" w:eastAsia="Times New Roman" w:hAnsi="Times New Roman" w:cs="Times New Roman"/>
                <w:color w:val="000000"/>
                <w:sz w:val="24"/>
                <w:szCs w:val="24"/>
              </w:rPr>
              <w:t xml:space="preserve"> область</w:t>
            </w:r>
          </w:p>
        </w:tc>
        <w:tc>
          <w:tcPr>
            <w:tcW w:w="6379"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Коды МКБ 10</w:t>
            </w:r>
          </w:p>
        </w:tc>
      </w:tr>
      <w:tr w:rsidR="00150076" w:rsidRPr="007853E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w:t>
            </w:r>
            <w:proofErr w:type="gramStart"/>
            <w:r w:rsidRPr="00E81AF8">
              <w:rPr>
                <w:rFonts w:ascii="Times New Roman" w:eastAsia="Times New Roman" w:hAnsi="Times New Roman" w:cs="Times New Roman"/>
                <w:color w:val="000000"/>
                <w:sz w:val="24"/>
                <w:szCs w:val="24"/>
              </w:rPr>
              <w:t>1</w:t>
            </w:r>
            <w:proofErr w:type="gramEnd"/>
          </w:p>
        </w:tc>
        <w:tc>
          <w:tcPr>
            <w:tcW w:w="1842"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Голова/шея</w:t>
            </w:r>
          </w:p>
        </w:tc>
        <w:tc>
          <w:tcPr>
            <w:tcW w:w="6379" w:type="dxa"/>
            <w:shd w:val="clear" w:color="auto" w:fill="FFFFFF"/>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 xml:space="preserve">S02.0, S02.1, S04.0, S05.7, S06.1, S06.2, S06.3, S06.4, S06.5, S06.6, S06.7, S07.0, S07.1, S07.8, S09.0, S11.0, S11.1, S11.2, S11.7, S15.0, S15.1, S15.2, S15.3, S15.7, S15.8, S15.9, S17.0, S17.8, S18 </w:t>
            </w:r>
          </w:p>
        </w:tc>
      </w:tr>
      <w:tr w:rsidR="00150076" w:rsidRPr="007853E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w:t>
            </w:r>
            <w:proofErr w:type="gramStart"/>
            <w:r w:rsidRPr="00E81AF8">
              <w:rPr>
                <w:rFonts w:ascii="Times New Roman" w:eastAsia="Times New Roman" w:hAnsi="Times New Roman" w:cs="Times New Roman"/>
                <w:color w:val="000000"/>
                <w:sz w:val="24"/>
                <w:szCs w:val="24"/>
              </w:rPr>
              <w:t>2</w:t>
            </w:r>
            <w:proofErr w:type="gramEnd"/>
          </w:p>
        </w:tc>
        <w:tc>
          <w:tcPr>
            <w:tcW w:w="1842"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Позвоночник</w:t>
            </w:r>
          </w:p>
        </w:tc>
        <w:tc>
          <w:tcPr>
            <w:tcW w:w="6379" w:type="dxa"/>
            <w:shd w:val="clear" w:color="auto" w:fill="FFFFFF"/>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S12.0, S12.9, S13.0, S13.1, S13.3, S14.0, S14.3, S22.0, S23.0, S23.1, S24.0, S32.0, S32.1, S33.0, S33.1, S33.2, S33.4, S34.0, S34.3, S34.4</w:t>
            </w:r>
          </w:p>
        </w:tc>
      </w:tr>
      <w:tr w:rsidR="00150076" w:rsidRPr="007853E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Т3</w:t>
            </w:r>
          </w:p>
        </w:tc>
        <w:tc>
          <w:tcPr>
            <w:tcW w:w="1842"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Грудная клетка</w:t>
            </w:r>
          </w:p>
        </w:tc>
        <w:tc>
          <w:tcPr>
            <w:tcW w:w="6379" w:type="dxa"/>
            <w:shd w:val="clear" w:color="auto" w:fill="FFFFFF"/>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S22.2, S22.4, S22.5, S25.0, S25.1, S25.2, S25.3, S25.4, S25.5, S25.7, S25.8, S25.9, S26.0, S27.0, S27.1, S27.2, S27.4, S27.5, S27.6, S27.8, S28.0, S28.1</w:t>
            </w:r>
          </w:p>
        </w:tc>
      </w:tr>
      <w:tr w:rsidR="00150076" w:rsidRPr="007853E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w:t>
            </w:r>
            <w:proofErr w:type="gramStart"/>
            <w:r w:rsidRPr="00E81AF8">
              <w:rPr>
                <w:rFonts w:ascii="Times New Roman" w:eastAsia="Times New Roman" w:hAnsi="Times New Roman" w:cs="Times New Roman"/>
                <w:color w:val="000000"/>
                <w:sz w:val="24"/>
                <w:szCs w:val="24"/>
              </w:rPr>
              <w:t>4</w:t>
            </w:r>
            <w:proofErr w:type="gramEnd"/>
          </w:p>
        </w:tc>
        <w:tc>
          <w:tcPr>
            <w:tcW w:w="1842"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Живот</w:t>
            </w:r>
          </w:p>
        </w:tc>
        <w:tc>
          <w:tcPr>
            <w:tcW w:w="6379" w:type="dxa"/>
            <w:shd w:val="clear" w:color="auto" w:fill="FFFFFF"/>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S35.0, S35.1, S35.2, S35.3, S35.4, S35.5, S35.7, S35.8, S35.9, S36.0, S36.1, S36.2, S36.3, S36.4, S36.5, S36.8, S36.9, S37.0, S38.3</w:t>
            </w:r>
          </w:p>
        </w:tc>
      </w:tr>
      <w:tr w:rsidR="00150076" w:rsidRPr="007853E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Т5</w:t>
            </w:r>
          </w:p>
        </w:tc>
        <w:tc>
          <w:tcPr>
            <w:tcW w:w="1842"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Таз</w:t>
            </w:r>
          </w:p>
        </w:tc>
        <w:tc>
          <w:tcPr>
            <w:tcW w:w="6379" w:type="dxa"/>
            <w:shd w:val="clear" w:color="auto" w:fill="FFFFFF"/>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S32.3, S32.4, S32.5, S36.6, S37.1, S37.2, S37.4, S37.5, S37.6, S37.8, S38.0, S38.2</w:t>
            </w:r>
          </w:p>
        </w:tc>
      </w:tr>
      <w:tr w:rsidR="00150076" w:rsidRPr="007853E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w:t>
            </w:r>
            <w:proofErr w:type="gramStart"/>
            <w:r w:rsidRPr="00E81AF8">
              <w:rPr>
                <w:rFonts w:ascii="Times New Roman" w:eastAsia="Times New Roman" w:hAnsi="Times New Roman" w:cs="Times New Roman"/>
                <w:color w:val="000000"/>
                <w:sz w:val="24"/>
                <w:szCs w:val="24"/>
              </w:rPr>
              <w:t>6</w:t>
            </w:r>
            <w:proofErr w:type="gramEnd"/>
          </w:p>
        </w:tc>
        <w:tc>
          <w:tcPr>
            <w:tcW w:w="1842"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Конечности</w:t>
            </w:r>
          </w:p>
        </w:tc>
        <w:tc>
          <w:tcPr>
            <w:tcW w:w="6379" w:type="dxa"/>
            <w:shd w:val="clear" w:color="auto" w:fill="FFFFFF"/>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 xml:space="preserve">S42.2, S42.3, S42.4, S42.8, S45.0, S45.1, S45.2, S45.7, S45.8, S47 , S48.0, S48.1, S48.9, S52.7, S55.0, S55.1, S55.7, S55.8, S57.0, S57.8, S57.9, S58.0, S58.1, S58.9, S68.4, S71.7, S72.0, S72.1, S72.2, S72.3, S72.4, S72.7, S75.0, S75.1, S75.2, S75.7, S75.8, S77.0, S77.1, S77.2, S78.0, S78.1, S78.9, S79.7, S82.1, S82.2, S82.3, S82.7, S85.0, S85.1, S85.5, S85.7, S87.0, S87.8, S88.0, S88.1, S88.9, S95.7, S95.8, S95.9, S97.0, S97.8, S98.0 </w:t>
            </w:r>
          </w:p>
        </w:tc>
      </w:tr>
      <w:tr w:rsidR="00150076" w:rsidRPr="007853E8">
        <w:trPr>
          <w:trHeight w:val="20"/>
        </w:trPr>
        <w:tc>
          <w:tcPr>
            <w:tcW w:w="1560" w:type="dxa"/>
            <w:shd w:val="clear" w:color="auto" w:fill="FFFFFF"/>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w:t>
            </w:r>
            <w:proofErr w:type="gramStart"/>
            <w:r w:rsidRPr="00E81AF8">
              <w:rPr>
                <w:rFonts w:ascii="Times New Roman" w:eastAsia="Times New Roman" w:hAnsi="Times New Roman" w:cs="Times New Roman"/>
                <w:color w:val="000000"/>
                <w:sz w:val="24"/>
                <w:szCs w:val="24"/>
              </w:rPr>
              <w:t>7</w:t>
            </w:r>
            <w:proofErr w:type="gramEnd"/>
          </w:p>
        </w:tc>
        <w:tc>
          <w:tcPr>
            <w:tcW w:w="1842" w:type="dxa"/>
            <w:shd w:val="clear" w:color="auto" w:fill="FFFFFF"/>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Множест-венная</w:t>
            </w:r>
            <w:proofErr w:type="gramEnd"/>
            <w:r w:rsidRPr="00E81AF8">
              <w:rPr>
                <w:rFonts w:ascii="Times New Roman" w:eastAsia="Times New Roman" w:hAnsi="Times New Roman" w:cs="Times New Roman"/>
                <w:color w:val="000000"/>
                <w:sz w:val="24"/>
                <w:szCs w:val="24"/>
              </w:rPr>
              <w:t xml:space="preserve"> травма и травма в нескольких областях тела</w:t>
            </w:r>
          </w:p>
        </w:tc>
        <w:tc>
          <w:tcPr>
            <w:tcW w:w="6379" w:type="dxa"/>
            <w:shd w:val="clear" w:color="auto" w:fill="FFFFFF"/>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 xml:space="preserve">S02.7, S12.7, S22.1, S27.7, S29.7, S31.7, S32.7, S36.7, S38.1, S39.6, S39.7, S37.7, S42.7, S49.7, T01.1, T01.8, T01.9, T02.0, T02.1, T02.2, T02.3, T02.4, T02.5, T02.6, T02.7, T02.8, T02.9, T04.0, T04.1, T04.2, T04.3, T04.4, T04.7, T04.8, T04.9, T05.0, T05.1, T05.2, T05.3, T05.4, T05.5, T05.6, T05.8, T05.9, T06.0, T06.1, T06.2, T06.3, T06.4, T06.5, T06.8, T07 </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 качестве кода дополнительного диагноза, характеризующего тяжесть состояения, должен быть использован как минимум один из нижеследующих диагнозов: J94.2, J94.8, J94.9, J93, J93.0, J93.1, J93.8, J93.9, J96.0, N17, T79.4, R57.1, R57.8.</w:t>
      </w:r>
    </w:p>
    <w:p w:rsidR="00150076" w:rsidRPr="00E81AF8" w:rsidRDefault="004B7242">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lastRenderedPageBreak/>
        <w:t>Особенности формирования КСГ по профилю «Комбустиология»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Критерии отнесения: комбинация диагнозов.</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КСГ по профилю «Комбустиология» (ожоговые группы) формируются методом комбинации двух диагнозов, один из которых характеризует степень ожога, а другой площадь ожога. Логика формирования групп приведена в таблице:</w:t>
      </w:r>
    </w:p>
    <w:tbl>
      <w:tblPr>
        <w:tblStyle w:val="afb"/>
        <w:tblW w:w="97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2126"/>
        <w:gridCol w:w="2269"/>
        <w:gridCol w:w="2835"/>
        <w:gridCol w:w="1389"/>
      </w:tblGrid>
      <w:tr w:rsidR="00150076" w:rsidRPr="00E81AF8">
        <w:trPr>
          <w:trHeight w:val="20"/>
        </w:trPr>
        <w:tc>
          <w:tcPr>
            <w:tcW w:w="112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КСГ</w:t>
            </w:r>
          </w:p>
        </w:tc>
        <w:tc>
          <w:tcPr>
            <w:tcW w:w="2126"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Наименование КСГ</w:t>
            </w:r>
          </w:p>
        </w:tc>
        <w:tc>
          <w:tcPr>
            <w:tcW w:w="226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Комментарий (модель)</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Коды МКБ</w:t>
            </w:r>
          </w:p>
        </w:tc>
        <w:tc>
          <w:tcPr>
            <w:tcW w:w="138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Дополни-тельные</w:t>
            </w:r>
            <w:proofErr w:type="gramEnd"/>
            <w:r w:rsidRPr="00E81AF8">
              <w:rPr>
                <w:rFonts w:ascii="Times New Roman" w:eastAsia="Times New Roman" w:hAnsi="Times New Roman" w:cs="Times New Roman"/>
                <w:color w:val="000000"/>
                <w:sz w:val="24"/>
                <w:szCs w:val="24"/>
              </w:rPr>
              <w:t xml:space="preserve"> коды МКБ</w:t>
            </w:r>
          </w:p>
        </w:tc>
      </w:tr>
      <w:tr w:rsidR="00150076" w:rsidRPr="00E81AF8">
        <w:trPr>
          <w:trHeight w:val="20"/>
        </w:trPr>
        <w:tc>
          <w:tcPr>
            <w:tcW w:w="112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st33.001</w:t>
            </w:r>
          </w:p>
        </w:tc>
        <w:tc>
          <w:tcPr>
            <w:tcW w:w="2126"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Отморожения (уровень 1)</w:t>
            </w: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пострадавших с поверхностными отморожениями</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Т33.0 - Т33.9, T35.0</w:t>
            </w:r>
          </w:p>
        </w:tc>
        <w:tc>
          <w:tcPr>
            <w:tcW w:w="1389" w:type="dxa"/>
            <w:vAlign w:val="center"/>
          </w:tcPr>
          <w:p w:rsidR="00150076" w:rsidRPr="00E81AF8"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rsidRPr="00E81AF8">
        <w:trPr>
          <w:trHeight w:val="1332"/>
        </w:trPr>
        <w:tc>
          <w:tcPr>
            <w:tcW w:w="112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st33.002</w:t>
            </w:r>
          </w:p>
        </w:tc>
        <w:tc>
          <w:tcPr>
            <w:tcW w:w="2126"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Отморожения (уровень 2)</w:t>
            </w: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пострадавших с отморожением, некрозом ткани</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T34, Т34.0 - Т34.9, T35.1-T35.7</w:t>
            </w:r>
          </w:p>
        </w:tc>
        <w:tc>
          <w:tcPr>
            <w:tcW w:w="1389" w:type="dxa"/>
            <w:vAlign w:val="center"/>
          </w:tcPr>
          <w:p w:rsidR="00150076" w:rsidRPr="00E81AF8"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rsidRPr="00E81AF8">
        <w:trPr>
          <w:trHeight w:val="20"/>
        </w:trPr>
        <w:tc>
          <w:tcPr>
            <w:tcW w:w="112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st33.003</w:t>
            </w:r>
          </w:p>
        </w:tc>
        <w:tc>
          <w:tcPr>
            <w:tcW w:w="2126"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Ожоги (уровень 1)</w:t>
            </w: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пострадавших с поверхностными ожогами 1-2 ст. (площадью менее 10%)</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T20.1, T20.2, T20.5, T20.6, T21.1, T21.2, T21.5, T21.6, T22.1, T22.2, T22.5, T22.6, T23.1, T23.2, T23.5, T23.6, T24.1, T24.2, T24.5, T24.6, T25.1, T25.2, T25.5, T25.6, T29.1, T29.2, T29.5, T29.6, T30.0, T30.1</w:t>
            </w:r>
            <w:proofErr w:type="gramEnd"/>
            <w:r w:rsidRPr="00E81AF8">
              <w:rPr>
                <w:rFonts w:ascii="Times New Roman" w:eastAsia="Times New Roman" w:hAnsi="Times New Roman" w:cs="Times New Roman"/>
                <w:color w:val="000000"/>
                <w:sz w:val="24"/>
                <w:szCs w:val="24"/>
              </w:rPr>
              <w:t>, T30.2, T30.4, T30.5</w:t>
            </w:r>
          </w:p>
        </w:tc>
        <w:tc>
          <w:tcPr>
            <w:tcW w:w="138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Т31.0, Т32.0</w:t>
            </w:r>
          </w:p>
        </w:tc>
      </w:tr>
      <w:tr w:rsidR="00150076" w:rsidRPr="00E81AF8">
        <w:trPr>
          <w:trHeight w:val="3193"/>
        </w:trPr>
        <w:tc>
          <w:tcPr>
            <w:tcW w:w="112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st33.004</w:t>
            </w:r>
          </w:p>
        </w:tc>
        <w:tc>
          <w:tcPr>
            <w:tcW w:w="2126"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Ожоги (уровень 2)</w:t>
            </w: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пострадавших с поверхностными ожогами 1-2 ст. (площадью 10% и более)</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T20.1, T20.2, T20.5, T20.6, T21.1, T21.2, T21.5, T21.6, T22.1, T22.2, T22.5, T22.6,</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T23.1, T23.2, T23.5, T23.6, T24.1, T24.2, T24.5, T24.6, T25.1, T25.2, T25.5, T25.6,</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T29.1, T29.2, T29.5, T29.6, T30.0, T30.1, T30.2, T30.4, T30.5, T30.6</w:t>
            </w:r>
          </w:p>
        </w:tc>
        <w:tc>
          <w:tcPr>
            <w:tcW w:w="138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Т31.1-Т31.9, Т32.1-Т32.7</w:t>
            </w:r>
          </w:p>
        </w:tc>
      </w:tr>
      <w:tr w:rsidR="00150076" w:rsidRPr="00E81AF8">
        <w:trPr>
          <w:trHeight w:val="2573"/>
        </w:trPr>
        <w:tc>
          <w:tcPr>
            <w:tcW w:w="112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st33.005</w:t>
            </w:r>
          </w:p>
        </w:tc>
        <w:tc>
          <w:tcPr>
            <w:tcW w:w="2126"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Ожоги (уровень 3)</w:t>
            </w: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пострадавших с глубокими ожогами 3 ст. (площадью менее 10%)</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T20.0, T20.3, T20.4, T20.7, T21.0, T21.3, T21.4, T21.7, T22.0, T22.3, T22.4, T22.7,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T23.0, T23.3, T23.4, T23.7, T24.0, T24.3, T24.4, T24.7, T25.0, T25.3, T25.4, T25.7,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T29.0, T29.3, T29.4, T29.7, T30.3, T30.7</w:t>
            </w:r>
          </w:p>
        </w:tc>
        <w:tc>
          <w:tcPr>
            <w:tcW w:w="138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Т31.0, Т32.0</w:t>
            </w:r>
          </w:p>
        </w:tc>
      </w:tr>
      <w:tr w:rsidR="00150076" w:rsidRPr="00E81AF8">
        <w:trPr>
          <w:trHeight w:val="20"/>
        </w:trPr>
        <w:tc>
          <w:tcPr>
            <w:tcW w:w="1129" w:type="dxa"/>
            <w:vMerge w:val="restart"/>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st33.006</w:t>
            </w:r>
          </w:p>
        </w:tc>
        <w:tc>
          <w:tcPr>
            <w:tcW w:w="2126" w:type="dxa"/>
            <w:vMerge w:val="restart"/>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Ожоги (уровень 4)</w:t>
            </w: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Лечение пострадавших с </w:t>
            </w:r>
            <w:r w:rsidRPr="00E81AF8">
              <w:rPr>
                <w:rFonts w:ascii="Times New Roman" w:eastAsia="Times New Roman" w:hAnsi="Times New Roman" w:cs="Times New Roman"/>
                <w:color w:val="000000"/>
                <w:sz w:val="24"/>
                <w:szCs w:val="24"/>
              </w:rPr>
              <w:lastRenderedPageBreak/>
              <w:t>глубокими ожогами 3 ст. (площадью  10% - 29%)</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lastRenderedPageBreak/>
              <w:t>T20.0,T20.3,T20.4,T20.7,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T21.0,T21.3,T21.4,T21.7,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lastRenderedPageBreak/>
              <w:t>T22.0,T22.3,T22.4,T22.7,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T23.0,T23.3,T23.4,T23.7,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T24.0,T24.3,T24.4,T24.7,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T25.0,T25.3,T25.4,T25.7,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T29.0,T29.3,T29.4,T29.7,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T30.3,T30.7</w:t>
            </w:r>
          </w:p>
        </w:tc>
        <w:tc>
          <w:tcPr>
            <w:tcW w:w="138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 xml:space="preserve">Т31.1, Т31.2, </w:t>
            </w:r>
            <w:r w:rsidRPr="00E81AF8">
              <w:rPr>
                <w:rFonts w:ascii="Times New Roman" w:eastAsia="Times New Roman" w:hAnsi="Times New Roman" w:cs="Times New Roman"/>
                <w:color w:val="000000"/>
                <w:sz w:val="24"/>
                <w:szCs w:val="24"/>
              </w:rPr>
              <w:lastRenderedPageBreak/>
              <w:t>Т32.1, Т32.2</w:t>
            </w:r>
          </w:p>
        </w:tc>
      </w:tr>
      <w:tr w:rsidR="00150076" w:rsidRPr="00E81AF8">
        <w:trPr>
          <w:trHeight w:val="20"/>
        </w:trPr>
        <w:tc>
          <w:tcPr>
            <w:tcW w:w="1129" w:type="dxa"/>
            <w:vMerge/>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vMerge/>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Термические и химические ожоги внутренних органов</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T27.0, T27.1, T27.2, T27.3 T27.4, T27.5, T27.6, T27.7</w:t>
            </w:r>
          </w:p>
        </w:tc>
        <w:tc>
          <w:tcPr>
            <w:tcW w:w="1389" w:type="dxa"/>
            <w:vAlign w:val="center"/>
          </w:tcPr>
          <w:p w:rsidR="00150076" w:rsidRPr="00E81AF8"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rsidRPr="00E81AF8">
        <w:trPr>
          <w:trHeight w:val="4478"/>
        </w:trPr>
        <w:tc>
          <w:tcPr>
            <w:tcW w:w="112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st33.007</w:t>
            </w:r>
          </w:p>
        </w:tc>
        <w:tc>
          <w:tcPr>
            <w:tcW w:w="2126"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Ожоги (уровень 5)</w:t>
            </w:r>
          </w:p>
        </w:tc>
        <w:tc>
          <w:tcPr>
            <w:tcW w:w="2269" w:type="dxa"/>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пострадавших с глубокими ожогами 3 ст. (площадью  более 30%)</w:t>
            </w:r>
          </w:p>
        </w:tc>
        <w:tc>
          <w:tcPr>
            <w:tcW w:w="2835"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T20.0,T20.3,T20.4,T20.7,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T21.0,T21.3,T21.4,T21.7,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T22.0,T22.3,T22.4,T22.7,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T23.0,T23.3,T23.4,T23.7,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T24.0,T24.3,T24.4,T24.7,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lang w:val="en-US"/>
              </w:rPr>
            </w:pPr>
            <w:r w:rsidRPr="00E81AF8">
              <w:rPr>
                <w:rFonts w:ascii="Times New Roman" w:eastAsia="Times New Roman" w:hAnsi="Times New Roman" w:cs="Times New Roman"/>
                <w:color w:val="000000"/>
                <w:sz w:val="24"/>
                <w:szCs w:val="24"/>
                <w:lang w:val="en-US"/>
              </w:rPr>
              <w:t>T25.0,T25.3,T25.4,T25.7,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T29.0,T29.3,T29.4,T29.7,</w:t>
            </w:r>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T30.3,T30.7</w:t>
            </w:r>
          </w:p>
        </w:tc>
        <w:tc>
          <w:tcPr>
            <w:tcW w:w="1389"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Т31.3, Т31.4, Т31.5, Т31.6, Т31.7, Т31.8, Т31.9, Т32.3, Т32.4, Т32.5, Т32.6, Т32.7, Т32.8, Т32.9</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Исключением являются ожоги дыхательной системы (коды МКБ 10), при наличии которых случай относится к КСГ st33.006 «Ожоги (уровень 4)» независимо от степени и площади ожога туловища. </w:t>
      </w:r>
    </w:p>
    <w:p w:rsidR="00150076" w:rsidRDefault="004B7242">
      <w:pPr>
        <w:pBdr>
          <w:top w:val="nil"/>
          <w:left w:val="nil"/>
          <w:bottom w:val="nil"/>
          <w:right w:val="nil"/>
          <w:between w:val="nil"/>
        </w:pBdr>
        <w:ind w:firstLine="708"/>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Ожоги других внутренних органов относятся к КСГ иных профилей.</w:t>
      </w:r>
    </w:p>
    <w:p w:rsidR="004366C5" w:rsidRDefault="004366C5">
      <w:pPr>
        <w:pBdr>
          <w:top w:val="nil"/>
          <w:left w:val="nil"/>
          <w:bottom w:val="nil"/>
          <w:right w:val="nil"/>
          <w:between w:val="nil"/>
        </w:pBdr>
        <w:spacing w:before="120" w:after="120"/>
        <w:ind w:firstLine="709"/>
        <w:jc w:val="center"/>
        <w:rPr>
          <w:rFonts w:ascii="Times New Roman" w:eastAsia="Times New Roman" w:hAnsi="Times New Roman" w:cs="Times New Roman"/>
          <w:b/>
          <w:color w:val="000000"/>
          <w:sz w:val="28"/>
          <w:szCs w:val="28"/>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st36.003 «Лечение с применением генно-инженерных биологических препаратов и селективных иммунодепрессантов»</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FF0000"/>
          <w:sz w:val="28"/>
          <w:szCs w:val="28"/>
        </w:rPr>
      </w:pPr>
      <w:proofErr w:type="gramStart"/>
      <w:r>
        <w:rPr>
          <w:rFonts w:ascii="Times New Roman" w:eastAsia="Times New Roman" w:hAnsi="Times New Roman" w:cs="Times New Roman"/>
          <w:color w:val="000000"/>
          <w:sz w:val="28"/>
          <w:szCs w:val="28"/>
        </w:rPr>
        <w:t>Отнесение к данным КСГ производится по комбинации кода МКБ 10 (диагноза) и кодов Номенклатуры, обозначающих услуги по назначению лекарственных препаратов, а также по комбинации кода МКБ 10 (диагноза) и иного классификационного критерия «pbt», отражающего назначение других генно-инженерных препаратов и селективных иммунодепрессантов, включенных в перечень ЖНВЛП и имеющих соответствующие показания согласно инструкции по применению лекарственных препаратов в соответствии с клиническими рекомендациями</w:t>
      </w:r>
      <w:r>
        <w:rPr>
          <w:rFonts w:ascii="Times New Roman" w:eastAsia="Times New Roman" w:hAnsi="Times New Roman" w:cs="Times New Roman"/>
          <w:color w:val="FF0000"/>
          <w:sz w:val="28"/>
          <w:szCs w:val="28"/>
        </w:rPr>
        <w:t xml:space="preserve">. </w:t>
      </w:r>
      <w:proofErr w:type="gramEnd"/>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иммунизация против респираторно-синцитиальной вирусной (РСВ) инфекции является основным поводом для госпитализации, для отнесения к КСГ st36.003 случай следует кодировать по коду МКБ 10 Z25.8 «Необходимость иммунизации против другой уточненной одной вирусной болезни». При комбинации кода МКБ 10 (диагноза) и кода Номенклатуры А25.30.035 «Иммунизация против респираторно-синцитиальной вирусной (РСВ) инфекции с </w:t>
      </w:r>
      <w:r>
        <w:rPr>
          <w:rFonts w:ascii="Times New Roman" w:eastAsia="Times New Roman" w:hAnsi="Times New Roman" w:cs="Times New Roman"/>
          <w:color w:val="000000"/>
          <w:sz w:val="28"/>
          <w:szCs w:val="28"/>
        </w:rPr>
        <w:lastRenderedPageBreak/>
        <w:t xml:space="preserve">применением иммуноглобулина специфического (паливизумаб)» классификационным критерием также является возраст: до двух лет.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Название услуги включает наименование группы лекарственного препарата согласно АТХ-классификации и диагноз.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служит критерием отнесения к КСГ st36.003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количество случаев госпитализации одного пациента по КСГ st36.003 определяется инструкцией к лекарственному препарату и клиническими рекомендациями по соответствующей нозологии.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Комбинация кода диагноза по МКБ 10 и иного классификационного критерия «pbt» используется для кодирования случаев лечения с применением лекарственных препаратов, включенных в перечень ЖНВЛП и имеющих соответствующие показания согласно инструкции по применению в соответствии с клиническими рекомендациями. При этом отнесение случая к КСГ st36.003 с учетом критерия «pbt» не требует указания медицинских услуг по назначению лекарственных препаратов.</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Оплата медицинской помощи при отторжении, отмирании трансплантата органов и тканей</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После операции, при дисфункции трансплантированного органа, ведением реципиентов трансплантата занимаются врачи специализированных отделений центров трансплантации в стационаре, а врачи-специалисты наблюдают больных в позднем посттрансплантационном периоде, при поздней дисфункции трансплантата в условиях стационара.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Учитывая особенности оказания проводимого лечения в стационарных условиях необходимо к законченному случаю относить лечение в течение всего периода нахождения пациента (2-3 недели). Отнесение случая к данным группам осуществляется по коду МКБ. При этом в период лечения в круглосуточном стационаре пациент должен обеспечиваться всеми необходимыми лекарственными препаратами.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При проведении экспертизы качества медицинской помощи необходимо оценивать обязательность проводимого лечения в полном объеме.</w:t>
      </w:r>
      <w:r>
        <w:rPr>
          <w:rFonts w:ascii="Times New Roman" w:eastAsia="Times New Roman" w:hAnsi="Times New Roman" w:cs="Times New Roman"/>
          <w:color w:val="000000"/>
          <w:sz w:val="28"/>
          <w:szCs w:val="28"/>
        </w:rPr>
        <w:t xml:space="preserve"> </w:t>
      </w:r>
    </w:p>
    <w:p w:rsidR="00150076" w:rsidRDefault="00150076">
      <w:pPr>
        <w:keepNext/>
        <w:pBdr>
          <w:top w:val="nil"/>
          <w:left w:val="nil"/>
          <w:bottom w:val="nil"/>
          <w:right w:val="nil"/>
          <w:between w:val="nil"/>
        </w:pBdr>
        <w:jc w:val="center"/>
        <w:rPr>
          <w:rFonts w:ascii="Times New Roman" w:eastAsia="Times New Roman" w:hAnsi="Times New Roman" w:cs="Times New Roman"/>
          <w:color w:val="FF0000"/>
          <w:sz w:val="28"/>
          <w:szCs w:val="28"/>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st36.007 «Установка, замена, заправка помп для лекарственных препаратов»</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случая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данной КСГ производится по кодам услуг Номенклатуры:</w:t>
      </w:r>
    </w:p>
    <w:p w:rsidR="00150076" w:rsidRDefault="004B7242">
      <w:pPr>
        <w:numPr>
          <w:ilvl w:val="0"/>
          <w:numId w:val="7"/>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A11.17.003 «Установка интестинальной помпы»;</w:t>
      </w:r>
    </w:p>
    <w:p w:rsidR="00150076" w:rsidRDefault="004B7242">
      <w:pPr>
        <w:numPr>
          <w:ilvl w:val="0"/>
          <w:numId w:val="7"/>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t>A11.17.003.001 «Замена интестинальной помпы»;</w:t>
      </w:r>
    </w:p>
    <w:p w:rsidR="00150076" w:rsidRDefault="004B7242">
      <w:pPr>
        <w:numPr>
          <w:ilvl w:val="0"/>
          <w:numId w:val="7"/>
        </w:numPr>
        <w:pBdr>
          <w:top w:val="nil"/>
          <w:left w:val="nil"/>
          <w:bottom w:val="nil"/>
          <w:right w:val="nil"/>
          <w:between w:val="nil"/>
        </w:pBdr>
        <w:ind w:left="0" w:firstLine="709"/>
        <w:jc w:val="both"/>
        <w:rPr>
          <w:color w:val="000000"/>
          <w:sz w:val="28"/>
          <w:szCs w:val="28"/>
        </w:rPr>
      </w:pPr>
      <w:r>
        <w:rPr>
          <w:rFonts w:ascii="Times New Roman" w:eastAsia="Times New Roman" w:hAnsi="Times New Roman" w:cs="Times New Roman"/>
          <w:color w:val="000000"/>
          <w:sz w:val="28"/>
          <w:szCs w:val="28"/>
        </w:rPr>
        <w:lastRenderedPageBreak/>
        <w:t>A11.23.007.001 «Заправка баклофеновой помпы».</w:t>
      </w: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Особенности формирования </w:t>
      </w:r>
      <w:proofErr w:type="gramStart"/>
      <w:r>
        <w:rPr>
          <w:rFonts w:ascii="Times New Roman" w:eastAsia="Times New Roman" w:hAnsi="Times New Roman" w:cs="Times New Roman"/>
          <w:b/>
          <w:color w:val="000000"/>
          <w:sz w:val="28"/>
          <w:szCs w:val="28"/>
        </w:rPr>
        <w:t>реанимационных</w:t>
      </w:r>
      <w:proofErr w:type="gramEnd"/>
      <w:r>
        <w:rPr>
          <w:rFonts w:ascii="Times New Roman" w:eastAsia="Times New Roman" w:hAnsi="Times New Roman" w:cs="Times New Roman"/>
          <w:b/>
          <w:color w:val="000000"/>
          <w:sz w:val="28"/>
          <w:szCs w:val="28"/>
        </w:rPr>
        <w:t xml:space="preserve"> КСГ</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к КСГ st36.009 «Реинфузия аутокрови», КСГ st36.010 «Баллонная внутриаортальная контрпульсация» и КСГ st36.011 «Экстракорпоральная мембранная оксигенация» осуществляется соответственно по следующим кодам услуг Номенклатуры:</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tbl>
      <w:tblPr>
        <w:tblStyle w:val="afc"/>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1"/>
        <w:gridCol w:w="7860"/>
      </w:tblGrid>
      <w:tr w:rsidR="00150076">
        <w:trPr>
          <w:trHeight w:val="284"/>
        </w:trPr>
        <w:tc>
          <w:tcPr>
            <w:tcW w:w="1921"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услуги</w:t>
            </w:r>
          </w:p>
        </w:tc>
        <w:tc>
          <w:tcPr>
            <w:tcW w:w="7860"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услуги</w:t>
            </w:r>
          </w:p>
        </w:tc>
      </w:tr>
      <w:tr w:rsidR="00150076">
        <w:trPr>
          <w:trHeight w:val="284"/>
        </w:trPr>
        <w:tc>
          <w:tcPr>
            <w:tcW w:w="1921"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A16.20.078</w:t>
            </w:r>
          </w:p>
        </w:tc>
        <w:tc>
          <w:tcPr>
            <w:tcW w:w="7860" w:type="dxa"/>
            <w:shd w:val="clear" w:color="auto" w:fill="FFFFFF"/>
            <w:vAlign w:val="center"/>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Реинфузия аутокрови (с использованием аппарата cell-saver)</w:t>
            </w:r>
          </w:p>
        </w:tc>
      </w:tr>
      <w:tr w:rsidR="00150076">
        <w:trPr>
          <w:trHeight w:val="284"/>
        </w:trPr>
        <w:tc>
          <w:tcPr>
            <w:tcW w:w="1921"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A16.12.030</w:t>
            </w:r>
          </w:p>
        </w:tc>
        <w:tc>
          <w:tcPr>
            <w:tcW w:w="7860" w:type="dxa"/>
            <w:shd w:val="clear" w:color="auto" w:fill="FFFFFF"/>
            <w:vAlign w:val="center"/>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Баллонная внутриаортальная контрпульсация</w:t>
            </w:r>
          </w:p>
        </w:tc>
      </w:tr>
      <w:tr w:rsidR="00150076">
        <w:trPr>
          <w:trHeight w:val="284"/>
        </w:trPr>
        <w:tc>
          <w:tcPr>
            <w:tcW w:w="1921" w:type="dxa"/>
            <w:shd w:val="clear" w:color="auto" w:fill="FFFFFF"/>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A16.10.021.001</w:t>
            </w:r>
          </w:p>
        </w:tc>
        <w:tc>
          <w:tcPr>
            <w:tcW w:w="7860" w:type="dxa"/>
            <w:shd w:val="clear" w:color="auto" w:fill="FFFFFF"/>
            <w:vAlign w:val="center"/>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Экстракорпоральная мембранная оксигенация</w:t>
            </w:r>
          </w:p>
        </w:tc>
      </w:tr>
    </w:tbl>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случаев лечения с применением данных медицинских услуг осуществляется по двум КСГ – по сочетанию КСГ для оплаты лечения основного заболевания, являющегося поводом для госпитализации, и одной из вышеуказанных КСГ.</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Отнесение случаев лечения пациентов с органной дисфункцией к КСГ st04.006 «Панкреатит с синдромом органной дисфункции», КСГ st12.007 «Сепсис с синдромом органной дисфункции», КСГ st12.013 «Грипп и пневмония с синдромом органной дисфункции», КСГ st27.013 «Отравления и другие воздействия внешних причин с синдромом органной дисфункции», и КСГ st33.008 «Ожоги (уровень 4,5) с синдромом органной дисфункции» осуществляется с</w:t>
      </w:r>
      <w:proofErr w:type="gramEnd"/>
      <w:r>
        <w:rPr>
          <w:rFonts w:ascii="Times New Roman" w:eastAsia="Times New Roman" w:hAnsi="Times New Roman" w:cs="Times New Roman"/>
          <w:color w:val="000000"/>
          <w:sz w:val="28"/>
          <w:szCs w:val="28"/>
        </w:rPr>
        <w:t xml:space="preserve"> учетом в том числе классификационного критерия – «оценка состояния пациента» с кодом «it1».</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необходимыми условиями кодирования случаев лечения пациентов с органной дисфункцией являются:</w:t>
      </w:r>
    </w:p>
    <w:p w:rsidR="00150076" w:rsidRDefault="004B7242">
      <w:pPr>
        <w:numPr>
          <w:ilvl w:val="0"/>
          <w:numId w:val="12"/>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Непрерывное проведение искусственной вентиляции легких в течение 72 часов и более;</w:t>
      </w:r>
    </w:p>
    <w:p w:rsidR="00150076" w:rsidRDefault="004B7242">
      <w:pPr>
        <w:numPr>
          <w:ilvl w:val="0"/>
          <w:numId w:val="12"/>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по шкале органной недостаточности у пациентов, находящихся на интенсивной терапии (Sequential Organ Failure Assessment, SOFA) не менее 5 или оценка по шкале оценки органной недостаточности у пациентов детского возраста, находящихся на интенсивной терапии (Pediatric Sequential Organ Failure Assessment, pSOFA) не менее 4.</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кодирования признака «it1» должны выполняться одновременно оба условия. За основу берется оценка по шкале SOFA или pSOFA (для лиц младше 18 лет) в наиболее критическом за период госпитализации состоянии пациента.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Оценка состояния пациента по шкале SOFA осуществляется на основе оценки дисфункции шести органных систем (дыхательная, коагуляционная, печеночная, </w:t>
      </w:r>
      <w:proofErr w:type="gramStart"/>
      <w:r>
        <w:rPr>
          <w:rFonts w:ascii="Times New Roman" w:eastAsia="Times New Roman" w:hAnsi="Times New Roman" w:cs="Times New Roman"/>
          <w:color w:val="000000"/>
          <w:sz w:val="28"/>
          <w:szCs w:val="28"/>
        </w:rPr>
        <w:t>сердечно-сосудистая</w:t>
      </w:r>
      <w:proofErr w:type="gramEnd"/>
      <w:r>
        <w:rPr>
          <w:rFonts w:ascii="Times New Roman" w:eastAsia="Times New Roman" w:hAnsi="Times New Roman" w:cs="Times New Roman"/>
          <w:color w:val="000000"/>
          <w:sz w:val="28"/>
          <w:szCs w:val="28"/>
        </w:rPr>
        <w:t>, неврологическая, почечная). Оценка каждого параметра в 0 баллов соответствует легкой дисфункции, оценка в 4 балла соответствует тяжелой недостаточности.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Градации оценок по шкале SOFA:</w:t>
      </w:r>
    </w:p>
    <w:tbl>
      <w:tblPr>
        <w:tblStyle w:val="afd"/>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01"/>
        <w:gridCol w:w="912"/>
        <w:gridCol w:w="1214"/>
        <w:gridCol w:w="1417"/>
        <w:gridCol w:w="1701"/>
        <w:gridCol w:w="1701"/>
      </w:tblGrid>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Показатель</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балл</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балл</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балла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балла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балла</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Дыхание</w:t>
            </w:r>
          </w:p>
        </w:tc>
        <w:tc>
          <w:tcPr>
            <w:tcW w:w="1701"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/FiO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мм</w:t>
            </w:r>
            <w:proofErr w:type="gramEnd"/>
            <w:r>
              <w:rPr>
                <w:rFonts w:ascii="Times New Roman" w:eastAsia="Times New Roman" w:hAnsi="Times New Roman" w:cs="Times New Roman"/>
                <w:color w:val="000000"/>
                <w:sz w:val="24"/>
                <w:szCs w:val="24"/>
              </w:rPr>
              <w:t xml:space="preserve"> рт.ст.</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 400</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400</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300</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200</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100</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Сердечно-</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Сосудистая</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w:t>
            </w:r>
          </w:p>
        </w:tc>
        <w:tc>
          <w:tcPr>
            <w:tcW w:w="1701"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Среднее АД,</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мм</w:t>
            </w:r>
            <w:proofErr w:type="gramEnd"/>
            <w:r>
              <w:rPr>
                <w:rFonts w:ascii="Times New Roman" w:eastAsia="Times New Roman" w:hAnsi="Times New Roman" w:cs="Times New Roman"/>
                <w:color w:val="000000"/>
                <w:sz w:val="24"/>
                <w:szCs w:val="24"/>
              </w:rPr>
              <w:t xml:space="preserve"> рт.ст.</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или вазопрессоры,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мкг/</w:t>
            </w:r>
            <w:proofErr w:type="gramStart"/>
            <w:r>
              <w:rPr>
                <w:rFonts w:ascii="Times New Roman" w:eastAsia="Times New Roman" w:hAnsi="Times New Roman" w:cs="Times New Roman"/>
                <w:color w:val="000000"/>
                <w:sz w:val="24"/>
                <w:szCs w:val="24"/>
              </w:rPr>
              <w:t>кг</w:t>
            </w:r>
            <w:proofErr w:type="gramEnd"/>
            <w:r>
              <w:rPr>
                <w:rFonts w:ascii="Times New Roman" w:eastAsia="Times New Roman" w:hAnsi="Times New Roman" w:cs="Times New Roman"/>
                <w:color w:val="000000"/>
                <w:sz w:val="24"/>
                <w:szCs w:val="24"/>
              </w:rPr>
              <w:t>/мин</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lastRenderedPageBreak/>
              <w:t>≥ 70</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70</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Дофамин</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&lt; 5 или добутамин</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(любая доза)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Дофамин</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5-15 или</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адреналин &lt; 0,1</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норадреналин</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0.1</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Дофамин &gt;15 </w:t>
            </w:r>
            <w:r>
              <w:rPr>
                <w:rFonts w:ascii="Times New Roman" w:eastAsia="Times New Roman" w:hAnsi="Times New Roman" w:cs="Times New Roman"/>
                <w:color w:val="000000"/>
                <w:sz w:val="24"/>
                <w:szCs w:val="24"/>
              </w:rPr>
              <w:lastRenderedPageBreak/>
              <w:t>или адреналин</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0,1 или</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норадреналин</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 0,1</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Коагуляция</w:t>
            </w:r>
          </w:p>
        </w:tc>
        <w:tc>
          <w:tcPr>
            <w:tcW w:w="1701"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Тромбоциты,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/мкл</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 150</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150</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100</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50</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20</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Печень</w:t>
            </w:r>
          </w:p>
        </w:tc>
        <w:tc>
          <w:tcPr>
            <w:tcW w:w="1701"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Билирубин,</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ммоль/л,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мг/дл</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20</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&lt; 1,2</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20-32</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rPr>
              <w:t>1.2−1.9</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33-101</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rPr>
              <w:t>2.0−5.9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102-201</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rPr>
              <w:t>6.0−11.9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&gt;204</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rPr>
              <w:t>≥ 12.0</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Почки</w:t>
            </w:r>
          </w:p>
        </w:tc>
        <w:tc>
          <w:tcPr>
            <w:tcW w:w="1701"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Креатинин,</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мкмоль/л, </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мг/дл</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&lt;110</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&lt;1,2</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110-170</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1,2-1,9</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171-299</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2,0-3,4</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300-440</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3,5-4,9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&gt;440</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&gt;4,9</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ЦНС</w:t>
            </w:r>
          </w:p>
        </w:tc>
        <w:tc>
          <w:tcPr>
            <w:tcW w:w="1701"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Шкала Глазго,</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баллы</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13-14</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&lt;6</w:t>
            </w:r>
          </w:p>
        </w:tc>
      </w:tr>
    </w:tbl>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Примечания:</w:t>
      </w:r>
    </w:p>
    <w:p w:rsidR="00150076" w:rsidRDefault="004B7242">
      <w:pPr>
        <w:numPr>
          <w:ilvl w:val="0"/>
          <w:numId w:val="1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Дисфункция каждого органа оценивается отдельно в динамике.</w:t>
      </w:r>
    </w:p>
    <w:p w:rsidR="00150076" w:rsidRDefault="004B7242">
      <w:pPr>
        <w:numPr>
          <w:ilvl w:val="0"/>
          <w:numId w:val="1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PaO2 в mm Hg и FIO2 в % 0.21 – 1.00.</w:t>
      </w:r>
    </w:p>
    <w:p w:rsidR="00150076" w:rsidRDefault="004B7242">
      <w:pPr>
        <w:numPr>
          <w:ilvl w:val="0"/>
          <w:numId w:val="1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 xml:space="preserve">Адренергические препараты назначены как минимум на 1 час в дозе мкг на </w:t>
      </w:r>
      <w:proofErr w:type="gramStart"/>
      <w:r>
        <w:rPr>
          <w:rFonts w:ascii="Times New Roman" w:eastAsia="Times New Roman" w:hAnsi="Times New Roman" w:cs="Times New Roman"/>
          <w:color w:val="000000"/>
          <w:sz w:val="24"/>
          <w:szCs w:val="24"/>
        </w:rPr>
        <w:t>кг</w:t>
      </w:r>
      <w:proofErr w:type="gramEnd"/>
      <w:r>
        <w:rPr>
          <w:rFonts w:ascii="Times New Roman" w:eastAsia="Times New Roman" w:hAnsi="Times New Roman" w:cs="Times New Roman"/>
          <w:color w:val="000000"/>
          <w:sz w:val="24"/>
          <w:szCs w:val="24"/>
        </w:rPr>
        <w:t xml:space="preserve"> в минуту.</w:t>
      </w:r>
    </w:p>
    <w:p w:rsidR="00150076" w:rsidRDefault="004B7242">
      <w:pPr>
        <w:numPr>
          <w:ilvl w:val="0"/>
          <w:numId w:val="1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Среднее АД в mm Hg =</w:t>
      </w:r>
    </w:p>
    <w:p w:rsidR="00150076" w:rsidRDefault="004B7242">
      <w:pPr>
        <w:pBdr>
          <w:top w:val="nil"/>
          <w:left w:val="nil"/>
          <w:bottom w:val="nil"/>
          <w:right w:val="nil"/>
          <w:between w:val="nil"/>
        </w:pBd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систолическое</w:t>
      </w:r>
      <w:proofErr w:type="gramEnd"/>
      <w:r>
        <w:rPr>
          <w:rFonts w:ascii="Times New Roman" w:eastAsia="Times New Roman" w:hAnsi="Times New Roman" w:cs="Times New Roman"/>
          <w:color w:val="000000"/>
          <w:sz w:val="24"/>
          <w:szCs w:val="24"/>
        </w:rPr>
        <w:t xml:space="preserve"> АД в mm Hg) + (2 * (диастолическое АД в mm Hg))) / 3.</w:t>
      </w:r>
    </w:p>
    <w:p w:rsidR="00150076" w:rsidRDefault="004B7242">
      <w:pPr>
        <w:numPr>
          <w:ilvl w:val="0"/>
          <w:numId w:val="1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0 баллов – норма; 4 балла – наибольшее отклонение от нормального значения</w:t>
      </w:r>
    </w:p>
    <w:p w:rsidR="00150076" w:rsidRDefault="004B7242">
      <w:pPr>
        <w:numPr>
          <w:ilvl w:val="0"/>
          <w:numId w:val="16"/>
        </w:numPr>
        <w:pBdr>
          <w:top w:val="nil"/>
          <w:left w:val="nil"/>
          <w:bottom w:val="nil"/>
          <w:right w:val="nil"/>
          <w:between w:val="nil"/>
        </w:pBdr>
        <w:tabs>
          <w:tab w:val="left" w:pos="993"/>
        </w:tabs>
        <w:ind w:left="0" w:firstLine="709"/>
        <w:jc w:val="both"/>
        <w:rPr>
          <w:color w:val="000000"/>
          <w:sz w:val="24"/>
          <w:szCs w:val="24"/>
        </w:rPr>
      </w:pPr>
      <w:r>
        <w:rPr>
          <w:rFonts w:ascii="Times New Roman" w:eastAsia="Times New Roman" w:hAnsi="Times New Roman" w:cs="Times New Roman"/>
          <w:color w:val="000000"/>
          <w:sz w:val="24"/>
          <w:szCs w:val="24"/>
        </w:rPr>
        <w:t>Общий балл SOFA = Сумма баллов всех 6 параметров.</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Интерпретация: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минимальный общий балл: 0</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максимальный общий балл: 24</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чем выше балл, тем больше дисфункция органа.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чем больше общий балл, тем сильнее мультиорганная дисфункция. </w:t>
      </w:r>
    </w:p>
    <w:p w:rsidR="00150076" w:rsidRDefault="004B7242">
      <w:pPr>
        <w:pBdr>
          <w:top w:val="nil"/>
          <w:left w:val="nil"/>
          <w:bottom w:val="nil"/>
          <w:right w:val="nil"/>
          <w:between w:val="nil"/>
        </w:pBdr>
        <w:spacing w:after="16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Шкала комы Глазго, используемая для оценки дисфункции центральной нервной системы, представлена ниже:</w:t>
      </w:r>
    </w:p>
    <w:tbl>
      <w:tblPr>
        <w:tblStyle w:val="afe"/>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0"/>
        <w:gridCol w:w="700"/>
      </w:tblGrid>
      <w:tr w:rsidR="00150076">
        <w:trPr>
          <w:trHeight w:val="187"/>
        </w:trPr>
        <w:tc>
          <w:tcPr>
            <w:tcW w:w="894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Клинический признак</w:t>
            </w:r>
          </w:p>
        </w:tc>
        <w:tc>
          <w:tcPr>
            <w:tcW w:w="70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Балл</w:t>
            </w:r>
          </w:p>
        </w:tc>
      </w:tr>
      <w:tr w:rsidR="00150076">
        <w:tc>
          <w:tcPr>
            <w:tcW w:w="9640" w:type="dxa"/>
            <w:gridSpan w:val="2"/>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Открывание глаз</w:t>
            </w:r>
          </w:p>
        </w:tc>
      </w:tr>
      <w:tr w:rsidR="00150076">
        <w:trPr>
          <w:trHeight w:val="285"/>
        </w:trPr>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ответ на болевой стимул</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ответ на обращенную речь</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произвольное</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50076">
        <w:tc>
          <w:tcPr>
            <w:tcW w:w="9640" w:type="dxa"/>
            <w:gridSpan w:val="2"/>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Вербальный ответ</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нечленораздельные звуки</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неадекватные слова или выражения</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спутанная, дезориентированная речь</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ориентированный ответ</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150076">
        <w:tc>
          <w:tcPr>
            <w:tcW w:w="9640" w:type="dxa"/>
            <w:gridSpan w:val="2"/>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Двигательный ответ</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тоническое разгибание конечности в ответ на болевой стимул (децеребрация)</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тоническое сгибание конечности в ответ на болевой стимул (декортикация)</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отдергивание конечности в ответ на болевой стимул</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целенаправленная реакция на болевой стимул</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150076">
        <w:tc>
          <w:tcPr>
            <w:tcW w:w="8940" w:type="dxa"/>
          </w:tcPr>
          <w:p w:rsidR="00150076" w:rsidRDefault="004B7242">
            <w:pPr>
              <w:pBdr>
                <w:top w:val="nil"/>
                <w:left w:val="nil"/>
                <w:bottom w:val="nil"/>
                <w:right w:val="nil"/>
                <w:between w:val="nil"/>
              </w:pBdr>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команд</w:t>
            </w:r>
          </w:p>
        </w:tc>
        <w:tc>
          <w:tcPr>
            <w:tcW w:w="70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bl>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Примечания: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баллов – сознание ясное;</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10-14 баллов – умеренное и глубокое оглушение;</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9-10 баллов – сопор;</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баллов – кома 1-й степени;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баллов – кома 2-й степени;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балла – кома 3-й степени.</w:t>
      </w:r>
    </w:p>
    <w:p w:rsidR="00E81AF8" w:rsidRDefault="00E81AF8">
      <w:pPr>
        <w:pBdr>
          <w:top w:val="nil"/>
          <w:left w:val="nil"/>
          <w:bottom w:val="nil"/>
          <w:right w:val="nil"/>
          <w:between w:val="nil"/>
        </w:pBdr>
        <w:spacing w:after="160"/>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after="16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оценки состояния пациентов младше 18 лет используется модифицированная шкала pSOFA:</w:t>
      </w:r>
    </w:p>
    <w:tbl>
      <w:tblPr>
        <w:tblStyle w:val="aff"/>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01"/>
        <w:gridCol w:w="912"/>
        <w:gridCol w:w="1214"/>
        <w:gridCol w:w="1417"/>
        <w:gridCol w:w="1701"/>
        <w:gridCol w:w="1701"/>
      </w:tblGrid>
      <w:tr w:rsidR="00150076">
        <w:trPr>
          <w:jc w:val="center"/>
        </w:trPr>
        <w:tc>
          <w:tcPr>
            <w:tcW w:w="1555" w:type="dxa"/>
            <w:vMerge w:val="restart"/>
            <w:tcBorders>
              <w:top w:val="single" w:sz="4" w:space="0" w:color="000000"/>
              <w:left w:val="single" w:sz="4" w:space="0" w:color="000000"/>
              <w:right w:val="single" w:sz="4" w:space="0" w:color="000000"/>
            </w:tcBorders>
            <w:vAlign w:val="center"/>
          </w:tcPr>
          <w:p w:rsidR="00150076" w:rsidRDefault="004B7242">
            <w:pPr>
              <w:pBdr>
                <w:top w:val="nil"/>
                <w:left w:val="nil"/>
                <w:bottom w:val="nil"/>
                <w:right w:val="nil"/>
                <w:between w:val="nil"/>
              </w:pBdr>
              <w:ind w:hanging="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p>
        </w:tc>
        <w:tc>
          <w:tcPr>
            <w:tcW w:w="1701" w:type="dxa"/>
            <w:vMerge w:val="restart"/>
            <w:tcBorders>
              <w:top w:val="single" w:sz="4" w:space="0" w:color="000000"/>
              <w:left w:val="single" w:sz="4" w:space="0" w:color="000000"/>
              <w:right w:val="single" w:sz="4" w:space="0" w:color="000000"/>
            </w:tcBorders>
            <w:vAlign w:val="center"/>
          </w:tcPr>
          <w:p w:rsidR="00150076" w:rsidRDefault="004B7242">
            <w:pPr>
              <w:pBdr>
                <w:top w:val="nil"/>
                <w:left w:val="nil"/>
                <w:bottom w:val="nil"/>
                <w:right w:val="nil"/>
                <w:between w:val="nil"/>
              </w:pBdr>
              <w:ind w:hanging="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Показатель</w:t>
            </w:r>
          </w:p>
        </w:tc>
        <w:tc>
          <w:tcPr>
            <w:tcW w:w="6945" w:type="dxa"/>
            <w:gridSpan w:val="5"/>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Баллы</w:t>
            </w:r>
            <w:proofErr w:type="gramStart"/>
            <w:r>
              <w:rPr>
                <w:rFonts w:ascii="Times New Roman" w:eastAsia="Times New Roman" w:hAnsi="Times New Roman" w:cs="Times New Roman"/>
                <w:color w:val="000000"/>
                <w:sz w:val="24"/>
                <w:szCs w:val="24"/>
                <w:vertAlign w:val="superscript"/>
              </w:rPr>
              <w:t>a</w:t>
            </w:r>
            <w:proofErr w:type="gramEnd"/>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балл</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балл</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балла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балла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балла</w:t>
            </w:r>
          </w:p>
        </w:tc>
      </w:tr>
      <w:tr w:rsidR="00150076">
        <w:trPr>
          <w:jc w:val="center"/>
        </w:trPr>
        <w:tc>
          <w:tcPr>
            <w:tcW w:w="1555" w:type="dxa"/>
            <w:vMerge w:val="restart"/>
            <w:tcBorders>
              <w:top w:val="single" w:sz="4" w:space="0" w:color="000000"/>
              <w:left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Дыхание</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PaO</w:t>
            </w:r>
            <w:r>
              <w:rPr>
                <w:rFonts w:ascii="Times New Roman" w:eastAsia="Times New Roman" w:hAnsi="Times New Roman" w:cs="Times New Roman"/>
                <w:color w:val="000000"/>
                <w:sz w:val="22"/>
                <w:szCs w:val="22"/>
                <w:vertAlign w:val="subscript"/>
              </w:rPr>
              <w:t>2</w:t>
            </w:r>
            <w:r>
              <w:rPr>
                <w:rFonts w:ascii="Times New Roman" w:eastAsia="Times New Roman" w:hAnsi="Times New Roman" w:cs="Times New Roman"/>
                <w:color w:val="000000"/>
                <w:sz w:val="22"/>
                <w:szCs w:val="22"/>
              </w:rPr>
              <w:t>/FiO</w:t>
            </w:r>
            <w:r>
              <w:rPr>
                <w:rFonts w:ascii="Times New Roman" w:eastAsia="Times New Roman" w:hAnsi="Times New Roman" w:cs="Times New Roman"/>
                <w:color w:val="000000"/>
                <w:sz w:val="22"/>
                <w:szCs w:val="22"/>
                <w:vertAlign w:val="subscript"/>
              </w:rPr>
              <w:t>2</w:t>
            </w:r>
            <w:r>
              <w:rPr>
                <w:rFonts w:ascii="Times New Roman" w:eastAsia="Times New Roman" w:hAnsi="Times New Roman" w:cs="Times New Roman"/>
                <w:color w:val="000000"/>
                <w:sz w:val="22"/>
                <w:szCs w:val="22"/>
                <w:vertAlign w:val="superscript"/>
              </w:rPr>
              <w:t>b</w:t>
            </w:r>
            <w:r>
              <w:rPr>
                <w:rFonts w:ascii="Times New Roman" w:eastAsia="Times New Roman" w:hAnsi="Times New Roman" w:cs="Times New Roman"/>
                <w:color w:val="000000"/>
                <w:sz w:val="22"/>
                <w:szCs w:val="22"/>
              </w:rPr>
              <w:t>,</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мм</w:t>
            </w:r>
            <w:proofErr w:type="gramEnd"/>
            <w:r>
              <w:rPr>
                <w:rFonts w:ascii="Times New Roman" w:eastAsia="Times New Roman" w:hAnsi="Times New Roman" w:cs="Times New Roman"/>
                <w:color w:val="000000"/>
                <w:sz w:val="22"/>
                <w:szCs w:val="22"/>
              </w:rPr>
              <w:t xml:space="preserve"> рт.ст.</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≥400</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300-399</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200-299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100-199 с респираторной поддержкой</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&lt;100 с респираторной поддержкой</w:t>
            </w: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или SpO</w:t>
            </w:r>
            <w:r>
              <w:rPr>
                <w:rFonts w:ascii="Times New Roman" w:eastAsia="Times New Roman" w:hAnsi="Times New Roman" w:cs="Times New Roman"/>
                <w:color w:val="000000"/>
                <w:sz w:val="22"/>
                <w:szCs w:val="22"/>
                <w:vertAlign w:val="subscript"/>
              </w:rPr>
              <w:t>2</w:t>
            </w:r>
            <w:r>
              <w:rPr>
                <w:rFonts w:ascii="Times New Roman" w:eastAsia="Times New Roman" w:hAnsi="Times New Roman" w:cs="Times New Roman"/>
                <w:color w:val="000000"/>
                <w:sz w:val="22"/>
                <w:szCs w:val="22"/>
              </w:rPr>
              <w:t>/FiO</w:t>
            </w:r>
            <w:r>
              <w:rPr>
                <w:rFonts w:ascii="Times New Roman" w:eastAsia="Times New Roman" w:hAnsi="Times New Roman" w:cs="Times New Roman"/>
                <w:color w:val="000000"/>
                <w:sz w:val="22"/>
                <w:szCs w:val="22"/>
                <w:vertAlign w:val="subscript"/>
              </w:rPr>
              <w:t>2</w:t>
            </w:r>
            <w:r>
              <w:rPr>
                <w:rFonts w:ascii="Times New Roman" w:eastAsia="Times New Roman" w:hAnsi="Times New Roman" w:cs="Times New Roman"/>
                <w:color w:val="000000"/>
                <w:sz w:val="22"/>
                <w:szCs w:val="22"/>
                <w:vertAlign w:val="superscript"/>
              </w:rPr>
              <w:t>c</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≥292</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264-291</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221-264</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148-220 с респираторной поддержкой</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&lt;148 с респираторной поддержкой</w:t>
            </w:r>
          </w:p>
        </w:tc>
      </w:tr>
      <w:tr w:rsidR="00150076">
        <w:trPr>
          <w:jc w:val="center"/>
        </w:trPr>
        <w:tc>
          <w:tcPr>
            <w:tcW w:w="1555" w:type="dxa"/>
            <w:vMerge w:val="restart"/>
            <w:tcBorders>
              <w:top w:val="single" w:sz="4" w:space="0" w:color="000000"/>
              <w:left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Сердечно-</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Сосудистая</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Среднее АД соответственно возрастной группе или инфузия вазоактивных препаратов, </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мм</w:t>
            </w:r>
            <w:proofErr w:type="gramEnd"/>
            <w:r>
              <w:rPr>
                <w:rFonts w:ascii="Times New Roman" w:eastAsia="Times New Roman" w:hAnsi="Times New Roman" w:cs="Times New Roman"/>
                <w:color w:val="000000"/>
                <w:sz w:val="22"/>
                <w:szCs w:val="22"/>
              </w:rPr>
              <w:t xml:space="preserve"> рт.ст.</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или мкг/</w:t>
            </w:r>
            <w:proofErr w:type="gramStart"/>
            <w:r>
              <w:rPr>
                <w:rFonts w:ascii="Times New Roman" w:eastAsia="Times New Roman" w:hAnsi="Times New Roman" w:cs="Times New Roman"/>
                <w:color w:val="000000"/>
                <w:sz w:val="22"/>
                <w:szCs w:val="22"/>
              </w:rPr>
              <w:t>кг</w:t>
            </w:r>
            <w:proofErr w:type="gramEnd"/>
            <w:r>
              <w:rPr>
                <w:rFonts w:ascii="Times New Roman" w:eastAsia="Times New Roman" w:hAnsi="Times New Roman" w:cs="Times New Roman"/>
                <w:color w:val="000000"/>
                <w:sz w:val="22"/>
                <w:szCs w:val="22"/>
              </w:rPr>
              <w:t>/мин</w:t>
            </w:r>
            <w:r>
              <w:rPr>
                <w:rFonts w:ascii="Times New Roman" w:eastAsia="Times New Roman" w:hAnsi="Times New Roman" w:cs="Times New Roman"/>
                <w:color w:val="000000"/>
                <w:sz w:val="22"/>
                <w:szCs w:val="22"/>
                <w:vertAlign w:val="superscript"/>
              </w:rPr>
              <w:t>d</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&lt; 1 мес. жизни</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≥46</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&lt;46</w:t>
            </w:r>
          </w:p>
        </w:tc>
        <w:tc>
          <w:tcPr>
            <w:tcW w:w="1417" w:type="dxa"/>
            <w:vMerge w:val="restart"/>
            <w:tcBorders>
              <w:top w:val="single" w:sz="4" w:space="0" w:color="000000"/>
              <w:left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Gungsuh" w:eastAsia="Gungsuh" w:hAnsi="Gungsuh" w:cs="Gungsuh"/>
                <w:color w:val="000000"/>
              </w:rPr>
              <w:t>Допамин гидрохлорид ≤ 5 или добутамин гидрохлорид (любой из препаратов)</w:t>
            </w:r>
          </w:p>
        </w:tc>
        <w:tc>
          <w:tcPr>
            <w:tcW w:w="1701" w:type="dxa"/>
            <w:vMerge w:val="restart"/>
            <w:tcBorders>
              <w:top w:val="single" w:sz="4" w:space="0" w:color="000000"/>
              <w:left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Gungsuh" w:eastAsia="Gungsuh" w:hAnsi="Gungsuh" w:cs="Gungsuh"/>
                <w:color w:val="000000"/>
              </w:rPr>
              <w:t>Допамин гидрохлорид &gt; 5 или эпинефрин ≤ 0.1 или норэпинефрин битартрат ≤ 0.1</w:t>
            </w:r>
          </w:p>
        </w:tc>
        <w:tc>
          <w:tcPr>
            <w:tcW w:w="1701" w:type="dxa"/>
            <w:vMerge w:val="restart"/>
            <w:tcBorders>
              <w:top w:val="single" w:sz="4" w:space="0" w:color="000000"/>
              <w:left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Допамин гидрохлорид &gt; 15 или эпинефрин &gt; 0.1 или норэпинефрин битартрат &gt; 0.1</w:t>
            </w: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 11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≥55</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&lt;55</w:t>
            </w:r>
          </w:p>
        </w:tc>
        <w:tc>
          <w:tcPr>
            <w:tcW w:w="1417"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 23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≥60</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&lt;60</w:t>
            </w:r>
          </w:p>
        </w:tc>
        <w:tc>
          <w:tcPr>
            <w:tcW w:w="1417"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 – 59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≥62</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&lt;62</w:t>
            </w:r>
          </w:p>
        </w:tc>
        <w:tc>
          <w:tcPr>
            <w:tcW w:w="1417"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 – 143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≥65</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&lt;65</w:t>
            </w:r>
          </w:p>
        </w:tc>
        <w:tc>
          <w:tcPr>
            <w:tcW w:w="1417"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 – 216 мес.</w:t>
            </w:r>
            <w:r>
              <w:rPr>
                <w:rFonts w:ascii="Times New Roman" w:eastAsia="Times New Roman" w:hAnsi="Times New Roman" w:cs="Times New Roman"/>
                <w:color w:val="000000"/>
                <w:sz w:val="22"/>
                <w:szCs w:val="22"/>
                <w:vertAlign w:val="superscript"/>
              </w:rPr>
              <w:t>e</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≥67</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&lt;67</w:t>
            </w:r>
          </w:p>
        </w:tc>
        <w:tc>
          <w:tcPr>
            <w:tcW w:w="1417"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right w:val="single" w:sz="4" w:space="0" w:color="000000"/>
            </w:tcBorders>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Коагуляция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Тромбоциты, </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r>
              <w:rPr>
                <w:rFonts w:ascii="Times New Roman" w:eastAsia="Times New Roman" w:hAnsi="Times New Roman" w:cs="Times New Roman"/>
                <w:color w:val="000000"/>
                <w:sz w:val="22"/>
                <w:szCs w:val="22"/>
                <w:vertAlign w:val="superscript"/>
              </w:rPr>
              <w:t>3</w:t>
            </w:r>
            <w:r>
              <w:rPr>
                <w:rFonts w:ascii="Times New Roman" w:eastAsia="Times New Roman" w:hAnsi="Times New Roman" w:cs="Times New Roman"/>
                <w:color w:val="000000"/>
                <w:sz w:val="22"/>
                <w:szCs w:val="22"/>
              </w:rPr>
              <w:t>/мкл</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≥150</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100-149</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&lt;20</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Печень</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Билирубин,</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мг/дл</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&lt;1.2</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1.2-1.9</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6.0-11.9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&gt;12.0</w:t>
            </w:r>
          </w:p>
        </w:tc>
      </w:tr>
      <w:tr w:rsidR="00150076">
        <w:trPr>
          <w:jc w:val="center"/>
        </w:trPr>
        <w:tc>
          <w:tcPr>
            <w:tcW w:w="1555" w:type="dxa"/>
            <w:vMerge w:val="restart"/>
            <w:tcBorders>
              <w:top w:val="single" w:sz="4" w:space="0" w:color="000000"/>
              <w:left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Креатинин соответственно возрастной группе, мг/дл</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&lt; 1 мес. жизни</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&lt;0.8</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0.8-0.9</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1.1-1.0</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1.2-1.5</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≥1.6</w:t>
            </w: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 11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&lt;0.3</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0.3-0.4</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0.5-0.7</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0.8-1.1</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≥1.2</w:t>
            </w: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 23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&lt;0.4</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0.4-0.5</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0.6-1.0</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1.1-1.4</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≥1.5</w:t>
            </w: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 – 59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&lt;0.6</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0.6-0.8</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0.9-1.5</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1.6-2.2</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≥2.3</w:t>
            </w: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 – 143 мес.</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&lt;0.7</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0.7-1.0</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1.1-1.7</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1.8-2.5</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≥2.6</w:t>
            </w:r>
          </w:p>
        </w:tc>
      </w:tr>
      <w:tr w:rsidR="00150076">
        <w:trPr>
          <w:jc w:val="center"/>
        </w:trPr>
        <w:tc>
          <w:tcPr>
            <w:tcW w:w="1555" w:type="dxa"/>
            <w:vMerge/>
            <w:tcBorders>
              <w:top w:val="single" w:sz="4" w:space="0" w:color="000000"/>
              <w:left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 – 216 мес.</w:t>
            </w:r>
            <w:r>
              <w:rPr>
                <w:rFonts w:ascii="Times New Roman" w:eastAsia="Times New Roman" w:hAnsi="Times New Roman" w:cs="Times New Roman"/>
                <w:color w:val="000000"/>
                <w:sz w:val="22"/>
                <w:szCs w:val="22"/>
                <w:vertAlign w:val="superscript"/>
              </w:rPr>
              <w:t>e</w:t>
            </w:r>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1.0-1.6</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1.7-2.8</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2.9-4.1</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Gungsuh" w:eastAsia="Gungsuh" w:hAnsi="Gungsuh" w:cs="Gungsuh"/>
                <w:color w:val="000000"/>
                <w:sz w:val="24"/>
                <w:szCs w:val="24"/>
              </w:rPr>
              <w:t>≥4.2</w:t>
            </w:r>
          </w:p>
        </w:tc>
      </w:tr>
      <w:tr w:rsidR="00150076">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ЦНС</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Шкала Глазго,</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Баллы</w:t>
            </w:r>
            <w:proofErr w:type="gramStart"/>
            <w:r>
              <w:rPr>
                <w:rFonts w:ascii="Times New Roman" w:eastAsia="Times New Roman" w:hAnsi="Times New Roman" w:cs="Times New Roman"/>
                <w:color w:val="000000"/>
                <w:sz w:val="22"/>
                <w:szCs w:val="22"/>
                <w:vertAlign w:val="superscript"/>
              </w:rPr>
              <w:t>f</w:t>
            </w:r>
            <w:proofErr w:type="gramEnd"/>
          </w:p>
        </w:tc>
        <w:tc>
          <w:tcPr>
            <w:tcW w:w="912"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13-14</w:t>
            </w:r>
          </w:p>
        </w:tc>
        <w:tc>
          <w:tcPr>
            <w:tcW w:w="14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701"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&lt;6</w:t>
            </w:r>
          </w:p>
        </w:tc>
      </w:tr>
    </w:tbl>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Примечания: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xml:space="preserve">– Оценка по шкале pSOFA производится каждые 24 часа. За 24-период берется худшее значение каждой из переменных для всех 6 систем органов. Если в течение 24-периода </w:t>
      </w:r>
      <w:proofErr w:type="gramStart"/>
      <w:r>
        <w:rPr>
          <w:rFonts w:ascii="Times New Roman" w:eastAsia="Times New Roman" w:hAnsi="Times New Roman" w:cs="Times New Roman"/>
          <w:color w:val="000000"/>
          <w:sz w:val="24"/>
          <w:szCs w:val="24"/>
        </w:rPr>
        <w:t>какая-либо</w:t>
      </w:r>
      <w:proofErr w:type="gramEnd"/>
      <w:r>
        <w:rPr>
          <w:rFonts w:ascii="Times New Roman" w:eastAsia="Times New Roman" w:hAnsi="Times New Roman" w:cs="Times New Roman"/>
          <w:color w:val="000000"/>
          <w:sz w:val="24"/>
          <w:szCs w:val="24"/>
        </w:rPr>
        <w:t xml:space="preserve"> из переменных не регистрировалась, то считается, что ее значение было 0 баллов, т.е. нормальное. Оценка по шкале pSOFA достигается суммированием оценок по 6 системам органов (от 0 до 24 баллов). Чем выше итоговое значение в баллах, тем хуже прогноз.</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color w:val="000000"/>
          <w:sz w:val="24"/>
          <w:szCs w:val="24"/>
        </w:rPr>
        <w:t xml:space="preserve"> - PaO</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измеряется в миллиметрах ртутного столба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с</w:t>
      </w:r>
      <w:r>
        <w:rPr>
          <w:rFonts w:ascii="Times New Roman" w:eastAsia="Times New Roman" w:hAnsi="Times New Roman" w:cs="Times New Roman"/>
          <w:color w:val="000000"/>
          <w:sz w:val="24"/>
          <w:szCs w:val="24"/>
        </w:rPr>
        <w:t xml:space="preserve"> – в </w:t>
      </w:r>
      <w:proofErr w:type="gramStart"/>
      <w:r>
        <w:rPr>
          <w:rFonts w:ascii="Times New Roman" w:eastAsia="Times New Roman" w:hAnsi="Times New Roman" w:cs="Times New Roman"/>
          <w:color w:val="000000"/>
          <w:sz w:val="24"/>
          <w:szCs w:val="24"/>
        </w:rPr>
        <w:t>расчете</w:t>
      </w:r>
      <w:proofErr w:type="gramEnd"/>
      <w:r>
        <w:rPr>
          <w:rFonts w:ascii="Times New Roman" w:eastAsia="Times New Roman" w:hAnsi="Times New Roman" w:cs="Times New Roman"/>
          <w:color w:val="000000"/>
          <w:sz w:val="24"/>
          <w:szCs w:val="24"/>
        </w:rPr>
        <w:t xml:space="preserve"> используется значение SpO</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97% и ниже</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xml:space="preserve">d </w:t>
      </w:r>
      <w:r>
        <w:rPr>
          <w:rFonts w:ascii="Times New Roman" w:eastAsia="Times New Roman" w:hAnsi="Times New Roman" w:cs="Times New Roman"/>
          <w:color w:val="000000"/>
          <w:sz w:val="24"/>
          <w:szCs w:val="24"/>
        </w:rPr>
        <w:t>– Среднее артериальное давление (САД, миллиметры ртутного столба) в случаях измерения имеет бальные оценки 0 или 1; в случаях назначения вазопрессорных медикаментов (измеряются в микрограммах на 1 килограмм массы тела в минуту) присваиваются бальные значения 2 или 4. Учитывается период назначение вазопрессоров как минимум в течение 1 часа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e</w:t>
      </w:r>
      <w:r>
        <w:rPr>
          <w:rFonts w:ascii="Times New Roman" w:eastAsia="Times New Roman" w:hAnsi="Times New Roman" w:cs="Times New Roman"/>
          <w:color w:val="000000"/>
          <w:sz w:val="24"/>
          <w:szCs w:val="24"/>
        </w:rPr>
        <w:t xml:space="preserve"> – Точкой отсечения является возраст пациентов старше 18 лет (216 месяцев жизни), когда должна использоваться оригинальная шкала SOFA</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f</w:t>
      </w:r>
      <w:r>
        <w:rPr>
          <w:rFonts w:ascii="Times New Roman" w:eastAsia="Times New Roman" w:hAnsi="Times New Roman" w:cs="Times New Roman"/>
          <w:color w:val="000000"/>
          <w:sz w:val="24"/>
          <w:szCs w:val="24"/>
        </w:rPr>
        <w:t xml:space="preserve"> – Расчет производился по педиатрической модификации Шкалы Комы Глазго</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after="16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Модификация шкалы комы Глазго, используемой для оценки дисфункции центральной нервной системы у детей, представлена ниже:</w:t>
      </w:r>
    </w:p>
    <w:tbl>
      <w:tblPr>
        <w:tblStyle w:val="aff0"/>
        <w:tblW w:w="99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7"/>
        <w:gridCol w:w="2157"/>
        <w:gridCol w:w="1945"/>
        <w:gridCol w:w="3076"/>
        <w:gridCol w:w="1161"/>
      </w:tblGrid>
      <w:tr w:rsidR="00150076">
        <w:tc>
          <w:tcPr>
            <w:tcW w:w="1577"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Старше 1 года</w:t>
            </w:r>
          </w:p>
        </w:tc>
        <w:tc>
          <w:tcPr>
            <w:tcW w:w="30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Младше 1 года</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Оценка</w:t>
            </w:r>
          </w:p>
        </w:tc>
      </w:tr>
      <w:tr w:rsidR="00150076">
        <w:tc>
          <w:tcPr>
            <w:tcW w:w="1577" w:type="dxa"/>
            <w:vMerge w:val="restart"/>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Открывание глаз</w:t>
            </w: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Спонтанное</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Спонтанное</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 вербальную команду</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 окрик</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 боль</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 боль</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Нет реакции</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Нет реакции</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150076">
        <w:tc>
          <w:tcPr>
            <w:tcW w:w="1577" w:type="dxa"/>
            <w:vMerge w:val="restart"/>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Двигательный ответ</w:t>
            </w: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Правильно выполняет команду</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Спонтанный</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Локализует боль</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Локализует боль</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Сгибание-отдергивание</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Сгибание-отдергивание</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Патологическое сгибание (декортикационная ригидность)</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Патологическое сгибание (декортикационная ригидность)</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Разгибание (децеребрационная ригидность)</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Разгибание (децеребрационная ригидность)</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4102" w:type="dxa"/>
            <w:gridSpan w:val="2"/>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Нет реакции</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Нет реакции</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150076">
        <w:tc>
          <w:tcPr>
            <w:tcW w:w="1577" w:type="dxa"/>
            <w:vMerge w:val="restart"/>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Вербальный ответ</w:t>
            </w:r>
          </w:p>
        </w:tc>
        <w:tc>
          <w:tcPr>
            <w:tcW w:w="215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Старше 5 лет</w:t>
            </w:r>
          </w:p>
        </w:tc>
        <w:tc>
          <w:tcPr>
            <w:tcW w:w="1945"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От 2 до 5 лет</w:t>
            </w:r>
          </w:p>
        </w:tc>
        <w:tc>
          <w:tcPr>
            <w:tcW w:w="30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0-23 месяца</w:t>
            </w:r>
          </w:p>
        </w:tc>
        <w:tc>
          <w:tcPr>
            <w:tcW w:w="1161"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157"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Ориентирован</w:t>
            </w:r>
          </w:p>
        </w:tc>
        <w:tc>
          <w:tcPr>
            <w:tcW w:w="1945"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Осмысленные слова и фразы</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Гулит/улыбается</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157"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Дезориентирован</w:t>
            </w:r>
          </w:p>
        </w:tc>
        <w:tc>
          <w:tcPr>
            <w:tcW w:w="1945"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Бессмысленные слова</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Плач</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r>
      <w:tr w:rsidR="00150076">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157"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Бессмысленные слова</w:t>
            </w:r>
          </w:p>
        </w:tc>
        <w:tc>
          <w:tcPr>
            <w:tcW w:w="1945"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Продолжающийся плач и крик</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Продолжающийся неадекватный плач или крик</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150076">
        <w:trPr>
          <w:trHeight w:val="345"/>
        </w:trPr>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157"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Нечленораздельные звуки</w:t>
            </w:r>
          </w:p>
        </w:tc>
        <w:tc>
          <w:tcPr>
            <w:tcW w:w="1945"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Стоны (хрюканье)</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Стоны, ажитация, беспокойство</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150076">
        <w:trPr>
          <w:trHeight w:val="85"/>
        </w:trPr>
        <w:tc>
          <w:tcPr>
            <w:tcW w:w="15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157"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Отсутствует</w:t>
            </w:r>
          </w:p>
        </w:tc>
        <w:tc>
          <w:tcPr>
            <w:tcW w:w="1945"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Отсутствует</w:t>
            </w:r>
          </w:p>
        </w:tc>
        <w:tc>
          <w:tcPr>
            <w:tcW w:w="307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Отсутствует</w:t>
            </w:r>
          </w:p>
        </w:tc>
        <w:tc>
          <w:tcPr>
            <w:tcW w:w="1161"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bl>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к КСГ st36.008 «Интенсивная терапия пациентов с нейрогенными нарушениями жизненно важных функций, нуждающихся в их длительном искусственном замещении» по коду МКБ 10 (основное заболевание) и коду классификационного критерия «it2», означающего непрерывное проведение искусственной вентиляции легких в течение 480 часов и более.</w:t>
      </w:r>
    </w:p>
    <w:p w:rsidR="00150076" w:rsidRDefault="00150076">
      <w:pPr>
        <w:pBdr>
          <w:top w:val="nil"/>
          <w:left w:val="nil"/>
          <w:bottom w:val="nil"/>
          <w:right w:val="nil"/>
          <w:between w:val="nil"/>
        </w:pBdr>
        <w:spacing w:line="276" w:lineRule="auto"/>
        <w:ind w:firstLine="709"/>
        <w:jc w:val="center"/>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 xml:space="preserve">Особенности формирования </w:t>
      </w:r>
      <w:proofErr w:type="gramStart"/>
      <w:r w:rsidRPr="00E81AF8">
        <w:rPr>
          <w:rFonts w:ascii="Times New Roman" w:eastAsia="Times New Roman" w:hAnsi="Times New Roman" w:cs="Times New Roman"/>
          <w:b/>
          <w:color w:val="000000"/>
          <w:sz w:val="28"/>
          <w:szCs w:val="28"/>
        </w:rPr>
        <w:t>реабилитационных</w:t>
      </w:r>
      <w:proofErr w:type="gramEnd"/>
      <w:r w:rsidRPr="00E81AF8">
        <w:rPr>
          <w:rFonts w:ascii="Times New Roman" w:eastAsia="Times New Roman" w:hAnsi="Times New Roman" w:cs="Times New Roman"/>
          <w:b/>
          <w:color w:val="000000"/>
          <w:sz w:val="28"/>
          <w:szCs w:val="28"/>
        </w:rPr>
        <w:t xml:space="preserve"> КСГ</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к КСГ st37.001-st37.018, </w:t>
      </w:r>
      <w:proofErr w:type="gramStart"/>
      <w:r w:rsidRPr="00E81AF8">
        <w:rPr>
          <w:rFonts w:ascii="Times New Roman" w:eastAsia="Times New Roman" w:hAnsi="Times New Roman" w:cs="Times New Roman"/>
          <w:color w:val="000000"/>
          <w:sz w:val="28"/>
          <w:szCs w:val="28"/>
        </w:rPr>
        <w:t>охватывающим</w:t>
      </w:r>
      <w:proofErr w:type="gramEnd"/>
      <w:r w:rsidRPr="00E81AF8">
        <w:rPr>
          <w:rFonts w:ascii="Times New Roman" w:eastAsia="Times New Roman" w:hAnsi="Times New Roman" w:cs="Times New Roman"/>
          <w:color w:val="000000"/>
          <w:sz w:val="28"/>
          <w:szCs w:val="28"/>
        </w:rPr>
        <w:t xml:space="preserve"> случаи оказания реабилитационной помощи, производится по коду сложных и комплексных услуг </w:t>
      </w:r>
      <w:r w:rsidRPr="00E81AF8">
        <w:rPr>
          <w:rFonts w:ascii="Times New Roman" w:eastAsia="Times New Roman" w:hAnsi="Times New Roman" w:cs="Times New Roman"/>
          <w:color w:val="000000"/>
          <w:sz w:val="28"/>
          <w:szCs w:val="28"/>
        </w:rPr>
        <w:lastRenderedPageBreak/>
        <w:t>Номенклатуры (раздел В) вне зависимости от диагноза. При этом для отнесения случая к КСГ st37.001-st37.018 также применяется классификационный критерий – оценка состояния пациента по Шкале Реабилитационной Маршрутизации (ШРМ):</w:t>
      </w:r>
    </w:p>
    <w:tbl>
      <w:tblPr>
        <w:tblStyle w:val="aff1"/>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9066"/>
      </w:tblGrid>
      <w:tr w:rsidR="00150076" w:rsidRPr="00E81AF8">
        <w:tc>
          <w:tcPr>
            <w:tcW w:w="704"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w:t>
            </w:r>
          </w:p>
        </w:tc>
        <w:tc>
          <w:tcPr>
            <w:tcW w:w="9066"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Расшифровка классификационного критерия</w:t>
            </w:r>
          </w:p>
        </w:tc>
      </w:tr>
      <w:tr w:rsidR="00150076" w:rsidRPr="00E81AF8">
        <w:tc>
          <w:tcPr>
            <w:tcW w:w="704" w:type="dxa"/>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rb3</w:t>
            </w:r>
          </w:p>
        </w:tc>
        <w:tc>
          <w:tcPr>
            <w:tcW w:w="9066"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3 балла по шкале реабилитационной маршрутизации</w:t>
            </w:r>
          </w:p>
        </w:tc>
      </w:tr>
      <w:tr w:rsidR="00150076" w:rsidRPr="00E81AF8">
        <w:tc>
          <w:tcPr>
            <w:tcW w:w="704" w:type="dxa"/>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rb4</w:t>
            </w:r>
          </w:p>
        </w:tc>
        <w:tc>
          <w:tcPr>
            <w:tcW w:w="9066"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4 балла по шкале реабилитационной маршрутизации</w:t>
            </w:r>
          </w:p>
        </w:tc>
      </w:tr>
      <w:tr w:rsidR="00150076" w:rsidRPr="00E81AF8">
        <w:tc>
          <w:tcPr>
            <w:tcW w:w="704" w:type="dxa"/>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rb5</w:t>
            </w:r>
          </w:p>
        </w:tc>
        <w:tc>
          <w:tcPr>
            <w:tcW w:w="9066"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5 балла по шкале реабилитационной маршрутизации</w:t>
            </w:r>
          </w:p>
        </w:tc>
      </w:tr>
      <w:tr w:rsidR="00150076" w:rsidRPr="00E81AF8">
        <w:tc>
          <w:tcPr>
            <w:tcW w:w="704" w:type="dxa"/>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rb6</w:t>
            </w:r>
          </w:p>
        </w:tc>
        <w:tc>
          <w:tcPr>
            <w:tcW w:w="9066"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6 балла по шкале реабилитационной маршрутизации</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Шкала реабилитационной маршрутизации (ШРМ) представлена в порядке организации медицинской реабилитации взрослых, утвержденном приказом Минздрава России от 31.07.2020 №788н.</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Состояние пациента по ШРМ оценивается при поступлении в круглосуточный стационар или дневной стационар по максимально выраженному признаку.</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Медицинская реабилитация осуществляется в условиях круглосуточного стационара при оценке 3-6 баллов.</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Группа st37.019 «Медицинская реабилитация после онкоортопедических операций» и группа st37.020 «Медицинская реабилитация по поводу постмастэктомического синдрома в онкологии» формируются по соответствующему коду МКБ 10 в сочетании с медицинской услугой B05.027.001 «Услуги по медицинской реабилитации пациента, перенесшего операцию по поводу онкологического заболевания».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Формирование групп для случаев медицинской реабилитации пациентов, перенесших коронавирусную инфекцию COVID-19 (КСГ st37.021-st37.023)   осуществляется по коду иного классификационного критерия «rb3cov»–«rb5cov», отражающего признак перенесенной коронавирусной инфекции COVID-19, а также оценку по ШРМ (3-5 баллов соответственно). Перечень кодов «rb3cov»–«rb5cov» с расшифровкой приведен в таблице:</w:t>
      </w:r>
    </w:p>
    <w:tbl>
      <w:tblPr>
        <w:tblStyle w:val="aff2"/>
        <w:tblW w:w="101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9035"/>
      </w:tblGrid>
      <w:tr w:rsidR="00150076" w:rsidRPr="00E81AF8">
        <w:trPr>
          <w:trHeight w:val="300"/>
        </w:trPr>
        <w:tc>
          <w:tcPr>
            <w:tcW w:w="11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rb3cov</w:t>
            </w:r>
          </w:p>
        </w:tc>
        <w:tc>
          <w:tcPr>
            <w:tcW w:w="90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Медицинская реабилитация после перенесенной коронавирусной инфекции COVID-19, 3 балла по шкале реабилитационной маршрутизации (ШРМ)</w:t>
            </w:r>
          </w:p>
        </w:tc>
      </w:tr>
      <w:tr w:rsidR="00150076" w:rsidRPr="00E81AF8">
        <w:trPr>
          <w:trHeight w:val="300"/>
        </w:trPr>
        <w:tc>
          <w:tcPr>
            <w:tcW w:w="11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rb4cov</w:t>
            </w:r>
          </w:p>
        </w:tc>
        <w:tc>
          <w:tcPr>
            <w:tcW w:w="90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Медицинская реабилитация после перенесенной коронавирусной инфекции COVID-19, 4 балла по шкале реабилитационной маршрутизации (ШРМ)</w:t>
            </w:r>
          </w:p>
        </w:tc>
      </w:tr>
      <w:tr w:rsidR="00150076" w:rsidRPr="00E81AF8">
        <w:trPr>
          <w:trHeight w:val="300"/>
        </w:trPr>
        <w:tc>
          <w:tcPr>
            <w:tcW w:w="11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rb5cov</w:t>
            </w:r>
          </w:p>
        </w:tc>
        <w:tc>
          <w:tcPr>
            <w:tcW w:w="90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Медицинская реабилитация после перенесенной коронавирусной инфекции COVID-19, 5 баллов по шкале реабилитационной маршрутизации (ШРМ)</w:t>
            </w:r>
          </w:p>
        </w:tc>
      </w:tr>
    </w:tbl>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tabs>
          <w:tab w:val="left" w:pos="7797"/>
        </w:tabs>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Медицинская реабилитация детей с нарушениями слуха без замены речевого процессора системы кохлеарной имплантации</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Отнесение к КСГ «Медицинская реабилитация детей с нарушениями слуха без замены речевого процессора системы кохлеарной имплантации» (КСГ st37.015) осуществляется по коду медицинской услуги B05.028.001 «Услуги по медицинской реабилитации пациента с заболеваниями органа слуха» или B05.046.001 «Слухо-речевая реабилитация глухих детей с кохлеарным имплантом» в сочетании с двумя классификационными критериями: возраст до 18 лет (код 5) и код классификационного</w:t>
      </w:r>
      <w:proofErr w:type="gramEnd"/>
      <w:r w:rsidRPr="00E81AF8">
        <w:rPr>
          <w:rFonts w:ascii="Times New Roman" w:eastAsia="Times New Roman" w:hAnsi="Times New Roman" w:cs="Times New Roman"/>
          <w:color w:val="000000"/>
          <w:sz w:val="28"/>
          <w:szCs w:val="28"/>
        </w:rPr>
        <w:t xml:space="preserve"> критерия «rbs».</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Классификационный критерий «rbs» означает обязательное сочетание 2-х медицинских услуг: B05.069.005 «Разработка индивидуальной программы </w:t>
      </w:r>
      <w:r w:rsidRPr="00E81AF8">
        <w:rPr>
          <w:rFonts w:ascii="Times New Roman" w:eastAsia="Times New Roman" w:hAnsi="Times New Roman" w:cs="Times New Roman"/>
          <w:color w:val="000000"/>
          <w:sz w:val="28"/>
          <w:szCs w:val="28"/>
        </w:rPr>
        <w:lastRenderedPageBreak/>
        <w:t>дефектологической реабилитации», B05.069.006 «Разработка индивидуальной программы логопедической реабилитации».</w:t>
      </w:r>
    </w:p>
    <w:p w:rsidR="00150076" w:rsidRDefault="004B7242" w:rsidP="00CC0920">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Оплата случаев лечения соматических заболеваний, осложненных старческой астенией</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КСГ st38.001 «Соматические заболевания, осложненные старческой астенией» формируется с учетом двух классификационных критериев – основного диагноза пациента (из установленного Расшифровкой групп перечня) и сопутствующего диагноза пациента (R54 Старческая астения).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Обязательным условием для оплаты медицинской помощи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данной</w:t>
      </w:r>
      <w:proofErr w:type="gramEnd"/>
      <w:r>
        <w:rPr>
          <w:rFonts w:ascii="Times New Roman" w:eastAsia="Times New Roman" w:hAnsi="Times New Roman" w:cs="Times New Roman"/>
          <w:color w:val="000000"/>
          <w:sz w:val="28"/>
          <w:szCs w:val="28"/>
        </w:rPr>
        <w:t xml:space="preserve"> КСГ также является лечение на геронтологической профильной койке. </w:t>
      </w:r>
    </w:p>
    <w:p w:rsidR="00150076" w:rsidRDefault="004B7242" w:rsidP="00CC0920">
      <w:pPr>
        <w:keepNext/>
        <w:keepLines/>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Оплата медицинской помощи с применением методов диализа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Учитывая особенности оказания, пожизненный характер проводимого лечения и, соответственно, оплаты медицинской помощи при проведении услуг диализа, включающего различные методы, для оплаты </w:t>
      </w:r>
      <w:proofErr w:type="gramStart"/>
      <w:r>
        <w:rPr>
          <w:rFonts w:ascii="Times New Roman" w:eastAsia="Times New Roman" w:hAnsi="Times New Roman" w:cs="Times New Roman"/>
          <w:color w:val="000000"/>
          <w:sz w:val="28"/>
          <w:szCs w:val="28"/>
        </w:rPr>
        <w:t>указанных услуг, оказываемых в стационарных условиях применяется</w:t>
      </w:r>
      <w:proofErr w:type="gramEnd"/>
      <w:r>
        <w:rPr>
          <w:rFonts w:ascii="Times New Roman" w:eastAsia="Times New Roman" w:hAnsi="Times New Roman" w:cs="Times New Roman"/>
          <w:color w:val="000000"/>
          <w:sz w:val="28"/>
          <w:szCs w:val="28"/>
        </w:rPr>
        <w:t xml:space="preserve"> способ оплаты медицинской помощи за услугу.</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При оказании медицинской помощи пациентам, получающим услуги диализа, оплата в условиях круглосуточного стационара осуществляется за услугу диализа только в сочетании с основной КСГ, являющейся поводом для госпитализации.</w:t>
      </w:r>
      <w:proofErr w:type="gramEnd"/>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стационарных условиях необходимо к законченному случаю относить лечение в течение всего периода нахождения пациента в стационаре. При этом в период лечения в круглосуточном пациент должен обеспечиваться всеми необходимыми лекарственными препаратами, в том числе для профилактики осложнений.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Учитывая постоянный характер проводимого лечения, осуществляется ведение одной истории болезни стационарного больного в течение календарного года (в том числе  и в случае ведения электронной истории болезни), несмотря на количество законченных случаев лечения по данной нозологии у конкретного пациента (с момента начала проведения диализа в текущем году до 31 декабря текущего года).</w:t>
      </w:r>
      <w:proofErr w:type="gramEnd"/>
      <w:r>
        <w:rPr>
          <w:rFonts w:ascii="Times New Roman" w:eastAsia="Times New Roman" w:hAnsi="Times New Roman" w:cs="Times New Roman"/>
          <w:color w:val="000000"/>
          <w:sz w:val="28"/>
          <w:szCs w:val="28"/>
        </w:rPr>
        <w:t xml:space="preserve"> При проведении экспертизы качества медицинской помощи необходимо оценивать обязательность проведения полном объеме услуг диализа, проводимого лечения в полном объеме, направленного на профилактику осложнений, помимо процедур диализа.</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2.4. ОПЛАТА МЕДИЦИНСКОЙ ПОМОЩИ ОКАЗАННОЙ В ДНЕВНЫХ СТАЦИОНАРАХ</w:t>
      </w:r>
    </w:p>
    <w:p w:rsidR="00150076" w:rsidRDefault="00150076">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after="360"/>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Перечень медицинских организаций, оказывающих медицинскую помощь в дневных </w:t>
      </w:r>
      <w:proofErr w:type="gramStart"/>
      <w:r>
        <w:rPr>
          <w:rFonts w:ascii="Times New Roman" w:eastAsia="Times New Roman" w:hAnsi="Times New Roman" w:cs="Times New Roman"/>
          <w:color w:val="000000"/>
          <w:sz w:val="28"/>
          <w:szCs w:val="28"/>
        </w:rPr>
        <w:t>стационарах</w:t>
      </w:r>
      <w:proofErr w:type="gramEnd"/>
      <w:r>
        <w:rPr>
          <w:rFonts w:ascii="Times New Roman" w:eastAsia="Times New Roman" w:hAnsi="Times New Roman" w:cs="Times New Roman"/>
          <w:color w:val="000000"/>
          <w:sz w:val="28"/>
          <w:szCs w:val="28"/>
        </w:rPr>
        <w:t xml:space="preserve"> в разрезе уровн</w:t>
      </w:r>
      <w:r>
        <w:rPr>
          <w:rFonts w:ascii="Times New Roman" w:eastAsia="Times New Roman" w:hAnsi="Times New Roman" w:cs="Times New Roman"/>
          <w:sz w:val="28"/>
          <w:szCs w:val="28"/>
        </w:rPr>
        <w:t>ей оказания медицинской помощи представлен в приложении №5 к Тарифному соглашению.</w:t>
      </w:r>
    </w:p>
    <w:p w:rsidR="00A958BC" w:rsidRDefault="00A958BC">
      <w:pPr>
        <w:pBdr>
          <w:top w:val="nil"/>
          <w:left w:val="nil"/>
          <w:bottom w:val="nil"/>
          <w:right w:val="nil"/>
          <w:between w:val="nil"/>
        </w:pBdr>
        <w:ind w:firstLine="851"/>
        <w:jc w:val="center"/>
        <w:rPr>
          <w:rFonts w:ascii="Times New Roman" w:eastAsia="Times New Roman" w:hAnsi="Times New Roman" w:cs="Times New Roman"/>
          <w:b/>
          <w:color w:val="000000"/>
          <w:sz w:val="28"/>
          <w:szCs w:val="28"/>
        </w:rPr>
      </w:pPr>
    </w:p>
    <w:p w:rsidR="00A958BC" w:rsidRDefault="00A958BC">
      <w:pPr>
        <w:pBdr>
          <w:top w:val="nil"/>
          <w:left w:val="nil"/>
          <w:bottom w:val="nil"/>
          <w:right w:val="nil"/>
          <w:between w:val="nil"/>
        </w:pBdr>
        <w:ind w:firstLine="851"/>
        <w:jc w:val="center"/>
        <w:rPr>
          <w:rFonts w:ascii="Times New Roman" w:eastAsia="Times New Roman" w:hAnsi="Times New Roman" w:cs="Times New Roman"/>
          <w:b/>
          <w:color w:val="000000"/>
          <w:sz w:val="28"/>
          <w:szCs w:val="28"/>
        </w:rPr>
      </w:pPr>
    </w:p>
    <w:p w:rsidR="00150076" w:rsidRDefault="004B7242">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2.4.</w:t>
      </w:r>
      <w:r w:rsidR="00CC0920">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Порядок оплаты медицинской помощи, оказанной в дневных стационарах</w:t>
      </w:r>
    </w:p>
    <w:p w:rsidR="00150076" w:rsidRDefault="00150076">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 оплате медицинской помощи, оказанной в дневных стационарах применяются следующие способы оплаты:</w:t>
      </w:r>
    </w:p>
    <w:p w:rsidR="00150076" w:rsidRDefault="004B7242">
      <w:pPr>
        <w:widowControl w:val="0"/>
        <w:pBdr>
          <w:top w:val="nil"/>
          <w:left w:val="nil"/>
          <w:bottom w:val="nil"/>
          <w:right w:val="nil"/>
          <w:between w:val="nil"/>
        </w:pBdr>
        <w:tabs>
          <w:tab w:val="left" w:pos="851"/>
        </w:tabs>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 законченный случай лечения заболевания, включенного в соответствующую клинико-статистическую группу заболеваний (КСГ);</w:t>
      </w:r>
    </w:p>
    <w:p w:rsidR="00150076" w:rsidRDefault="004B7242">
      <w:pPr>
        <w:pBdr>
          <w:top w:val="nil"/>
          <w:left w:val="nil"/>
          <w:bottom w:val="nil"/>
          <w:right w:val="nil"/>
          <w:between w:val="nil"/>
        </w:pBdr>
        <w:ind w:right="-5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150076" w:rsidRDefault="004B7242">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Формирование КСГ осуществляется на основе совокупности следующих параметров, определяющих </w:t>
      </w:r>
      <w:proofErr w:type="gramStart"/>
      <w:r>
        <w:rPr>
          <w:rFonts w:ascii="Times New Roman" w:eastAsia="Times New Roman" w:hAnsi="Times New Roman" w:cs="Times New Roman"/>
          <w:color w:val="000000"/>
          <w:sz w:val="28"/>
          <w:szCs w:val="28"/>
        </w:rPr>
        <w:t>относительную</w:t>
      </w:r>
      <w:proofErr w:type="gramEnd"/>
      <w:r>
        <w:rPr>
          <w:rFonts w:ascii="Times New Roman" w:eastAsia="Times New Roman" w:hAnsi="Times New Roman" w:cs="Times New Roman"/>
          <w:color w:val="000000"/>
          <w:sz w:val="28"/>
          <w:szCs w:val="28"/>
        </w:rPr>
        <w:t xml:space="preserve"> затратоемкость лечения пациентов (классификационных критериев):</w:t>
      </w:r>
    </w:p>
    <w:p w:rsidR="00AD4068" w:rsidRPr="003B7740" w:rsidRDefault="00AD4068" w:rsidP="00AD4068">
      <w:pPr>
        <w:pStyle w:val="ConsPlusNormal"/>
        <w:ind w:firstLine="540"/>
        <w:jc w:val="both"/>
        <w:rPr>
          <w:rFonts w:ascii="Times New Roman" w:hAnsi="Times New Roman" w:cs="Times New Roman"/>
          <w:sz w:val="28"/>
        </w:rPr>
      </w:pPr>
      <w:r w:rsidRPr="003B7740">
        <w:rPr>
          <w:rFonts w:ascii="Times New Roman" w:hAnsi="Times New Roman" w:cs="Times New Roman"/>
          <w:sz w:val="28"/>
        </w:rPr>
        <w:t>a. Диагноз (код по МКБ 10);</w:t>
      </w:r>
    </w:p>
    <w:p w:rsidR="00AD4068" w:rsidRPr="003B7740" w:rsidRDefault="00AD4068" w:rsidP="00AD4068">
      <w:pPr>
        <w:pStyle w:val="ConsPlusNormal"/>
        <w:ind w:firstLine="540"/>
        <w:jc w:val="both"/>
        <w:rPr>
          <w:rFonts w:ascii="Times New Roman" w:hAnsi="Times New Roman" w:cs="Times New Roman"/>
          <w:sz w:val="28"/>
        </w:rPr>
      </w:pPr>
      <w:r w:rsidRPr="003B7740">
        <w:rPr>
          <w:rFonts w:ascii="Times New Roman" w:hAnsi="Times New Roman" w:cs="Times New Roman"/>
          <w:sz w:val="28"/>
        </w:rPr>
        <w:t>b. Хирургическая операция и (или) другая применяемая медицинская технология (код в соответствии с Номенклатурой медицинских услуг, утвержденной приказом Министерства здравоохранения Российской Федерации от 13.10.2017 №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AD4068" w:rsidRPr="003B7740" w:rsidRDefault="00AD4068" w:rsidP="00AD4068">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c</w:t>
      </w:r>
      <w:proofErr w:type="gramEnd"/>
      <w:r w:rsidRPr="003B7740">
        <w:rPr>
          <w:rFonts w:ascii="Times New Roman" w:hAnsi="Times New Roman" w:cs="Times New Roman"/>
          <w:sz w:val="28"/>
        </w:rPr>
        <w:t>. Схема лекарственной терапии;</w:t>
      </w:r>
    </w:p>
    <w:p w:rsidR="00AD4068" w:rsidRPr="003B7740" w:rsidRDefault="00AD4068" w:rsidP="00AD4068">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d</w:t>
      </w:r>
      <w:proofErr w:type="gramEnd"/>
      <w:r w:rsidRPr="003B7740">
        <w:rPr>
          <w:rFonts w:ascii="Times New Roman" w:hAnsi="Times New Roman" w:cs="Times New Roman"/>
          <w:sz w:val="28"/>
        </w:rPr>
        <w:t>. МНН лекарственного препарата;</w:t>
      </w:r>
    </w:p>
    <w:p w:rsidR="00AD4068" w:rsidRPr="003B7740" w:rsidRDefault="00AD4068" w:rsidP="00AD4068">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e</w:t>
      </w:r>
      <w:proofErr w:type="gramEnd"/>
      <w:r w:rsidRPr="003B7740">
        <w:rPr>
          <w:rFonts w:ascii="Times New Roman" w:hAnsi="Times New Roman" w:cs="Times New Roman"/>
          <w:sz w:val="28"/>
        </w:rPr>
        <w:t>. Возрастная категория пациента;</w:t>
      </w:r>
    </w:p>
    <w:p w:rsidR="00AD4068" w:rsidRPr="003B7740" w:rsidRDefault="00AD4068" w:rsidP="00AD4068">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f</w:t>
      </w:r>
      <w:proofErr w:type="gramEnd"/>
      <w:r w:rsidRPr="003B7740">
        <w:rPr>
          <w:rFonts w:ascii="Times New Roman" w:hAnsi="Times New Roman" w:cs="Times New Roman"/>
          <w:sz w:val="28"/>
        </w:rPr>
        <w:t xml:space="preserve">. Сопутствующий диагноз и/или осложнения заболевания (код по </w:t>
      </w:r>
      <w:r w:rsidRPr="003B7740">
        <w:rPr>
          <w:rFonts w:ascii="Times New Roman" w:hAnsi="Times New Roman" w:cs="Times New Roman"/>
          <w:sz w:val="28"/>
        </w:rPr>
        <w:br/>
        <w:t>МКБ 10);</w:t>
      </w:r>
    </w:p>
    <w:p w:rsidR="00AD4068" w:rsidRPr="003B7740" w:rsidRDefault="00AD4068" w:rsidP="00AD4068">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i</w:t>
      </w:r>
      <w:proofErr w:type="gramEnd"/>
      <w:r w:rsidRPr="003B7740">
        <w:rPr>
          <w:rFonts w:ascii="Times New Roman" w:hAnsi="Times New Roman" w:cs="Times New Roman"/>
          <w:sz w:val="28"/>
        </w:rPr>
        <w:t>. Количество дней проведения лучевой терапии (фракций);</w:t>
      </w:r>
    </w:p>
    <w:p w:rsidR="00AD4068" w:rsidRPr="003B7740" w:rsidRDefault="00AD4068" w:rsidP="00AD4068">
      <w:pPr>
        <w:pStyle w:val="ConsPlusNormal"/>
        <w:ind w:firstLine="540"/>
        <w:jc w:val="both"/>
        <w:rPr>
          <w:rFonts w:ascii="Times New Roman" w:hAnsi="Times New Roman" w:cs="Times New Roman"/>
          <w:sz w:val="28"/>
        </w:rPr>
      </w:pPr>
      <w:proofErr w:type="gramStart"/>
      <w:r w:rsidRPr="003B7740">
        <w:rPr>
          <w:rFonts w:ascii="Times New Roman" w:hAnsi="Times New Roman" w:cs="Times New Roman"/>
          <w:sz w:val="28"/>
          <w:lang w:val="en-US"/>
        </w:rPr>
        <w:t>j</w:t>
      </w:r>
      <w:proofErr w:type="gramEnd"/>
      <w:r w:rsidRPr="003B7740">
        <w:rPr>
          <w:rFonts w:ascii="Times New Roman" w:hAnsi="Times New Roman" w:cs="Times New Roman"/>
          <w:sz w:val="28"/>
        </w:rPr>
        <w:t>. Пол;</w:t>
      </w:r>
    </w:p>
    <w:p w:rsidR="00AD4068" w:rsidRPr="003B7740" w:rsidRDefault="00AD4068" w:rsidP="00AD4068">
      <w:pPr>
        <w:pStyle w:val="ConsPlusNormal"/>
        <w:ind w:firstLine="540"/>
        <w:jc w:val="both"/>
        <w:rPr>
          <w:rFonts w:ascii="Times New Roman" w:hAnsi="Times New Roman" w:cs="Times New Roman"/>
          <w:sz w:val="28"/>
        </w:rPr>
      </w:pPr>
      <w:r w:rsidRPr="003B7740">
        <w:rPr>
          <w:rFonts w:ascii="Times New Roman" w:hAnsi="Times New Roman" w:cs="Times New Roman"/>
          <w:sz w:val="28"/>
        </w:rPr>
        <w:t>k. Длительность лечения;</w:t>
      </w:r>
    </w:p>
    <w:p w:rsidR="00AD4068" w:rsidRPr="003B7740" w:rsidRDefault="00AD4068" w:rsidP="00AD4068">
      <w:pPr>
        <w:pStyle w:val="ConsPlusNormal"/>
        <w:ind w:firstLine="540"/>
        <w:jc w:val="both"/>
        <w:rPr>
          <w:rFonts w:ascii="Times New Roman" w:hAnsi="Times New Roman" w:cs="Times New Roman"/>
          <w:sz w:val="28"/>
        </w:rPr>
      </w:pPr>
      <w:r w:rsidRPr="003B7740">
        <w:rPr>
          <w:rFonts w:ascii="Times New Roman" w:hAnsi="Times New Roman" w:cs="Times New Roman"/>
          <w:sz w:val="28"/>
        </w:rPr>
        <w:t>l. Этап проведения экстракорпорального оплодотворения;</w:t>
      </w:r>
    </w:p>
    <w:p w:rsidR="00AD4068" w:rsidRDefault="00AD4068" w:rsidP="00AD4068">
      <w:pPr>
        <w:pStyle w:val="ConsPlusNormal"/>
        <w:ind w:firstLine="540"/>
        <w:jc w:val="both"/>
        <w:rPr>
          <w:rFonts w:ascii="Times New Roman" w:hAnsi="Times New Roman" w:cs="Times New Roman"/>
          <w:sz w:val="28"/>
        </w:rPr>
      </w:pPr>
      <w:r w:rsidRPr="003B7740">
        <w:rPr>
          <w:rFonts w:ascii="Times New Roman" w:hAnsi="Times New Roman" w:cs="Times New Roman"/>
          <w:sz w:val="28"/>
        </w:rPr>
        <w:t>m. Показания к применению лекарственного препарата;</w:t>
      </w:r>
    </w:p>
    <w:p w:rsidR="00AD4068" w:rsidRPr="003B7740" w:rsidRDefault="00AD4068" w:rsidP="00AD4068">
      <w:pPr>
        <w:pStyle w:val="ConsPlusNormal"/>
        <w:ind w:firstLine="540"/>
        <w:jc w:val="both"/>
        <w:rPr>
          <w:rFonts w:ascii="Times New Roman" w:hAnsi="Times New Roman" w:cs="Times New Roman"/>
          <w:sz w:val="28"/>
        </w:rPr>
      </w:pPr>
      <w:r>
        <w:rPr>
          <w:rFonts w:ascii="Times New Roman" w:hAnsi="Times New Roman" w:cs="Times New Roman"/>
          <w:sz w:val="28"/>
          <w:lang w:val="en-US"/>
        </w:rPr>
        <w:t>o</w:t>
      </w:r>
      <w:r w:rsidRPr="003B7740">
        <w:rPr>
          <w:rFonts w:ascii="Times New Roman" w:hAnsi="Times New Roman" w:cs="Times New Roman"/>
          <w:sz w:val="28"/>
        </w:rPr>
        <w:t>. Степень тяжести заболевания.</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Номер КСГ формируются из номера КПГ, в которую </w:t>
      </w:r>
      <w:proofErr w:type="gramStart"/>
      <w:r>
        <w:rPr>
          <w:rFonts w:ascii="Times New Roman" w:eastAsia="Times New Roman" w:hAnsi="Times New Roman" w:cs="Times New Roman"/>
          <w:color w:val="000000"/>
          <w:sz w:val="28"/>
          <w:szCs w:val="28"/>
        </w:rPr>
        <w:t>включена</w:t>
      </w:r>
      <w:proofErr w:type="gramEnd"/>
      <w:r>
        <w:rPr>
          <w:rFonts w:ascii="Times New Roman" w:eastAsia="Times New Roman" w:hAnsi="Times New Roman" w:cs="Times New Roman"/>
          <w:color w:val="000000"/>
          <w:sz w:val="28"/>
          <w:szCs w:val="28"/>
        </w:rPr>
        <w:t xml:space="preserve"> соответствующая КСГ, и трехзначного номера КСГ внутри КПГ с разделением через точку.</w:t>
      </w:r>
    </w:p>
    <w:p w:rsidR="00150076" w:rsidRDefault="004B7242">
      <w:pPr>
        <w:pBdr>
          <w:top w:val="nil"/>
          <w:left w:val="nil"/>
          <w:bottom w:val="nil"/>
          <w:right w:val="nil"/>
          <w:between w:val="nil"/>
        </w:pBdr>
        <w:ind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групп в соответствии с МКБ 10 и Номенклатурой, а также порядок группировки случаев и правила учета дополнительных классификационных критериев определены Министерством здравоохранения Российской Федерации и Федеральным фондом обязательного медицинского страхования.</w:t>
      </w:r>
    </w:p>
    <w:p w:rsidR="00150076" w:rsidRDefault="004B7242">
      <w:pPr>
        <w:pBdr>
          <w:top w:val="nil"/>
          <w:left w:val="nil"/>
          <w:bottom w:val="nil"/>
          <w:right w:val="nil"/>
          <w:between w:val="nil"/>
        </w:pBdr>
        <w:ind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оплаты случая лечения по КСГ в качестве основного диагноза указывается код по МКБ 10, являющийся основным поводом к госпитализации.</w:t>
      </w:r>
    </w:p>
    <w:p w:rsidR="00150076" w:rsidRDefault="004B7242">
      <w:pPr>
        <w:pBdr>
          <w:top w:val="nil"/>
          <w:left w:val="nil"/>
          <w:bottom w:val="nil"/>
          <w:right w:val="nil"/>
          <w:between w:val="nil"/>
        </w:pBdr>
        <w:ind w:right="20" w:firstLine="700"/>
        <w:jc w:val="both"/>
        <w:rPr>
          <w:rFonts w:ascii="Arimo" w:eastAsia="Arimo" w:hAnsi="Arimo" w:cs="Arimo"/>
          <w:color w:val="000000"/>
          <w:sz w:val="28"/>
          <w:szCs w:val="28"/>
        </w:rPr>
      </w:pPr>
      <w:r>
        <w:rPr>
          <w:rFonts w:ascii="Times New Roman" w:eastAsia="Times New Roman" w:hAnsi="Times New Roman" w:cs="Times New Roman"/>
          <w:color w:val="000000"/>
          <w:sz w:val="28"/>
          <w:szCs w:val="28"/>
        </w:rPr>
        <w:t xml:space="preserve">При наличии хирургических операций и (или) других применяемых медицинских технологий, являющихся классификационным критерием, </w:t>
      </w:r>
      <w:r>
        <w:rPr>
          <w:rFonts w:ascii="Times New Roman" w:eastAsia="Times New Roman" w:hAnsi="Times New Roman" w:cs="Times New Roman"/>
          <w:color w:val="000000"/>
          <w:sz w:val="28"/>
          <w:szCs w:val="28"/>
        </w:rPr>
        <w:lastRenderedPageBreak/>
        <w:t xml:space="preserve">отнесение случая лечения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конкретной КСГ осуществляется в соответствии с кодом Номенклатуры.</w:t>
      </w:r>
    </w:p>
    <w:p w:rsidR="00150076" w:rsidRDefault="004B7242">
      <w:pPr>
        <w:pBdr>
          <w:top w:val="nil"/>
          <w:left w:val="nil"/>
          <w:bottom w:val="nil"/>
          <w:right w:val="nil"/>
          <w:between w:val="nil"/>
        </w:pBdr>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Подробный алгоритм отнесения случаев лечения в конкретным КСГ, правила применения поправочных коэффициентов определяются Федеральным фондом обязательного медицинского страхования в «Инструкции по группировке случаев, в том числе правила учета классификационных критериев».</w:t>
      </w:r>
    </w:p>
    <w:p w:rsidR="00150076" w:rsidRDefault="004B7242">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Если пациенту оказывалось оперативное лечение и (или) применялась медицинская технология, являющаяся классификационным критерием, но затратоемкость группы, к которой данный случай был отнесен на основании кода услуги по Номенклатуре, меньше затратоемкости терапевтической группы, к которой его можно было отнести в соответствии с кодом диагноза по МКБ 10, оплата может осуществляться по терапевтической группе.</w:t>
      </w:r>
      <w:proofErr w:type="gramEnd"/>
    </w:p>
    <w:p w:rsidR="00150076" w:rsidRDefault="00150076">
      <w:pPr>
        <w:pBdr>
          <w:top w:val="nil"/>
          <w:left w:val="nil"/>
          <w:bottom w:val="nil"/>
          <w:right w:val="nil"/>
          <w:between w:val="nil"/>
        </w:pBdr>
        <w:ind w:right="-57" w:firstLine="709"/>
        <w:jc w:val="center"/>
        <w:rPr>
          <w:rFonts w:ascii="Times New Roman" w:eastAsia="Times New Roman" w:hAnsi="Times New Roman" w:cs="Times New Roman"/>
          <w:color w:val="000000"/>
          <w:sz w:val="28"/>
          <w:szCs w:val="28"/>
        </w:rPr>
      </w:pPr>
    </w:p>
    <w:p w:rsidR="00150076" w:rsidRDefault="004B7242">
      <w:pPr>
        <w:keepNext/>
        <w:keepLines/>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Оплата по двум КСГ в рамках одного пролеченного случая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Оплата больных, переведенных в пределах стационара из одного отделения в другое, производится в рамках одного случая лечения по КСГ с наибольшим размером оплаты, за исключением случаев перевода пациента из отделения в отделение медицинской организации, обусловленного возникновением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w:t>
      </w:r>
      <w:proofErr w:type="gramEnd"/>
      <w:r>
        <w:rPr>
          <w:rFonts w:ascii="Times New Roman" w:eastAsia="Times New Roman" w:hAnsi="Times New Roman" w:cs="Times New Roman"/>
          <w:color w:val="000000"/>
          <w:sz w:val="28"/>
          <w:szCs w:val="28"/>
        </w:rPr>
        <w:t xml:space="preserve">. Такие случаи целесообразно оплачивать по двум КСГ. </w:t>
      </w:r>
    </w:p>
    <w:p w:rsidR="00150076" w:rsidRDefault="00150076">
      <w:pPr>
        <w:pBdr>
          <w:top w:val="nil"/>
          <w:left w:val="nil"/>
          <w:bottom w:val="nil"/>
          <w:right w:val="nil"/>
          <w:between w:val="nil"/>
        </w:pBdr>
        <w:spacing w:line="276" w:lineRule="auto"/>
        <w:ind w:left="675"/>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line="276" w:lineRule="auto"/>
        <w:ind w:left="675"/>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Особенности формирования </w:t>
      </w:r>
      <w:proofErr w:type="gramStart"/>
      <w:r>
        <w:rPr>
          <w:rFonts w:ascii="Times New Roman" w:eastAsia="Times New Roman" w:hAnsi="Times New Roman" w:cs="Times New Roman"/>
          <w:b/>
          <w:color w:val="000000"/>
          <w:sz w:val="28"/>
          <w:szCs w:val="28"/>
        </w:rPr>
        <w:t>отдельных</w:t>
      </w:r>
      <w:proofErr w:type="gramEnd"/>
      <w:r>
        <w:rPr>
          <w:rFonts w:ascii="Times New Roman" w:eastAsia="Times New Roman" w:hAnsi="Times New Roman" w:cs="Times New Roman"/>
          <w:b/>
          <w:color w:val="000000"/>
          <w:sz w:val="28"/>
          <w:szCs w:val="28"/>
        </w:rPr>
        <w:t xml:space="preserve"> КСГ</w:t>
      </w:r>
    </w:p>
    <w:p w:rsidR="00150076" w:rsidRDefault="00150076">
      <w:pPr>
        <w:pBdr>
          <w:top w:val="nil"/>
          <w:left w:val="nil"/>
          <w:bottom w:val="nil"/>
          <w:right w:val="nil"/>
          <w:between w:val="nil"/>
        </w:pBdr>
        <w:spacing w:line="276" w:lineRule="auto"/>
        <w:ind w:left="675"/>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для оплаты лекарственной терапии при хроническом вирусном гепатите С в дневном стационаре</w:t>
      </w:r>
    </w:p>
    <w:p w:rsidR="00150076" w:rsidRDefault="00150076">
      <w:pPr>
        <w:pBdr>
          <w:top w:val="nil"/>
          <w:left w:val="nil"/>
          <w:bottom w:val="nil"/>
          <w:right w:val="nil"/>
          <w:between w:val="nil"/>
        </w:pBdr>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Оплата случаев лекарственной терапии по поводу хронического вирусного гепатита С осуществляется в соответствии с режимом терапии – с применением пегилированных интерферонов или препаратов прямого противовирусного действия.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к КСГ случаев лекарственной терапии хронического вирусного гепатита С осуществляется только по сочетанию кода диагноза по МКБ 10 и иного классификационного критерия «if» или «nif», отражающего применение лекарственных препаратов для противовирусной терапии. Детальное описание группировки </w:t>
      </w:r>
      <w:proofErr w:type="gramStart"/>
      <w:r>
        <w:rPr>
          <w:rFonts w:ascii="Times New Roman" w:eastAsia="Times New Roman" w:hAnsi="Times New Roman" w:cs="Times New Roman"/>
          <w:color w:val="000000"/>
          <w:sz w:val="28"/>
          <w:szCs w:val="28"/>
        </w:rPr>
        <w:t>указанных</w:t>
      </w:r>
      <w:proofErr w:type="gramEnd"/>
      <w:r>
        <w:rPr>
          <w:rFonts w:ascii="Times New Roman" w:eastAsia="Times New Roman" w:hAnsi="Times New Roman" w:cs="Times New Roman"/>
          <w:color w:val="000000"/>
          <w:sz w:val="28"/>
          <w:szCs w:val="28"/>
        </w:rPr>
        <w:t xml:space="preserve"> КСГ представлено в таблице:</w:t>
      </w:r>
    </w:p>
    <w:tbl>
      <w:tblPr>
        <w:tblStyle w:val="aff5"/>
        <w:tblW w:w="9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1134"/>
        <w:gridCol w:w="1418"/>
        <w:gridCol w:w="3934"/>
      </w:tblGrid>
      <w:tr w:rsidR="00150076">
        <w:tc>
          <w:tcPr>
            <w:tcW w:w="351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КСГ</w:t>
            </w:r>
          </w:p>
        </w:tc>
        <w:tc>
          <w:tcPr>
            <w:tcW w:w="113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диагноза МКБ 10</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Иной классификационный критерий</w:t>
            </w:r>
          </w:p>
        </w:tc>
        <w:tc>
          <w:tcPr>
            <w:tcW w:w="393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классификационного критерия</w:t>
            </w:r>
          </w:p>
        </w:tc>
      </w:tr>
      <w:tr w:rsidR="00150076">
        <w:tc>
          <w:tcPr>
            <w:tcW w:w="351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ds12.010 «Лечение хронического вирусного гепатита C (уровень 1)»</w:t>
            </w:r>
          </w:p>
        </w:tc>
        <w:tc>
          <w:tcPr>
            <w:tcW w:w="113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B18.2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w:t>
            </w:r>
          </w:p>
        </w:tc>
        <w:tc>
          <w:tcPr>
            <w:tcW w:w="3934" w:type="dxa"/>
            <w:vAlign w:val="center"/>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Назначение лекарственных препаратов пегилированных интерферонов для лечения хронического вирусного гепатита С  </w:t>
            </w:r>
          </w:p>
        </w:tc>
      </w:tr>
      <w:tr w:rsidR="00150076">
        <w:tc>
          <w:tcPr>
            <w:tcW w:w="351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ds12.011 «Лечение </w:t>
            </w:r>
            <w:r>
              <w:rPr>
                <w:rFonts w:ascii="Times New Roman" w:eastAsia="Times New Roman" w:hAnsi="Times New Roman" w:cs="Times New Roman"/>
                <w:color w:val="000000"/>
                <w:sz w:val="24"/>
                <w:szCs w:val="24"/>
              </w:rPr>
              <w:lastRenderedPageBreak/>
              <w:t>хронического вирусного гепатита C (уровень 2)»</w:t>
            </w:r>
          </w:p>
        </w:tc>
        <w:tc>
          <w:tcPr>
            <w:tcW w:w="113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B18.2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nif</w:t>
            </w:r>
          </w:p>
        </w:tc>
        <w:tc>
          <w:tcPr>
            <w:tcW w:w="3934" w:type="dxa"/>
            <w:vAlign w:val="center"/>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Назначение лекарственных </w:t>
            </w:r>
            <w:r>
              <w:rPr>
                <w:rFonts w:ascii="Times New Roman" w:eastAsia="Times New Roman" w:hAnsi="Times New Roman" w:cs="Times New Roman"/>
                <w:color w:val="000000"/>
                <w:sz w:val="24"/>
                <w:szCs w:val="24"/>
              </w:rPr>
              <w:lastRenderedPageBreak/>
              <w:t xml:space="preserve">препаратов прямого противовирусного действия для лечения хронического вирусного гепатита С в том числе в сочетании с пегилированными интерферонами </w:t>
            </w:r>
          </w:p>
        </w:tc>
      </w:tr>
    </w:tbl>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кодирования случая лечения указание иного классификационного критерия «if» необходимо при проведении лекарственной терапии с применением препаратов пегилированных интерферонов за исключением препаратов прямого противовирусного действия. В то же время, к случаям лечения требующим указания критерия «nif» относится применение любой схемы лекарственной терапии, содержащей  препараты прямого противовирусного действия в соответствии с анатомо-терапевтическо-химической классификацией (АТХ), в том числе применение комбинации лекарственных препаратов прямого противовирусного действия и пегилированных интерферонов.</w:t>
      </w:r>
    </w:p>
    <w:p w:rsidR="00150076" w:rsidRDefault="00150076">
      <w:pPr>
        <w:pBdr>
          <w:top w:val="nil"/>
          <w:left w:val="nil"/>
          <w:bottom w:val="nil"/>
          <w:right w:val="nil"/>
          <w:between w:val="nil"/>
        </w:pBdr>
        <w:spacing w:line="276" w:lineRule="auto"/>
        <w:ind w:firstLine="360"/>
        <w:jc w:val="center"/>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Особенности формирования КСГ для случаев лечения неврологических заболеваний с применением ботулотоксина</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 xml:space="preserve">Отнесение к КСГ ds15.002 и ds15.003 производится по комбинации кода МКБ 10 (диагноза), </w:t>
      </w:r>
      <w:r w:rsidRPr="00E81AF8">
        <w:rPr>
          <w:rFonts w:ascii="Times New Roman" w:eastAsia="Times New Roman" w:hAnsi="Times New Roman" w:cs="Times New Roman"/>
          <w:strike/>
          <w:color w:val="000000"/>
          <w:sz w:val="28"/>
          <w:szCs w:val="28"/>
        </w:rPr>
        <w:t>и</w:t>
      </w:r>
      <w:r w:rsidRPr="00E81AF8">
        <w:rPr>
          <w:rFonts w:ascii="Times New Roman" w:eastAsia="Times New Roman" w:hAnsi="Times New Roman" w:cs="Times New Roman"/>
          <w:color w:val="000000"/>
          <w:sz w:val="28"/>
          <w:szCs w:val="28"/>
        </w:rPr>
        <w:t xml:space="preserve"> кода Номенклатуры A25.24.001.002 «Назначение ботулинического токсина при заболеваниях периферической нервной системы», а также иного классификационного критерия: «bt1», соответствующего применению ботулотоксина при фокальной спастичности нижней конечности, и «bt2», соответствующего применению ботулотоксина при других показаниях к его применению в соответствии с инструкцией по применению (кроме</w:t>
      </w:r>
      <w:proofErr w:type="gramEnd"/>
      <w:r w:rsidRPr="00E81AF8">
        <w:rPr>
          <w:rFonts w:ascii="Times New Roman" w:eastAsia="Times New Roman" w:hAnsi="Times New Roman" w:cs="Times New Roman"/>
          <w:color w:val="000000"/>
          <w:sz w:val="28"/>
          <w:szCs w:val="28"/>
        </w:rPr>
        <w:t xml:space="preserve"> фокальной спастичности нижней конечности). При одновременном применении ботулотоксина в рамках одного случая госпитализации как при фокальной спастичности нижней конечности, так и при других показаниях, случай подлежит кодированию с использовнием кода «bt1».</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отдельных КСГ, объединяющих случаи лечения болезней системы кровообращения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к КСГ ds13.002 «Болезни системы кровообращения с применением инвазивных методов» кардиологического производится путем комбинации двух классификационных критериев: терапевтического диагноза и услуги.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Соответственно, если предусмотренные для отнесения к этой КСГ услуги не оказывались, случай классифицируется по диагнозу в соответствии с кодом МКБ 10.</w:t>
      </w:r>
    </w:p>
    <w:p w:rsidR="00150076" w:rsidRDefault="004B7242">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КСГ ds25.001 «Диагностическое обследование </w:t>
      </w:r>
      <w:proofErr w:type="gramStart"/>
      <w:r>
        <w:rPr>
          <w:rFonts w:ascii="Times New Roman" w:eastAsia="Times New Roman" w:hAnsi="Times New Roman" w:cs="Times New Roman"/>
          <w:b/>
          <w:color w:val="000000"/>
          <w:sz w:val="28"/>
          <w:szCs w:val="28"/>
        </w:rPr>
        <w:t>сердечно-сосудистой</w:t>
      </w:r>
      <w:proofErr w:type="gramEnd"/>
      <w:r>
        <w:rPr>
          <w:rFonts w:ascii="Times New Roman" w:eastAsia="Times New Roman" w:hAnsi="Times New Roman" w:cs="Times New Roman"/>
          <w:b/>
          <w:color w:val="000000"/>
          <w:sz w:val="28"/>
          <w:szCs w:val="28"/>
        </w:rPr>
        <w:t xml:space="preserve"> системы»</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Данные КСГ предназначены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Отнесение к данным КСГ производится по комбинации критериев: услуга, представляющая собой метод диагностического обследования, и терапевтический диагноз, в том числе относящийся к диапазонам «I.» и Q20-Q28 по МКБ 10 для болезней системы кровообращения.</w:t>
      </w:r>
    </w:p>
    <w:p w:rsidR="00150076" w:rsidRDefault="00150076">
      <w:pPr>
        <w:pBdr>
          <w:top w:val="nil"/>
          <w:left w:val="nil"/>
          <w:bottom w:val="nil"/>
          <w:right w:val="nil"/>
          <w:between w:val="nil"/>
        </w:pBdr>
        <w:spacing w:line="276" w:lineRule="auto"/>
        <w:ind w:firstLine="360"/>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before="120" w:after="12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классифицирующих случаи диагностики и лечения злокачественных опухолей</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18"/>
          <w:szCs w:val="1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Лекарственная терапия злокачественных новообразований (КСГ ds08.001-ds08.003, ds19.037-ds19.049, ds19.063-ds19.078)</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случаев к группам ds19.037-ds19.049,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«С» (С00-С80, С97, D00-D09) и кода схемы лекарственной терапии (sh0001 – sh9002).</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При этом указание в реестре счетов на оплату медицинской помощи услуги A25.30.033 «Назначение лекарственных препаратов при онкологическом заболевании у взрослых» аналогично другим услугам, в том числе не являющимся тарифообразующими, возможно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утвержденными приказом Федерального фонда обязательного медицинского страхования</w:t>
      </w:r>
      <w:r w:rsidRPr="00E81AF8">
        <w:rPr>
          <w:rFonts w:ascii="Times New Roman" w:eastAsia="Times New Roman" w:hAnsi="Times New Roman" w:cs="Times New Roman"/>
          <w:color w:val="000000"/>
          <w:sz w:val="24"/>
          <w:szCs w:val="24"/>
        </w:rPr>
        <w:t xml:space="preserve"> </w:t>
      </w:r>
      <w:r w:rsidRPr="00E81AF8">
        <w:rPr>
          <w:rFonts w:ascii="Times New Roman" w:eastAsia="Times New Roman" w:hAnsi="Times New Roman" w:cs="Times New Roman"/>
          <w:color w:val="000000"/>
          <w:sz w:val="28"/>
          <w:szCs w:val="28"/>
        </w:rPr>
        <w:t>от 07.04.2011 №79.</w:t>
      </w:r>
      <w:proofErr w:type="gramEnd"/>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«Количество дней введения в тарифе» листа «Схемы лекарственной терапии».</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В случае включения в тариф 1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и дневного стационара.</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 случае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В указанных случаях для всех введений должен использоваться одинаковый код схемы.</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 xml:space="preserve">При расчете стоимости случаев лекарственной терапии учтены при необходимости в том числе нагрузочные дозы (начальная доза больше поддерживающей) в соответствии с инструкциями по применению лекарственных </w:t>
      </w:r>
      <w:r w:rsidRPr="00E81AF8">
        <w:rPr>
          <w:rFonts w:ascii="Times New Roman" w:eastAsia="Times New Roman" w:hAnsi="Times New Roman" w:cs="Times New Roman"/>
          <w:color w:val="000000"/>
          <w:sz w:val="28"/>
          <w:szCs w:val="28"/>
        </w:rPr>
        <w:lastRenderedPageBreak/>
        <w:t>препаратов для медицинского применения (отдельно схемы лекарственной терапии для нагрузочных доз не выделяются), а также учтена сопутствующая терапия для коррекции нежелательных явлений (например, противорвотные препараты, препараты, влияющие на структуру и минерализацию костей и др.) и</w:t>
      </w:r>
      <w:proofErr w:type="gramEnd"/>
      <w:r w:rsidRPr="00E81AF8">
        <w:rPr>
          <w:rFonts w:ascii="Times New Roman" w:eastAsia="Times New Roman" w:hAnsi="Times New Roman" w:cs="Times New Roman"/>
          <w:color w:val="000000"/>
          <w:sz w:val="28"/>
          <w:szCs w:val="28"/>
        </w:rPr>
        <w:t xml:space="preserve"> для лечения и профилактики осложнений основного заболевания.</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Нагрузочные дозы отражены в названии и описании схемы.</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В расчете стоимости случаев лекарственной терапии с применением схем лекарственной терапии, включающих «трастузумаб» с режимом дозирования </w:t>
      </w:r>
      <w:r w:rsidRPr="00E81AF8">
        <w:rPr>
          <w:rFonts w:ascii="Times New Roman" w:eastAsia="Times New Roman" w:hAnsi="Times New Roman" w:cs="Times New Roman"/>
          <w:color w:val="000000"/>
          <w:sz w:val="28"/>
          <w:szCs w:val="28"/>
        </w:rPr>
        <w:br/>
        <w:t>«6 мг/кг (нагрузочная доза 8 мг/кг) в 1-й день; цикл 21 день», учтена возможность изменения режима дозирования на «600 мг» в соответствии с клиническими рекомендациями и инструкциями к лекарственным препаратам.</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случаев лекарственного лечения с применением схем, не включенных в справочник в качестве классификационного критерия, производится по кодам sh9001 или sh9002 по следующему правилу:</w:t>
      </w:r>
    </w:p>
    <w:tbl>
      <w:tblPr>
        <w:tblStyle w:val="aff6"/>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801"/>
      </w:tblGrid>
      <w:tr w:rsidR="00150076" w:rsidRPr="00E81AF8">
        <w:trPr>
          <w:trHeight w:val="630"/>
        </w:trPr>
        <w:tc>
          <w:tcPr>
            <w:tcW w:w="2122"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sh9001</w:t>
            </w:r>
          </w:p>
        </w:tc>
        <w:tc>
          <w:tcPr>
            <w:tcW w:w="78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Прочие схемы лекарственной терапии при злокачественных новообразованиях (кроме лимфоидной и кроветворной тканей):</w:t>
            </w:r>
            <w:proofErr w:type="gramEnd"/>
            <w:r w:rsidRPr="00E81AF8">
              <w:rPr>
                <w:rFonts w:ascii="Times New Roman" w:eastAsia="Times New Roman" w:hAnsi="Times New Roman" w:cs="Times New Roman"/>
                <w:color w:val="000000"/>
                <w:sz w:val="24"/>
                <w:szCs w:val="24"/>
              </w:rPr>
              <w:t xml:space="preserve"> </w:t>
            </w:r>
            <w:proofErr w:type="gramStart"/>
            <w:r w:rsidRPr="00E81AF8">
              <w:rPr>
                <w:rFonts w:ascii="Times New Roman" w:eastAsia="Times New Roman" w:hAnsi="Times New Roman" w:cs="Times New Roman"/>
                <w:color w:val="000000"/>
                <w:sz w:val="24"/>
                <w:szCs w:val="24"/>
              </w:rPr>
              <w:t>C00, C01, C02, C03, C04, C05, C06, C07, C08, C09, C10, C11, C12, C13, C15, C16, C18, C19, C20, C21, C22, C23, C24.0, C25, C30, C31, C32, C33, C34, C38.1, C38.2, C38.3, C40, C41, C43, C44, C45, C49, C50, C51, C52, C53, C54, C56, C57, C58, C60, C61, C62, C64, C65, C66, C67, C68.0, C73</w:t>
            </w:r>
            <w:proofErr w:type="gramEnd"/>
            <w:r w:rsidRPr="00E81AF8">
              <w:rPr>
                <w:rFonts w:ascii="Times New Roman" w:eastAsia="Times New Roman" w:hAnsi="Times New Roman" w:cs="Times New Roman"/>
                <w:color w:val="000000"/>
                <w:sz w:val="24"/>
                <w:szCs w:val="24"/>
              </w:rPr>
              <w:t>, D00-D09</w:t>
            </w:r>
          </w:p>
        </w:tc>
      </w:tr>
      <w:tr w:rsidR="00150076" w:rsidRPr="00E81AF8">
        <w:trPr>
          <w:trHeight w:val="870"/>
        </w:trPr>
        <w:tc>
          <w:tcPr>
            <w:tcW w:w="2122"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sh9002</w:t>
            </w:r>
          </w:p>
        </w:tc>
        <w:tc>
          <w:tcPr>
            <w:tcW w:w="78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Прочие схемы лекарственной терапии при иных злокачественных новообразованиях (кроме лимфоидной и кроветворной тканей):</w:t>
            </w:r>
            <w:proofErr w:type="gramEnd"/>
            <w:r w:rsidRPr="00E81AF8">
              <w:rPr>
                <w:rFonts w:ascii="Times New Roman" w:eastAsia="Times New Roman" w:hAnsi="Times New Roman" w:cs="Times New Roman"/>
                <w:color w:val="000000"/>
                <w:sz w:val="24"/>
                <w:szCs w:val="24"/>
              </w:rPr>
              <w:t xml:space="preserve"> C14, C17, C24.1, C24.8, C24.9, C26, C37, C38.0, C38.4, C38.8, C39, C46, C47, C48, C55, C63, C68.1, C68.8, C68.9, C69, C70, C71, C72, C74, C75, C76, C77, C78, C79, C80, C97</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 случаях применения sh9001 и sh9002 обязательно проведение экспертизы качества медицинской помощи.</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Также кодируются как sh9001 и sh9002 (в зависимости от диагноза) схемы с лекарственными препаратами, не включенными в перечень жизненно необходимых и важнейших лекарственных препаратов для медицинского применения.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Учитывая значительную дифференциацию схем лекарственной терапии внутри КСГ ds19.049, а также возможное относительно небольшое количество случаев лечения с применением определенных схем лекарственной терапии в субъектах Российской Федерации, может наблюдаться существенное отклонение фактических затрат от стоимости КСГ с учетом установленного на федеральном уровне коэффициента относительной затратоемкости. В указанных случаях возможно нарушение принципа «бюджетной нейтральности» в случае выделения подгрупп в рамках указанных КСГ. Однако необходимо обеспечить сохранение принципа «бюджетной нейтральности» для системы КСГ в целом.</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случаев к группам ds08.001-ds08.003, охватывающим случаи лекарственного лечения злокачественных новообразований у детей, производится на основе комбинации соответствующего кода терапевтического диагноза класса «С», кодов Номенклатуры и возраста – менее 18 лет. Отнесение к </w:t>
      </w:r>
      <w:proofErr w:type="gramStart"/>
      <w:r w:rsidRPr="00E81AF8">
        <w:rPr>
          <w:rFonts w:ascii="Times New Roman" w:eastAsia="Times New Roman" w:hAnsi="Times New Roman" w:cs="Times New Roman"/>
          <w:color w:val="000000"/>
          <w:sz w:val="28"/>
          <w:szCs w:val="28"/>
        </w:rPr>
        <w:t>указанным</w:t>
      </w:r>
      <w:proofErr w:type="gramEnd"/>
      <w:r w:rsidRPr="00E81AF8">
        <w:rPr>
          <w:rFonts w:ascii="Times New Roman" w:eastAsia="Times New Roman" w:hAnsi="Times New Roman" w:cs="Times New Roman"/>
          <w:color w:val="000000"/>
          <w:sz w:val="28"/>
          <w:szCs w:val="28"/>
        </w:rPr>
        <w:t xml:space="preserve"> КСГ производится по коду Номенклатуры – A25.30.014 Назначение лекарственных препаратов при онкологическом заболевании у детей.</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lastRenderedPageBreak/>
        <w:t xml:space="preserve">Отнесение к КСГ ds19.063-ds19.078 осуществляется по сочетанию кода МКБ 10 (коды C81-C96, D45-D47), кода длительности госпитализации, а также, при наличии, кода МНН или АТХ группы применяемых лекарственных препаратов.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Длительность госпитализации распределена на 4 интервала: «1» - пребывание до 3 дней включительно, «2» - от 4 до 10 дней включительно, «3» - от 11 до 20 дней включительно, «4» - от 21 до 30 дней включительно.</w:t>
      </w:r>
      <w:proofErr w:type="gramEnd"/>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Перечень кодов МНН лекарственных препаратов, для которых предусмотрена оплата по КСГ для случаев лекарственной терапии взрослых со злокачественными новообразованиями лимфоидной и кроветворной тканей (ds19.071-ds19.078), с расшифровкой (коды gemop1-gemop24) представлен в таблице:</w:t>
      </w:r>
    </w:p>
    <w:tbl>
      <w:tblPr>
        <w:tblStyle w:val="aff7"/>
        <w:tblW w:w="8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6444"/>
      </w:tblGrid>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Расшифровка</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L01XE14 - Бозутиниб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L01XX32 - Бортезомиб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gemop3</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L01XC12 - Брентуксимаб ведотин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gemop4</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L01XX52 - Венетоклакс</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gemop5</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L01XE06 - Дазатиниб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gemop6</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L01XC24 - Даратумумаб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gemop7</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L01XE27 - Ибрутиниб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gemop8</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L01XE01 - Иматиниб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gemop9</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L01XX45 - Карфилзомиб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gemop10</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L04AX04 - Леналидомид</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gemop11</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L01BB07 - Неларабин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gemop12</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L01XC17 - Ниволумаб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gemop13</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L01XC15 - Обинутузумаб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gemop14</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L01XC18 - Пембролизумаб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gemop15</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L04AX06 - Помалидомид</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gemop16</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L01XC23 - Элотузумаб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gemop17</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L01XC02 - Ритуксимаб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gemop18</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L01XC19 - Блинатумомаб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gemop19</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L01XC26 - Инотузумаба озогамицин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gemop20</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L01XE05 - Сорафениб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gemop21</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L01XE08 - Нилотиниб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gemop22</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L01XE15 - Вемурафениб</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gemop23</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L01XE39 - Мидостаурин</w:t>
            </w:r>
          </w:p>
        </w:tc>
      </w:tr>
      <w:tr w:rsidR="00150076" w:rsidRPr="00E81AF8">
        <w:trPr>
          <w:trHeight w:val="300"/>
        </w:trPr>
        <w:tc>
          <w:tcPr>
            <w:tcW w:w="22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gemop24</w:t>
            </w:r>
          </w:p>
        </w:tc>
        <w:tc>
          <w:tcPr>
            <w:tcW w:w="6444"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L01XX50 - Иксазомиб</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При применении иных лекарственных препаратов, относящихся к ATX группе «L» - противоопухолевые препараты и иммуномодуляторы, - предусмотрен код «gem» (вкладка «ДКК» файла «Расшифровка групп»), использующийся для формирования КСГ ds19.067-ds19.070 (ЗНО лимфоидной и кроветворной тканей, лекарственная терапия, взрослые, уровни 1-4).</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Учитывая, что при злокачественных новообразованиях лимфоидной и кроветворной тканей в ряде случаев длительность госпитализации может значительно превышать 30 дней, предполагается ежем</w:t>
      </w:r>
      <w:r w:rsidR="005E6AA6">
        <w:rPr>
          <w:rFonts w:ascii="Times New Roman" w:eastAsia="Times New Roman" w:hAnsi="Times New Roman" w:cs="Times New Roman"/>
          <w:color w:val="000000"/>
          <w:sz w:val="28"/>
          <w:szCs w:val="28"/>
        </w:rPr>
        <w:t>есячная подача счетов на оплату</w:t>
      </w:r>
      <w:r w:rsidRPr="00E81AF8">
        <w:rPr>
          <w:rFonts w:ascii="Times New Roman" w:eastAsia="Times New Roman" w:hAnsi="Times New Roman" w:cs="Times New Roman"/>
          <w:color w:val="000000"/>
          <w:sz w:val="28"/>
          <w:szCs w:val="28"/>
        </w:rPr>
        <w:t xml:space="preserve">. Для каждого случая, предъявляемого к оплате, отнесение к КСГ </w:t>
      </w:r>
      <w:r w:rsidRPr="00E81AF8">
        <w:rPr>
          <w:rFonts w:ascii="Times New Roman" w:eastAsia="Times New Roman" w:hAnsi="Times New Roman" w:cs="Times New Roman"/>
          <w:color w:val="000000"/>
          <w:sz w:val="28"/>
          <w:szCs w:val="28"/>
        </w:rPr>
        <w:lastRenderedPageBreak/>
        <w:t>осуществляется на основании критериев за период, для которого формируется счет.</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Если между последовательными госпитализациями перерыв составляет 1 день и более, то к оплате подаются 2 случая. При этом не допускается предъявление к оплате нескольких случаев в течение 30 дней, если перерыв между госпитализациями составлял менее 1 дня (дата начала следующей госпитализации следовала сразу за датой выписки после предыдущей госпитализации). Также не допускается сочетание в рамках одного случая госпитализации и/или одного периода лечения оплаты по КСГ и по нормативу финансовых затрат на случай оказания высокотехнологичной медицинской помощи.</w:t>
      </w:r>
    </w:p>
    <w:p w:rsidR="00150076" w:rsidRDefault="00150076">
      <w:pPr>
        <w:pBdr>
          <w:top w:val="nil"/>
          <w:left w:val="nil"/>
          <w:bottom w:val="nil"/>
          <w:right w:val="nil"/>
          <w:between w:val="nil"/>
        </w:pBdr>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КСГ ds19.028 «Установка, замена порт системы (катетера) для лекарственной терапии злокачественных новообразований»</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Данная КСГ применяется в </w:t>
      </w:r>
      <w:proofErr w:type="gramStart"/>
      <w:r>
        <w:rPr>
          <w:rFonts w:ascii="Times New Roman" w:eastAsia="Times New Roman" w:hAnsi="Times New Roman" w:cs="Times New Roman"/>
          <w:color w:val="000000"/>
          <w:sz w:val="28"/>
          <w:szCs w:val="28"/>
        </w:rPr>
        <w:t>случаях</w:t>
      </w:r>
      <w:proofErr w:type="gramEnd"/>
      <w:r>
        <w:rPr>
          <w:rFonts w:ascii="Times New Roman" w:eastAsia="Times New Roman" w:hAnsi="Times New Roman" w:cs="Times New Roman"/>
          <w:color w:val="000000"/>
          <w:sz w:val="28"/>
          <w:szCs w:val="28"/>
        </w:rPr>
        <w:t>, когда установка, замена порт-системы являются основным поводом для госпитализации. Если больному в рамках одной госпитализации устанавливают, меняют порт систему (катетер) для лекарственной терапии злокачественных новообразований с последующим проведением лекарственной терапии или после хирургического лечения, оплата осуществляется по двум КСГ.</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Отнесение случая к КСГ ds19.028 осуществляется по кодам МКБ 10 (С., D00-D09) и коду Номенклатуры A11.12.001.002 «Имплантация подкожной венозной порт системы». При этом по коду данной услуги также допустимо кодирование установки и замены периферического венозного катетера – </w:t>
      </w:r>
      <w:proofErr w:type="gramStart"/>
      <w:r>
        <w:rPr>
          <w:rFonts w:ascii="Times New Roman" w:eastAsia="Times New Roman" w:hAnsi="Times New Roman" w:cs="Times New Roman"/>
          <w:color w:val="000000"/>
          <w:sz w:val="28"/>
          <w:szCs w:val="28"/>
        </w:rPr>
        <w:t>ПИК-катетера</w:t>
      </w:r>
      <w:proofErr w:type="gramEnd"/>
      <w:r>
        <w:rPr>
          <w:rFonts w:ascii="Times New Roman" w:eastAsia="Times New Roman" w:hAnsi="Times New Roman" w:cs="Times New Roman"/>
          <w:color w:val="000000"/>
          <w:sz w:val="28"/>
          <w:szCs w:val="28"/>
        </w:rPr>
        <w:t xml:space="preserve"> (ввиду отсутствия соответствующей услуги в Номенклатуре).</w:t>
      </w:r>
    </w:p>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Лучевая терапия (КСГ </w:t>
      </w:r>
      <w:r w:rsidRPr="00E81AF8">
        <w:rPr>
          <w:rFonts w:ascii="Times New Roman" w:eastAsia="Times New Roman" w:hAnsi="Times New Roman" w:cs="Times New Roman"/>
          <w:b/>
          <w:color w:val="000000"/>
          <w:sz w:val="28"/>
          <w:szCs w:val="28"/>
        </w:rPr>
        <w:t>ds19.050-ds19.057)</w:t>
      </w:r>
    </w:p>
    <w:p w:rsidR="00150076"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к соответствующей КСГ случаев лучевой терапии осуществляется на основании кода медицинской услуги в соответствии с Номенклатурой и количества дней проведения лучевой терапии (числа фракций).</w:t>
      </w:r>
    </w:p>
    <w:p w:rsidR="00150076" w:rsidRDefault="0015007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Default="004B7242">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Справочник диапазонов числа фракций </w:t>
      </w:r>
    </w:p>
    <w:tbl>
      <w:tblPr>
        <w:tblStyle w:val="aff8"/>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7512"/>
      </w:tblGrid>
      <w:tr w:rsidR="00150076">
        <w:trPr>
          <w:trHeight w:val="428"/>
        </w:trPr>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Диапазон фракций</w:t>
            </w:r>
          </w:p>
        </w:tc>
        <w:tc>
          <w:tcPr>
            <w:tcW w:w="7512"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Расшифровка</w:t>
            </w:r>
          </w:p>
        </w:tc>
      </w:tr>
      <w:tr w:rsidR="00150076">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fr01-05</w:t>
            </w:r>
          </w:p>
        </w:tc>
        <w:tc>
          <w:tcPr>
            <w:tcW w:w="7512" w:type="dxa"/>
            <w:vAlign w:val="center"/>
          </w:tcPr>
          <w:p w:rsidR="00150076"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фракций от 1 до 5 включительно</w:t>
            </w:r>
          </w:p>
        </w:tc>
      </w:tr>
      <w:tr w:rsidR="00150076">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fr06-07</w:t>
            </w:r>
          </w:p>
        </w:tc>
        <w:tc>
          <w:tcPr>
            <w:tcW w:w="7512" w:type="dxa"/>
            <w:vAlign w:val="center"/>
          </w:tcPr>
          <w:p w:rsidR="00150076"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фракций от 6 до 7 включительно</w:t>
            </w:r>
          </w:p>
        </w:tc>
      </w:tr>
      <w:tr w:rsidR="00150076">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fr08-10</w:t>
            </w:r>
          </w:p>
        </w:tc>
        <w:tc>
          <w:tcPr>
            <w:tcW w:w="7512" w:type="dxa"/>
            <w:vAlign w:val="center"/>
          </w:tcPr>
          <w:p w:rsidR="00150076"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фракций от 8 до 10 включительно</w:t>
            </w:r>
          </w:p>
        </w:tc>
      </w:tr>
      <w:tr w:rsidR="00150076">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fr11-20</w:t>
            </w:r>
          </w:p>
        </w:tc>
        <w:tc>
          <w:tcPr>
            <w:tcW w:w="7512" w:type="dxa"/>
            <w:vAlign w:val="center"/>
          </w:tcPr>
          <w:p w:rsidR="00150076"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фракций от 11 до 20 включительно</w:t>
            </w:r>
          </w:p>
        </w:tc>
      </w:tr>
      <w:tr w:rsidR="00150076">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fr21-29</w:t>
            </w:r>
          </w:p>
        </w:tc>
        <w:tc>
          <w:tcPr>
            <w:tcW w:w="7512" w:type="dxa"/>
            <w:vAlign w:val="center"/>
          </w:tcPr>
          <w:p w:rsidR="00150076"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фракций от 21 до 29 включительно</w:t>
            </w:r>
          </w:p>
        </w:tc>
      </w:tr>
      <w:tr w:rsidR="00150076">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fr30-32</w:t>
            </w:r>
          </w:p>
        </w:tc>
        <w:tc>
          <w:tcPr>
            <w:tcW w:w="7512" w:type="dxa"/>
            <w:vAlign w:val="center"/>
          </w:tcPr>
          <w:p w:rsidR="00150076"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фракций от 30 до 32 включительно</w:t>
            </w:r>
          </w:p>
        </w:tc>
      </w:tr>
      <w:tr w:rsidR="00150076">
        <w:tc>
          <w:tcPr>
            <w:tcW w:w="2235" w:type="dxa"/>
            <w:vAlign w:val="center"/>
          </w:tcPr>
          <w:p w:rsidR="00150076" w:rsidRDefault="004B724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fr33-99</w:t>
            </w:r>
          </w:p>
        </w:tc>
        <w:tc>
          <w:tcPr>
            <w:tcW w:w="7512" w:type="dxa"/>
            <w:vAlign w:val="center"/>
          </w:tcPr>
          <w:p w:rsidR="00150076" w:rsidRDefault="004B724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фракций от 33 включительно и более</w:t>
            </w:r>
          </w:p>
        </w:tc>
      </w:tr>
    </w:tbl>
    <w:p w:rsidR="00150076" w:rsidRPr="00E81AF8" w:rsidRDefault="004B7242">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В отсутствие указания кода диапазона фракций отнесение случая </w:t>
      </w:r>
      <w:proofErr w:type="gramStart"/>
      <w:r w:rsidRPr="00E81AF8">
        <w:rPr>
          <w:rFonts w:ascii="Times New Roman" w:eastAsia="Times New Roman" w:hAnsi="Times New Roman" w:cs="Times New Roman"/>
          <w:color w:val="000000"/>
          <w:sz w:val="28"/>
          <w:szCs w:val="28"/>
        </w:rPr>
        <w:t>к</w:t>
      </w:r>
      <w:proofErr w:type="gramEnd"/>
      <w:r w:rsidRPr="00E81AF8">
        <w:rPr>
          <w:rFonts w:ascii="Times New Roman" w:eastAsia="Times New Roman" w:hAnsi="Times New Roman" w:cs="Times New Roman"/>
          <w:color w:val="000000"/>
          <w:sz w:val="28"/>
          <w:szCs w:val="28"/>
        </w:rPr>
        <w:t xml:space="preserve"> соответствующей КСГ осуществляется вне зависимости от числа фракций.</w:t>
      </w:r>
    </w:p>
    <w:p w:rsidR="00150076" w:rsidRPr="00E81AF8" w:rsidRDefault="00150076">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Лучевая терапия в сочетании с лекарственной терапией (КСГ ds19.058-ds19.062)</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Для оплаты случаев лучевой терапии в сочетании с лекарственной терапией и лекарственными препаратами предусмотрены соответствующие КСГ. </w:t>
      </w:r>
      <w:r w:rsidRPr="00E81AF8">
        <w:rPr>
          <w:rFonts w:ascii="Times New Roman" w:eastAsia="Times New Roman" w:hAnsi="Times New Roman" w:cs="Times New Roman"/>
          <w:color w:val="000000"/>
          <w:sz w:val="28"/>
          <w:szCs w:val="28"/>
        </w:rPr>
        <w:lastRenderedPageBreak/>
        <w:t>Отнесение к группам осуществляется по коду медицинской услуги в соответствии с Номенклатурой с учетом количества дней проведения лучевой терапии (числа фракций) (при наличии), а также кода МНН лекарственных препаратов.</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В отсутствие указания кода диапазона фракций отнесение случая </w:t>
      </w:r>
      <w:proofErr w:type="gramStart"/>
      <w:r w:rsidRPr="00E81AF8">
        <w:rPr>
          <w:rFonts w:ascii="Times New Roman" w:eastAsia="Times New Roman" w:hAnsi="Times New Roman" w:cs="Times New Roman"/>
          <w:color w:val="000000"/>
          <w:sz w:val="28"/>
          <w:szCs w:val="28"/>
        </w:rPr>
        <w:t>к</w:t>
      </w:r>
      <w:proofErr w:type="gramEnd"/>
      <w:r w:rsidRPr="00E81AF8">
        <w:rPr>
          <w:rFonts w:ascii="Times New Roman" w:eastAsia="Times New Roman" w:hAnsi="Times New Roman" w:cs="Times New Roman"/>
          <w:color w:val="000000"/>
          <w:sz w:val="28"/>
          <w:szCs w:val="28"/>
        </w:rPr>
        <w:t xml:space="preserve"> соответствующей КСГ осуществляется вне зависимости от числа фракций.</w:t>
      </w: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Перечень кодов МНН лекарственных препаратов, для которых предусмотрена оплата по КСГ для случаев проведения лучевой терапии в сочетании с лекарственной терапией, с расшифровкой представлена в таблице:</w:t>
      </w:r>
    </w:p>
    <w:p w:rsidR="00E81AF8" w:rsidRPr="00E81AF8" w:rsidRDefault="00E81AF8">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tbl>
      <w:tblPr>
        <w:tblStyle w:val="aff9"/>
        <w:tblW w:w="86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7420"/>
      </w:tblGrid>
      <w:tr w:rsidR="00150076" w:rsidRPr="00E81AF8">
        <w:trPr>
          <w:trHeight w:val="300"/>
        </w:trPr>
        <w:tc>
          <w:tcPr>
            <w:tcW w:w="1200"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w:t>
            </w:r>
          </w:p>
        </w:tc>
        <w:tc>
          <w:tcPr>
            <w:tcW w:w="7420" w:type="dxa"/>
          </w:tcPr>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Расшифровка</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mt001</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доксорубицин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mt002</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mt003</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карбоплатин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mt004</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митомицин + 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mt005</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митомицин + 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mt006</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паклитаксел + карбоплатин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mt007</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темозоломид</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mt008</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трастузумаб</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mt009</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трастузумаб + пертузумаб</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mt010</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mt011</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цетуксимаб</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mt012</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циклофосфамид + доксорубицин + 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mt013</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mt014</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 + доцетаксел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mt015</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 + 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mt016</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цисплатин + 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mt017</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этопозид + 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mt018</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оксалиплатин + капецитабин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mt019</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гемцитабин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mt020</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паклитаксел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mt021</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пеметрексед + цисплатин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mt022</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пеметрексед + карбоплатин</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mt023</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карбоплатин + фторурацил</w:t>
            </w:r>
          </w:p>
        </w:tc>
      </w:tr>
      <w:tr w:rsidR="00150076" w:rsidRPr="00E81AF8">
        <w:trPr>
          <w:trHeight w:val="300"/>
        </w:trPr>
        <w:tc>
          <w:tcPr>
            <w:tcW w:w="120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mt024</w:t>
            </w:r>
          </w:p>
        </w:tc>
        <w:tc>
          <w:tcPr>
            <w:tcW w:w="7420"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фторурацил + кальция фолинат</w:t>
            </w:r>
          </w:p>
        </w:tc>
      </w:tr>
    </w:tbl>
    <w:p w:rsidR="00150076" w:rsidRPr="00E81AF8" w:rsidRDefault="0015007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При применении лекарственных препаратов, не относящихся к вышеуказанному перечню МНН лекарственных препаратов, оплата случая осуществляется по КСГ, определенной исходя из действующего алгоритма группировки.</w:t>
      </w:r>
    </w:p>
    <w:p w:rsidR="00150076" w:rsidRPr="00E81AF8" w:rsidRDefault="0015007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Хирургическая онкология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к КСГ производится при комбинации диагнозов C00-C80, C97 и D00-D09 и услуг, обозначающих выполнение оперативного вмешательства. </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К таким КСГ относятся:</w:t>
      </w:r>
    </w:p>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14"/>
          <w:szCs w:val="14"/>
        </w:rPr>
      </w:pPr>
    </w:p>
    <w:tbl>
      <w:tblPr>
        <w:tblStyle w:val="affa"/>
        <w:tblW w:w="9843" w:type="dxa"/>
        <w:tblInd w:w="0" w:type="dxa"/>
        <w:tblLayout w:type="fixed"/>
        <w:tblLook w:val="0000" w:firstRow="0" w:lastRow="0" w:firstColumn="0" w:lastColumn="0" w:noHBand="0" w:noVBand="0"/>
      </w:tblPr>
      <w:tblGrid>
        <w:gridCol w:w="1196"/>
        <w:gridCol w:w="8647"/>
      </w:tblGrid>
      <w:tr w:rsidR="00150076" w:rsidRPr="00E81AF8">
        <w:trPr>
          <w:trHeight w:val="246"/>
        </w:trPr>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ds19.016</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1)</w:t>
            </w:r>
          </w:p>
        </w:tc>
      </w:tr>
      <w:tr w:rsidR="00150076" w:rsidRPr="00E81AF8">
        <w:tc>
          <w:tcPr>
            <w:tcW w:w="1196"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ds19.017</w:t>
            </w:r>
          </w:p>
        </w:tc>
        <w:tc>
          <w:tcPr>
            <w:tcW w:w="864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2)</w:t>
            </w:r>
          </w:p>
        </w:tc>
      </w:tr>
    </w:tbl>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w:t>
      </w:r>
      <w:proofErr w:type="gramStart"/>
      <w:r w:rsidRPr="00E81AF8">
        <w:rPr>
          <w:rFonts w:ascii="Times New Roman" w:eastAsia="Times New Roman" w:hAnsi="Times New Roman" w:cs="Times New Roman"/>
          <w:color w:val="000000"/>
          <w:sz w:val="28"/>
          <w:szCs w:val="28"/>
        </w:rPr>
        <w:t>по</w:t>
      </w:r>
      <w:proofErr w:type="gramEnd"/>
      <w:r w:rsidRPr="00E81AF8">
        <w:rPr>
          <w:rFonts w:ascii="Times New Roman" w:eastAsia="Times New Roman" w:hAnsi="Times New Roman" w:cs="Times New Roman"/>
          <w:color w:val="000000"/>
          <w:sz w:val="28"/>
          <w:szCs w:val="28"/>
        </w:rPr>
        <w:t xml:space="preserve"> </w:t>
      </w:r>
      <w:proofErr w:type="gramStart"/>
      <w:r w:rsidRPr="00E81AF8">
        <w:rPr>
          <w:rFonts w:ascii="Times New Roman" w:eastAsia="Times New Roman" w:hAnsi="Times New Roman" w:cs="Times New Roman"/>
          <w:color w:val="000000"/>
          <w:sz w:val="28"/>
          <w:szCs w:val="28"/>
        </w:rPr>
        <w:t>общим</w:t>
      </w:r>
      <w:proofErr w:type="gramEnd"/>
      <w:r w:rsidRPr="00E81AF8">
        <w:rPr>
          <w:rFonts w:ascii="Times New Roman" w:eastAsia="Times New Roman" w:hAnsi="Times New Roman" w:cs="Times New Roman"/>
          <w:color w:val="000000"/>
          <w:sz w:val="28"/>
          <w:szCs w:val="28"/>
        </w:rPr>
        <w:t xml:space="preserve"> правилам, то есть к КСГ, формируемой по коду выполненного хирургического вмешательства.</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В случае если злокачественное новообразование выявлено в результате госпитализации с целью оперативного лечения по поводу неонкологического заболевания (доброкачественное новообразование, кишечная непроходимость и др.) отнесение к КСГ и оплата осуществляются в соответствии с классификационными критериями по коду медицинской услуги без учета кода диагноза злокачественного новообразования. </w:t>
      </w:r>
    </w:p>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Лечение лучевых повреждений</w:t>
      </w:r>
      <w:r w:rsidRPr="00E81AF8">
        <w:rPr>
          <w:rFonts w:ascii="Times New Roman" w:eastAsia="Times New Roman" w:hAnsi="Times New Roman" w:cs="Times New Roman"/>
          <w:color w:val="000000"/>
          <w:sz w:val="28"/>
          <w:szCs w:val="28"/>
        </w:rPr>
        <w:t xml:space="preserve"> </w:t>
      </w:r>
      <w:r w:rsidRPr="00E81AF8">
        <w:rPr>
          <w:rFonts w:ascii="Times New Roman" w:eastAsia="Times New Roman" w:hAnsi="Times New Roman" w:cs="Times New Roman"/>
          <w:b/>
          <w:color w:val="000000"/>
          <w:sz w:val="28"/>
          <w:szCs w:val="28"/>
        </w:rPr>
        <w:t>(КСГ ds19.079)</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Формирование КСГ «Лучевые повреждения» осуществляется на основании сочетания кода МКБ 10, соответстветствующего лучевым повреждениям, дополнительного кода C., а также иного классификационного критерия «olt», отражающего состояние после перенесенной лучевой терапии.</w:t>
      </w:r>
    </w:p>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КСГ ds36.006  «Злокачественное новообразование без специального противоопухолевого лечения»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к данной КСГ производится, если диагноз относится к классу С, при этом больному не оказывалось услуг, являющихся классификационным критерием (химиотерапии, лучевой терапии, хирургической операции). Данная группа может применяться в случае необходимости проведения поддерживающей терапии и симптоматического лечения.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При экспертизе качества медицинской помощи целесообразно обращать внимание на обоснованность подобных госпитализаций.</w:t>
      </w:r>
    </w:p>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tabs>
          <w:tab w:val="left" w:pos="7797"/>
        </w:tabs>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КСГ ds19.029 «Госпитализация в диагностических целях с постановкой/подтверждением диагноза злокачественного новообразования с использованием ПЭТ КТ»</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Отнесение к КСГ ds19.029 осуществляется по коду МКБ 10 (С., D00-D09) в сочетании со следующими кодами Номенклатуры:</w:t>
      </w:r>
    </w:p>
    <w:p w:rsidR="00150076" w:rsidRPr="00E81AF8" w:rsidRDefault="004B7242">
      <w:pPr>
        <w:numPr>
          <w:ilvl w:val="1"/>
          <w:numId w:val="8"/>
        </w:numPr>
        <w:pBdr>
          <w:top w:val="nil"/>
          <w:left w:val="nil"/>
          <w:bottom w:val="nil"/>
          <w:right w:val="nil"/>
          <w:between w:val="nil"/>
        </w:pBdr>
        <w:tabs>
          <w:tab w:val="left" w:pos="993"/>
        </w:tabs>
        <w:ind w:left="0" w:firstLine="709"/>
        <w:jc w:val="both"/>
        <w:rPr>
          <w:color w:val="000000"/>
          <w:sz w:val="28"/>
          <w:szCs w:val="28"/>
        </w:rPr>
      </w:pPr>
      <w:r w:rsidRPr="00E81AF8">
        <w:rPr>
          <w:rFonts w:ascii="Times New Roman" w:eastAsia="Times New Roman" w:hAnsi="Times New Roman" w:cs="Times New Roman"/>
          <w:color w:val="000000"/>
          <w:sz w:val="28"/>
          <w:szCs w:val="28"/>
        </w:rPr>
        <w:t>A07.23.008.001 «Позитронная эмиссионная томография, совмещенная с компьютерной томографией головного мозга с введением контрастного вещества»;</w:t>
      </w:r>
    </w:p>
    <w:p w:rsidR="00150076" w:rsidRPr="00E81AF8" w:rsidRDefault="004B7242">
      <w:pPr>
        <w:numPr>
          <w:ilvl w:val="1"/>
          <w:numId w:val="8"/>
        </w:numPr>
        <w:pBdr>
          <w:top w:val="nil"/>
          <w:left w:val="nil"/>
          <w:bottom w:val="nil"/>
          <w:right w:val="nil"/>
          <w:between w:val="nil"/>
        </w:pBdr>
        <w:tabs>
          <w:tab w:val="left" w:pos="993"/>
        </w:tabs>
        <w:ind w:left="0" w:firstLine="709"/>
        <w:jc w:val="both"/>
        <w:rPr>
          <w:color w:val="000000"/>
          <w:sz w:val="28"/>
          <w:szCs w:val="28"/>
        </w:rPr>
      </w:pPr>
      <w:r w:rsidRPr="00E81AF8">
        <w:rPr>
          <w:rFonts w:ascii="Times New Roman" w:eastAsia="Times New Roman" w:hAnsi="Times New Roman" w:cs="Times New Roman"/>
          <w:color w:val="000000"/>
          <w:sz w:val="28"/>
          <w:szCs w:val="28"/>
        </w:rPr>
        <w:t>A07.30.043 «Позитронная эмиссионная томография, совмещенная с компьютерной томографией с туморотропными РФП»;</w:t>
      </w:r>
    </w:p>
    <w:p w:rsidR="00150076" w:rsidRDefault="004B7242">
      <w:pPr>
        <w:numPr>
          <w:ilvl w:val="1"/>
          <w:numId w:val="8"/>
        </w:numPr>
        <w:pBdr>
          <w:top w:val="nil"/>
          <w:left w:val="nil"/>
          <w:bottom w:val="nil"/>
          <w:right w:val="nil"/>
          <w:between w:val="nil"/>
        </w:pBdr>
        <w:tabs>
          <w:tab w:val="left" w:pos="993"/>
        </w:tabs>
        <w:ind w:left="0" w:firstLine="709"/>
        <w:jc w:val="both"/>
        <w:rPr>
          <w:color w:val="000000"/>
          <w:sz w:val="28"/>
          <w:szCs w:val="28"/>
        </w:rPr>
      </w:pPr>
      <w:r w:rsidRPr="00E81AF8">
        <w:rPr>
          <w:rFonts w:ascii="Times New Roman" w:eastAsia="Times New Roman" w:hAnsi="Times New Roman" w:cs="Times New Roman"/>
          <w:color w:val="000000"/>
          <w:sz w:val="28"/>
          <w:szCs w:val="28"/>
        </w:rPr>
        <w:t>A07.30.043.001 «Позитронная эмиссионная томография, совмещенная с компьютерной томографией</w:t>
      </w:r>
      <w:r>
        <w:rPr>
          <w:rFonts w:ascii="Times New Roman" w:eastAsia="Times New Roman" w:hAnsi="Times New Roman" w:cs="Times New Roman"/>
          <w:color w:val="000000"/>
          <w:sz w:val="28"/>
          <w:szCs w:val="28"/>
        </w:rPr>
        <w:t xml:space="preserve"> с туморотропными РФП с контрастированием».</w:t>
      </w:r>
    </w:p>
    <w:p w:rsidR="00150076" w:rsidRDefault="00150076">
      <w:pPr>
        <w:pBdr>
          <w:top w:val="nil"/>
          <w:left w:val="nil"/>
          <w:bottom w:val="nil"/>
          <w:right w:val="nil"/>
          <w:between w:val="nil"/>
        </w:pBdr>
        <w:tabs>
          <w:tab w:val="left" w:pos="993"/>
        </w:tabs>
        <w:ind w:firstLine="709"/>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7797"/>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КСГ ds19.033 «Госпитализация в диагностических целях с проведением биопсии и последующим проведением молекулярно-генетического и/или иммуногистохимического исследования»</w:t>
      </w:r>
    </w:p>
    <w:p w:rsidR="00150076" w:rsidRDefault="004B7242">
      <w:pPr>
        <w:pBdr>
          <w:top w:val="nil"/>
          <w:left w:val="nil"/>
          <w:bottom w:val="nil"/>
          <w:right w:val="nil"/>
          <w:between w:val="nil"/>
        </w:pBdr>
        <w:tabs>
          <w:tab w:val="left" w:pos="7797"/>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Диагностика злокачественных новообразований методами молекулярно-генетических и иммуногистохимических исследований при проведении в условиях дневного стационара оплачивается по </w:t>
      </w:r>
      <w:proofErr w:type="gramStart"/>
      <w:r>
        <w:rPr>
          <w:rFonts w:ascii="Times New Roman" w:eastAsia="Times New Roman" w:hAnsi="Times New Roman" w:cs="Times New Roman"/>
          <w:color w:val="000000"/>
          <w:sz w:val="28"/>
          <w:szCs w:val="28"/>
        </w:rPr>
        <w:t>отдельной</w:t>
      </w:r>
      <w:proofErr w:type="gramEnd"/>
      <w:r>
        <w:rPr>
          <w:rFonts w:ascii="Times New Roman" w:eastAsia="Times New Roman" w:hAnsi="Times New Roman" w:cs="Times New Roman"/>
          <w:color w:val="000000"/>
          <w:sz w:val="28"/>
          <w:szCs w:val="28"/>
        </w:rPr>
        <w:t xml:space="preserve"> КСГ. Отнесение к КСГ ds19.033 осуществляется в соответствии с иным классификационным критерием «mgi», применяемым для кодирования случаев госпитализации с обязательным выполнением биопсии при подозрении на злокачественное новообразование и проведением диагностических молекулярно-генетических и/или иммуногистохимических исследований. </w:t>
      </w:r>
    </w:p>
    <w:p w:rsidR="00150076" w:rsidRDefault="004B7242">
      <w:pPr>
        <w:pBdr>
          <w:top w:val="nil"/>
          <w:left w:val="nil"/>
          <w:bottom w:val="nil"/>
          <w:right w:val="nil"/>
          <w:between w:val="nil"/>
        </w:pBdr>
        <w:tabs>
          <w:tab w:val="left" w:pos="7797"/>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в условиях дневного стационара пациенту выполнена биопсия, являющаяся классификационным критерием КСГ с коэффициентом затратоемкости, превышающим коэффициент затратоемкости КСГ ds19.033, оплата такой госпитализации осуществляется по КСГ с наибольшим коэффициентом затратоемкости.</w:t>
      </w:r>
    </w:p>
    <w:p w:rsidR="00150076" w:rsidRDefault="00150076">
      <w:pPr>
        <w:pBdr>
          <w:top w:val="nil"/>
          <w:left w:val="nil"/>
          <w:bottom w:val="nil"/>
          <w:right w:val="nil"/>
          <w:between w:val="nil"/>
        </w:pBdr>
        <w:spacing w:line="276" w:lineRule="auto"/>
        <w:ind w:firstLine="360"/>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Особенности формирования КСГ по профилю «Офтальмология»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Выполнение косметических процедур за счет средств обязательного медицинского страхования не осуществляется. </w:t>
      </w:r>
      <w:proofErr w:type="gramStart"/>
      <w:r>
        <w:rPr>
          <w:rFonts w:ascii="Times New Roman" w:eastAsia="Times New Roman" w:hAnsi="Times New Roman" w:cs="Times New Roman"/>
          <w:color w:val="000000"/>
          <w:sz w:val="28"/>
          <w:szCs w:val="28"/>
        </w:rPr>
        <w:t>В связи с этим оплата по КСГ услуги A16.26.046.001 «Эксимерлазерная фототерапевтическая кератэктомия»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A16.26.046.002 «Эксимерлазерная фоторефракционная кератэктомия» и A16.26.047 «Кератомилез» – при коррекции астигматизма или иррегулярности</w:t>
      </w:r>
      <w:proofErr w:type="gramEnd"/>
      <w:r>
        <w:rPr>
          <w:rFonts w:ascii="Times New Roman" w:eastAsia="Times New Roman" w:hAnsi="Times New Roman" w:cs="Times New Roman"/>
          <w:color w:val="000000"/>
          <w:sz w:val="28"/>
          <w:szCs w:val="28"/>
        </w:rPr>
        <w:t xml:space="preserve"> роговицы, возникших вследствие воспалительного заболевания или травмы роговицы и в </w:t>
      </w:r>
      <w:proofErr w:type="gramStart"/>
      <w:r>
        <w:rPr>
          <w:rFonts w:ascii="Times New Roman" w:eastAsia="Times New Roman" w:hAnsi="Times New Roman" w:cs="Times New Roman"/>
          <w:color w:val="000000"/>
          <w:sz w:val="28"/>
          <w:szCs w:val="28"/>
        </w:rPr>
        <w:t>случае</w:t>
      </w:r>
      <w:proofErr w:type="gramEnd"/>
      <w:r>
        <w:rPr>
          <w:rFonts w:ascii="Times New Roman" w:eastAsia="Times New Roman" w:hAnsi="Times New Roman" w:cs="Times New Roman"/>
          <w:color w:val="000000"/>
          <w:sz w:val="28"/>
          <w:szCs w:val="28"/>
        </w:rPr>
        <w:t xml:space="preserve"> невозможности  их компенсации с помощью очковой или контактной коррекции. Аналогичные принципы применяются для медицинской услуги А16.26.046 «Кератэктомия».</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Кодирование медицинского вмешательства по коду услуги А16.26.093 «Факоэмульсификация без интраокулярной линзы. Факофрагментация, факоаспирация» возможно только при наличии противопоказаний к имплантации интраокулярной линзы, отраженных в первичной медицинской документации.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данных случаев необходимо осуществлять в рамках проведения контроля объемов, сроков, качества и условий предоставления медицинской помощи в системе обязательного медицинского страхования.</w:t>
      </w:r>
    </w:p>
    <w:p w:rsidR="00150076" w:rsidRDefault="00150076">
      <w:pPr>
        <w:pBdr>
          <w:top w:val="nil"/>
          <w:left w:val="nil"/>
          <w:bottom w:val="nil"/>
          <w:right w:val="nil"/>
          <w:between w:val="nil"/>
        </w:pBdr>
        <w:spacing w:line="276" w:lineRule="auto"/>
        <w:ind w:firstLine="360"/>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spacing w:before="120" w:after="12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формирования КСГ ds36.004 «Лечение с применением генно-инженерных биологических препаратов и селективных иммунодепрессантов»</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FF0000"/>
          <w:sz w:val="28"/>
          <w:szCs w:val="28"/>
        </w:rPr>
      </w:pPr>
      <w:proofErr w:type="gramStart"/>
      <w:r>
        <w:rPr>
          <w:rFonts w:ascii="Times New Roman" w:eastAsia="Times New Roman" w:hAnsi="Times New Roman" w:cs="Times New Roman"/>
          <w:color w:val="000000"/>
          <w:sz w:val="28"/>
          <w:szCs w:val="28"/>
        </w:rPr>
        <w:t xml:space="preserve">Отнесение к данным КСГ производится по комбинации кода МКБ 10 (диагноза) и кодов Номенклатуры, обозначающих услуги по назначению лекарственных препаратов, а также по комбинации кода МКБ 10 (диагноза) и иного классификационного критерия «pbt», отражающего назначение других генно-инженерных препаратов и селективных иммунодепрессантов, включенных в перечень ЖНВЛП и имеющих соответствующие показания согласно </w:t>
      </w:r>
      <w:r>
        <w:rPr>
          <w:rFonts w:ascii="Times New Roman" w:eastAsia="Times New Roman" w:hAnsi="Times New Roman" w:cs="Times New Roman"/>
          <w:color w:val="000000"/>
          <w:sz w:val="28"/>
          <w:szCs w:val="28"/>
        </w:rPr>
        <w:lastRenderedPageBreak/>
        <w:t>инструкции по применению лекарственных препаратов в соответствии с клиническими рекомендациями</w:t>
      </w:r>
      <w:r>
        <w:rPr>
          <w:rFonts w:ascii="Times New Roman" w:eastAsia="Times New Roman" w:hAnsi="Times New Roman" w:cs="Times New Roman"/>
          <w:color w:val="FF0000"/>
          <w:sz w:val="28"/>
          <w:szCs w:val="28"/>
        </w:rPr>
        <w:t xml:space="preserve">. </w:t>
      </w:r>
      <w:proofErr w:type="gramEnd"/>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иммунизация против респираторно-синцитиальной вирусной (РСВ) инфекции является основным поводом для госпитализации, для отнесения к КСГ ds36.004 случай следует кодировать по коду МКБ 10 Z25.8 «Необходимость иммунизации против другой уточненной одной вирусной болезни». При комбинации кода МКБ 10 (диагноза) и кода Номенклатуры А25.30.035 «Иммунизация против респираторно-синцитиальной вирусной (РСВ) инфекции с применением иммуноглобулина специфического (паливизумаб)» классификационным критерием также является возраст: до двух лет. </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Название услуги включает наименование группы лекарственного препарата согласно АТХ-классификации и диагноз.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Закодированная услуга в дальнейшем в комбинации с диагнозом служит критерием отнесения к КСГ ds36.004.</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этом количество случаев госпитализации одного пациента по КСГ ds36.004 определяется инструкцией к лекарственному препарату и клиническими рекомендациями по соответствующей нозологии.</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Комбинация кода диагноза по МКБ 10 и иного классификационного критерия «pbt» используется для кодирования случаев лечения с применением лекарственных препаратов, включенных в перечень ЖНВЛП и имеющих соответствующие показания согласно инструкции по применению в соответствии с клиническими рекомендациями. При этом отнесение случая к КСГ ds36.004 с учетом критерия «pbt» не требует указания медицинских услуг по назначению лекарственных препаратов.</w:t>
      </w:r>
    </w:p>
    <w:p w:rsidR="00150076" w:rsidRDefault="00150076">
      <w:pPr>
        <w:pBdr>
          <w:top w:val="nil"/>
          <w:left w:val="nil"/>
          <w:bottom w:val="nil"/>
          <w:right w:val="nil"/>
          <w:between w:val="nil"/>
        </w:pBdr>
        <w:spacing w:line="276" w:lineRule="auto"/>
        <w:ind w:firstLine="360"/>
        <w:jc w:val="center"/>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spacing w:after="120"/>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 xml:space="preserve">Особенности формирования </w:t>
      </w:r>
      <w:proofErr w:type="gramStart"/>
      <w:r w:rsidRPr="00E81AF8">
        <w:rPr>
          <w:rFonts w:ascii="Times New Roman" w:eastAsia="Times New Roman" w:hAnsi="Times New Roman" w:cs="Times New Roman"/>
          <w:b/>
          <w:color w:val="000000"/>
          <w:sz w:val="28"/>
          <w:szCs w:val="28"/>
        </w:rPr>
        <w:t>реабилитационных</w:t>
      </w:r>
      <w:proofErr w:type="gramEnd"/>
      <w:r w:rsidRPr="00E81AF8">
        <w:rPr>
          <w:rFonts w:ascii="Times New Roman" w:eastAsia="Times New Roman" w:hAnsi="Times New Roman" w:cs="Times New Roman"/>
          <w:b/>
          <w:color w:val="000000"/>
          <w:sz w:val="28"/>
          <w:szCs w:val="28"/>
        </w:rPr>
        <w:t xml:space="preserve"> КСГ</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к КСГ ds37.001-ds37.012, </w:t>
      </w:r>
      <w:proofErr w:type="gramStart"/>
      <w:r w:rsidRPr="00E81AF8">
        <w:rPr>
          <w:rFonts w:ascii="Times New Roman" w:eastAsia="Times New Roman" w:hAnsi="Times New Roman" w:cs="Times New Roman"/>
          <w:color w:val="000000"/>
          <w:sz w:val="28"/>
          <w:szCs w:val="28"/>
        </w:rPr>
        <w:t>охватывающим</w:t>
      </w:r>
      <w:proofErr w:type="gramEnd"/>
      <w:r w:rsidRPr="00E81AF8">
        <w:rPr>
          <w:rFonts w:ascii="Times New Roman" w:eastAsia="Times New Roman" w:hAnsi="Times New Roman" w:cs="Times New Roman"/>
          <w:color w:val="000000"/>
          <w:sz w:val="28"/>
          <w:szCs w:val="28"/>
        </w:rPr>
        <w:t xml:space="preserve"> случаи оказания реабилитационной помощи, производится по коду сложных и комплексных услуг Номенклатуры (раздел В) вне зависимости от диагноза. При этом для отнесения случая к КСГ ds37.001-ds37.008 также применяется классификационный критерий – оценка состояния пациента по Шкале Реабилитационной Маршрутизации (ШРМ):</w:t>
      </w:r>
    </w:p>
    <w:tbl>
      <w:tblPr>
        <w:tblStyle w:val="affb"/>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9066"/>
      </w:tblGrid>
      <w:tr w:rsidR="00150076" w:rsidRPr="00E81AF8">
        <w:tc>
          <w:tcPr>
            <w:tcW w:w="704"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Код</w:t>
            </w:r>
          </w:p>
        </w:tc>
        <w:tc>
          <w:tcPr>
            <w:tcW w:w="9066" w:type="dxa"/>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Расшифровка классификационного критерия</w:t>
            </w:r>
          </w:p>
        </w:tc>
      </w:tr>
      <w:tr w:rsidR="00150076" w:rsidRPr="00E81AF8">
        <w:tc>
          <w:tcPr>
            <w:tcW w:w="704" w:type="dxa"/>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rb2</w:t>
            </w:r>
          </w:p>
        </w:tc>
        <w:tc>
          <w:tcPr>
            <w:tcW w:w="9066"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2 балла по шкале реабилитационной маршрутизации</w:t>
            </w:r>
          </w:p>
        </w:tc>
      </w:tr>
      <w:tr w:rsidR="00150076" w:rsidRPr="00E81AF8">
        <w:tc>
          <w:tcPr>
            <w:tcW w:w="704" w:type="dxa"/>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rb3</w:t>
            </w:r>
          </w:p>
        </w:tc>
        <w:tc>
          <w:tcPr>
            <w:tcW w:w="9066"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3 балла по шкале реабилитационной маршрутизации</w:t>
            </w:r>
          </w:p>
        </w:tc>
      </w:tr>
    </w:tbl>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Шкала реабилитационной маршрутизации (ШРМ) представлена в порядке организации медицинской реабилитации взрослых, утвержденном приказом Минздрава России от 31.07.2020 №788н.</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Состояние пациента по ШРМ оценивается при поступлении в круглосуточный стационар или дневной стационар по максимально выраженному признаку.</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Медицинская реабилитация осуществляется в условиях дневного стационара при оценке 2-3 балла.</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lastRenderedPageBreak/>
        <w:t>Группа ds37.013 «Медицинская реабилитация после онкоортопедических операций» и группа ds37.014 «Медицинская реабилитация по поводу постмастэктомического синдрома в онкологии» формируются по соответствующему коду МКБ 10 в сочетании с медицинской услугой B05.027.001 «Услуги по медицинской реабилитации пациента, перенесшего операцию по поводу онкологического заболевания».</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Формирование групп для случаев медицинской реабилитации пациентов, перенесших коронавирусную инфекцию COVID-19 (КСГ ds37.015-ds37.016)   осуществляется по коду иного классификационного критерия «rb2cov»–«rb3cov», отражающего признак перенесенной коронавирусной инфекции COVID-19, а также оценку по ШРМ (2-3 балла соответственно). Перечень кодов «rb2cov»–«rb3cov» с расшифровкой приведен в таблице:</w:t>
      </w:r>
    </w:p>
    <w:tbl>
      <w:tblPr>
        <w:tblStyle w:val="affc"/>
        <w:tblW w:w="101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9035"/>
      </w:tblGrid>
      <w:tr w:rsidR="00150076" w:rsidRPr="00E81AF8">
        <w:trPr>
          <w:trHeight w:val="300"/>
        </w:trPr>
        <w:tc>
          <w:tcPr>
            <w:tcW w:w="1101"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Rb2cov</w:t>
            </w:r>
          </w:p>
        </w:tc>
        <w:tc>
          <w:tcPr>
            <w:tcW w:w="9035"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Медицинская реабилитация после перенесенной коронавирусной инфекции COVID-19, 2 балла по шкале реабилитационной маршрутизации (ШРМ)</w:t>
            </w:r>
          </w:p>
        </w:tc>
      </w:tr>
      <w:tr w:rsidR="00150076" w:rsidRPr="00E81AF8">
        <w:trPr>
          <w:trHeight w:val="300"/>
        </w:trPr>
        <w:tc>
          <w:tcPr>
            <w:tcW w:w="1101"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rb3cov</w:t>
            </w:r>
          </w:p>
        </w:tc>
        <w:tc>
          <w:tcPr>
            <w:tcW w:w="9035" w:type="dxa"/>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Медицинская реабилитация после перенесенной коронавирусной инфекции COVID-19, 3 балла по шкале реабилитационной маршрутизации (ШРМ)</w:t>
            </w:r>
          </w:p>
        </w:tc>
      </w:tr>
    </w:tbl>
    <w:p w:rsidR="00150076" w:rsidRPr="00E81AF8"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tabs>
          <w:tab w:val="left" w:pos="7797"/>
        </w:tabs>
        <w:ind w:firstLine="709"/>
        <w:jc w:val="both"/>
        <w:rPr>
          <w:rFonts w:ascii="Times New Roman" w:eastAsia="Times New Roman" w:hAnsi="Times New Roman" w:cs="Times New Roman"/>
          <w:b/>
          <w:color w:val="000000"/>
          <w:sz w:val="28"/>
          <w:szCs w:val="28"/>
        </w:rPr>
      </w:pPr>
      <w:r w:rsidRPr="00E81AF8">
        <w:rPr>
          <w:rFonts w:ascii="Times New Roman" w:eastAsia="Times New Roman" w:hAnsi="Times New Roman" w:cs="Times New Roman"/>
          <w:b/>
          <w:color w:val="000000"/>
          <w:sz w:val="28"/>
          <w:szCs w:val="28"/>
        </w:rPr>
        <w:t>Медицинская реабилитация детей с нарушениями слуха без замены речевого процессора системы кохлеарной имплантации</w:t>
      </w:r>
    </w:p>
    <w:p w:rsidR="00754BE7" w:rsidRPr="00E81AF8" w:rsidRDefault="00754BE7">
      <w:pPr>
        <w:pBdr>
          <w:top w:val="nil"/>
          <w:left w:val="nil"/>
          <w:bottom w:val="nil"/>
          <w:right w:val="nil"/>
          <w:between w:val="nil"/>
        </w:pBdr>
        <w:tabs>
          <w:tab w:val="left" w:pos="7797"/>
        </w:tabs>
        <w:ind w:firstLine="709"/>
        <w:jc w:val="both"/>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Отнесение к КСГ «Медицинская реабилитация детей с нарушениями слуха без замены речевого процессора системы кохлеарной имплантации» (КСГ ds37.010) осуществляется по коду медицинской услуги B05.028.001 «Услуги по медицинской реабилитации пациента с заболеваниями органа слуха» или B05.046.001 «Слухо-речевая реабилитация глухих детей с кохлеарным имплантом» в сочетании с двумя классификационными критериями: возраст до 18 лет (код 5) и код классификационного</w:t>
      </w:r>
      <w:proofErr w:type="gramEnd"/>
      <w:r w:rsidRPr="00E81AF8">
        <w:rPr>
          <w:rFonts w:ascii="Times New Roman" w:eastAsia="Times New Roman" w:hAnsi="Times New Roman" w:cs="Times New Roman"/>
          <w:color w:val="000000"/>
          <w:sz w:val="28"/>
          <w:szCs w:val="28"/>
        </w:rPr>
        <w:t xml:space="preserve"> критерия «rbs».</w:t>
      </w:r>
    </w:p>
    <w:p w:rsidR="00150076" w:rsidRPr="00E81AF8"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Классификационный критерий «rbs» означает обязательное сочетание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p w:rsidR="00150076" w:rsidRPr="00E81AF8" w:rsidRDefault="00150076">
      <w:pPr>
        <w:pBdr>
          <w:top w:val="nil"/>
          <w:left w:val="nil"/>
          <w:bottom w:val="nil"/>
          <w:right w:val="nil"/>
          <w:between w:val="nil"/>
        </w:pBdr>
        <w:spacing w:line="276" w:lineRule="auto"/>
        <w:ind w:firstLine="360"/>
        <w:jc w:val="center"/>
        <w:rPr>
          <w:rFonts w:ascii="Times New Roman" w:eastAsia="Times New Roman" w:hAnsi="Times New Roman" w:cs="Times New Roman"/>
          <w:color w:val="000000"/>
          <w:sz w:val="28"/>
          <w:szCs w:val="28"/>
        </w:rPr>
      </w:pPr>
    </w:p>
    <w:p w:rsidR="00150076" w:rsidRPr="00E81AF8" w:rsidRDefault="004B7242" w:rsidP="00754BE7">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Особенности оплаты КСГ ds02.005 «Экстракорпоральное оплодотворение»</w:t>
      </w:r>
    </w:p>
    <w:p w:rsidR="00150076" w:rsidRPr="00E81AF8" w:rsidRDefault="00150076">
      <w:pPr>
        <w:widowControl w:val="0"/>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 рамках проведения процедуры ЭКО в соответствии с порядком использования вспомогательных репродуктивных технологий выделяются следующие этапы:</w:t>
      </w:r>
    </w:p>
    <w:p w:rsidR="00150076" w:rsidRPr="00E81AF8" w:rsidRDefault="004B7242">
      <w:pPr>
        <w:widowControl w:val="0"/>
        <w:numPr>
          <w:ilvl w:val="0"/>
          <w:numId w:val="9"/>
        </w:num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Стимуляция суперовуляции;</w:t>
      </w:r>
    </w:p>
    <w:p w:rsidR="00150076" w:rsidRPr="00E81AF8" w:rsidRDefault="004B7242">
      <w:pPr>
        <w:widowControl w:val="0"/>
        <w:numPr>
          <w:ilvl w:val="0"/>
          <w:numId w:val="9"/>
        </w:num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Получение яйцеклетки;</w:t>
      </w:r>
    </w:p>
    <w:p w:rsidR="00150076" w:rsidRPr="00E81AF8" w:rsidRDefault="004B7242">
      <w:pPr>
        <w:widowControl w:val="0"/>
        <w:numPr>
          <w:ilvl w:val="0"/>
          <w:numId w:val="9"/>
        </w:num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Экстракорпоральное оплодотворение и культивирование эмбрионов;</w:t>
      </w:r>
    </w:p>
    <w:p w:rsidR="00150076" w:rsidRPr="00E81AF8" w:rsidRDefault="004B7242">
      <w:pPr>
        <w:widowControl w:val="0"/>
        <w:numPr>
          <w:ilvl w:val="0"/>
          <w:numId w:val="9"/>
        </w:num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Внутриматочное введение (перенос) эмбрионов.</w:t>
      </w: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Дополнительно в процессе проведения процедуры ЭКО возможно осуществление криоконсервации, полученных на III этапе, эмбрионов. При этом хранение криоконсервированных эмбрионов за счет средств обязательного медицинского страхования не осуществляется. </w:t>
      </w: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Отнесение случаев проведения ЭКО к КСГ осуществляется на основании </w:t>
      </w:r>
      <w:r w:rsidRPr="00E81AF8">
        <w:rPr>
          <w:rFonts w:ascii="Times New Roman" w:eastAsia="Times New Roman" w:hAnsi="Times New Roman" w:cs="Times New Roman"/>
          <w:color w:val="000000"/>
          <w:sz w:val="28"/>
          <w:szCs w:val="28"/>
        </w:rPr>
        <w:lastRenderedPageBreak/>
        <w:t xml:space="preserve">иных классификационных критериев «ivf1»-«ivf7», отражающих проведение различных этапов ЭКО: </w:t>
      </w:r>
    </w:p>
    <w:p w:rsidR="00754BE7" w:rsidRDefault="00754BE7">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tbl>
      <w:tblPr>
        <w:tblStyle w:val="affd"/>
        <w:tblW w:w="99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
        <w:gridCol w:w="9355"/>
      </w:tblGrid>
      <w:tr w:rsidR="00150076" w:rsidRPr="00E81AF8">
        <w:trPr>
          <w:trHeight w:val="300"/>
        </w:trPr>
        <w:tc>
          <w:tcPr>
            <w:tcW w:w="603"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ivf1</w:t>
            </w:r>
          </w:p>
        </w:tc>
        <w:tc>
          <w:tcPr>
            <w:tcW w:w="9355"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Размораживание криоконсервированных эмбрионов с последующим переносом эмбрионов в полость матки (криоперенос) (A11.20.030.001 Внутриматочное введение криоконсервированного эмбриона)</w:t>
            </w:r>
          </w:p>
        </w:tc>
      </w:tr>
      <w:tr w:rsidR="00150076" w:rsidRPr="00E81AF8">
        <w:trPr>
          <w:trHeight w:val="300"/>
        </w:trPr>
        <w:tc>
          <w:tcPr>
            <w:tcW w:w="603"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ivf2</w:t>
            </w:r>
          </w:p>
        </w:tc>
        <w:tc>
          <w:tcPr>
            <w:tcW w:w="9355"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Проведение I этапа ЭКО: стимуляция суперовуляции</w:t>
            </w:r>
          </w:p>
        </w:tc>
      </w:tr>
      <w:tr w:rsidR="00150076" w:rsidRPr="00E81AF8">
        <w:trPr>
          <w:trHeight w:val="300"/>
        </w:trPr>
        <w:tc>
          <w:tcPr>
            <w:tcW w:w="603"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ivf3</w:t>
            </w:r>
          </w:p>
        </w:tc>
        <w:tc>
          <w:tcPr>
            <w:tcW w:w="9355"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Проведение I-II этапов ЭКО: стимуляция суперовуляции, получение яйцеклетки (A11.20.019 Получение яйцеклетки)</w:t>
            </w:r>
          </w:p>
        </w:tc>
      </w:tr>
      <w:tr w:rsidR="00150076" w:rsidRPr="00E81AF8">
        <w:trPr>
          <w:trHeight w:val="300"/>
        </w:trPr>
        <w:tc>
          <w:tcPr>
            <w:tcW w:w="603"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ivf4</w:t>
            </w:r>
          </w:p>
        </w:tc>
        <w:tc>
          <w:tcPr>
            <w:tcW w:w="9355"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Проведение I-III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без последующей криоконсервации эмбрионов</w:t>
            </w:r>
            <w:proofErr w:type="gramEnd"/>
          </w:p>
        </w:tc>
      </w:tr>
      <w:tr w:rsidR="00150076" w:rsidRPr="00E81AF8">
        <w:trPr>
          <w:trHeight w:val="300"/>
        </w:trPr>
        <w:tc>
          <w:tcPr>
            <w:tcW w:w="603"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ivf5</w:t>
            </w:r>
          </w:p>
        </w:tc>
        <w:tc>
          <w:tcPr>
            <w:tcW w:w="9355"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Проведение I-III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с последующей криоконсервацией эмбрионов (A11.20.031 Криоконсервация эмбрионов) без переноса эмбрионов</w:t>
            </w:r>
            <w:proofErr w:type="gramEnd"/>
          </w:p>
        </w:tc>
      </w:tr>
      <w:tr w:rsidR="00150076" w:rsidRPr="00E81AF8">
        <w:trPr>
          <w:trHeight w:val="300"/>
        </w:trPr>
        <w:tc>
          <w:tcPr>
            <w:tcW w:w="603"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ivf6</w:t>
            </w:r>
          </w:p>
        </w:tc>
        <w:tc>
          <w:tcPr>
            <w:tcW w:w="9355"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Проведение I-IV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внутриматочное введение (перенос) эмбрионов (A11.20.030 Внутриматочное введение эмбриона); без осуществления криоконсервации эмбрионов</w:t>
            </w:r>
          </w:p>
        </w:tc>
      </w:tr>
      <w:tr w:rsidR="00150076" w:rsidRPr="00E81AF8">
        <w:trPr>
          <w:trHeight w:val="300"/>
        </w:trPr>
        <w:tc>
          <w:tcPr>
            <w:tcW w:w="603"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ivf7</w:t>
            </w:r>
          </w:p>
        </w:tc>
        <w:tc>
          <w:tcPr>
            <w:tcW w:w="9355" w:type="dxa"/>
          </w:tcPr>
          <w:p w:rsidR="00150076" w:rsidRPr="00E81AF8" w:rsidRDefault="004B724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Проведение I-IV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внутриматочное введение (перенос) эмбрионов (A11.20.030 Внутриматочное введение эмбриона); с осуществлением криоконсервации эмбрионов (A11.20.031 Криоконсервация эмбрионов)</w:t>
            </w:r>
          </w:p>
        </w:tc>
      </w:tr>
    </w:tbl>
    <w:p w:rsidR="00150076" w:rsidRPr="00E81AF8" w:rsidRDefault="00150076">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 xml:space="preserve">Если базовая программа ЭКО была завершена по итогам I этапа (стимуляция суперовуляции) («ivf2»), I-II этапов (получение яйцеклетки) («ivf3»), I-III этапов (экстракорпоральное оплодотворение и культивирование эмбрионов) без последующей криоконсервации эмбрионов («ivf4»), оплата случая осуществляется по КСГ ds02.009 «Экстракорпоральное оплодотворение (уровень 2)». </w:t>
      </w:r>
      <w:proofErr w:type="gramEnd"/>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При проведении в рамках одного случая госпитализации первых трех этапов ЭКО c последующей криоконсервацией эмбрионов без переноса эмбрионов («ivf5»), а также проведении всех четырех этапов ЭКО без осуществления криоконсервации эмбрионов («ivf6») оплата случая осуществляется по КСГ ds02.010 «Экстракорпоральное оплодотворение (уровень 3)». </w:t>
      </w: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При проведении в рамках одного случая всех этапов ЭКО c </w:t>
      </w:r>
      <w:proofErr w:type="gramStart"/>
      <w:r w:rsidRPr="00E81AF8">
        <w:rPr>
          <w:rFonts w:ascii="Times New Roman" w:eastAsia="Times New Roman" w:hAnsi="Times New Roman" w:cs="Times New Roman"/>
          <w:color w:val="000000"/>
          <w:sz w:val="28"/>
          <w:szCs w:val="28"/>
        </w:rPr>
        <w:t>последующей</w:t>
      </w:r>
      <w:proofErr w:type="gramEnd"/>
      <w:r w:rsidRPr="00E81AF8">
        <w:rPr>
          <w:rFonts w:ascii="Times New Roman" w:eastAsia="Times New Roman" w:hAnsi="Times New Roman" w:cs="Times New Roman"/>
          <w:color w:val="000000"/>
          <w:sz w:val="28"/>
          <w:szCs w:val="28"/>
        </w:rPr>
        <w:t xml:space="preserve"> криоконсервацией эмбрионов («ivf7»), оплата случая осуществляется по КСГ ds02.011 «Экстракорпоральное оплодотворение (уровень 4)».</w:t>
      </w: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Если женщина повторно проходит процедуру ЭКО с применением ранее криоконсервированных эмбрионов («ivf1»), случай госпитализации оплачивается по КСГ ds02.008 «Экстракорпоральное оплодотворение (уровень 1)».</w:t>
      </w: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Оплата осуществляется в пределах объемов, и стоимости медицинской </w:t>
      </w:r>
      <w:r w:rsidRPr="00E81AF8">
        <w:rPr>
          <w:rFonts w:ascii="Times New Roman" w:eastAsia="Times New Roman" w:hAnsi="Times New Roman" w:cs="Times New Roman"/>
          <w:color w:val="000000"/>
          <w:sz w:val="28"/>
          <w:szCs w:val="28"/>
        </w:rPr>
        <w:lastRenderedPageBreak/>
        <w:t>помощи по территориальной Программе ОМС, установленных решением Комиссии по разработке территориальной программы ОМС.</w:t>
      </w:r>
    </w:p>
    <w:p w:rsidR="00150076" w:rsidRPr="00E81AF8" w:rsidRDefault="004B7242">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При нарушении условий и порядка направления граждан Российской Федерации для проведения процедуры ЭКО, установленных Минздравом России, оплата ЭКО за счет средств ОМС не осуществляется.</w:t>
      </w:r>
    </w:p>
    <w:p w:rsidR="00150076" w:rsidRPr="00E81AF8" w:rsidRDefault="00150076">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Pr="0083509B" w:rsidRDefault="004B7242">
      <w:pPr>
        <w:pBdr>
          <w:top w:val="nil"/>
          <w:left w:val="nil"/>
          <w:bottom w:val="nil"/>
          <w:right w:val="nil"/>
          <w:between w:val="nil"/>
        </w:pBdr>
        <w:ind w:firstLine="709"/>
        <w:jc w:val="both"/>
        <w:rPr>
          <w:rFonts w:ascii="Times New Roman" w:eastAsia="Times New Roman" w:hAnsi="Times New Roman" w:cs="Times New Roman"/>
          <w:sz w:val="28"/>
          <w:szCs w:val="28"/>
        </w:rPr>
      </w:pPr>
      <w:r w:rsidRPr="00E81AF8">
        <w:rPr>
          <w:rFonts w:ascii="Times New Roman" w:eastAsia="Times New Roman" w:hAnsi="Times New Roman" w:cs="Times New Roman"/>
          <w:sz w:val="28"/>
          <w:szCs w:val="28"/>
        </w:rPr>
        <w:t xml:space="preserve">Оплата производится страховыми медицинскими организациями в пределах объемов и стоимости медицинских услуг, установленных Заданиями, утверждаемыми для МО Комиссией по разработке </w:t>
      </w:r>
      <w:r w:rsidR="0083509B" w:rsidRPr="00E81AF8">
        <w:rPr>
          <w:rFonts w:ascii="Times New Roman" w:eastAsia="Times New Roman" w:hAnsi="Times New Roman" w:cs="Times New Roman"/>
          <w:sz w:val="28"/>
          <w:szCs w:val="28"/>
        </w:rPr>
        <w:t xml:space="preserve">территориальной программы </w:t>
      </w:r>
      <w:r w:rsidRPr="00E81AF8">
        <w:rPr>
          <w:rFonts w:ascii="Times New Roman" w:eastAsia="Times New Roman" w:hAnsi="Times New Roman" w:cs="Times New Roman"/>
          <w:sz w:val="28"/>
          <w:szCs w:val="28"/>
        </w:rPr>
        <w:t>ОМС.</w:t>
      </w:r>
      <w:r w:rsidRPr="0083509B">
        <w:rPr>
          <w:rFonts w:ascii="Times New Roman" w:eastAsia="Times New Roman" w:hAnsi="Times New Roman" w:cs="Times New Roman"/>
          <w:sz w:val="28"/>
          <w:szCs w:val="28"/>
        </w:rPr>
        <w:t xml:space="preserve"> </w:t>
      </w:r>
    </w:p>
    <w:p w:rsidR="00150076" w:rsidRDefault="004B7242">
      <w:pPr>
        <w:pBdr>
          <w:top w:val="nil"/>
          <w:left w:val="nil"/>
          <w:bottom w:val="nil"/>
          <w:right w:val="nil"/>
          <w:between w:val="nil"/>
        </w:pBdr>
        <w:ind w:right="-58"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СМО доводят до сведения каждой МО информацию о сумме окончательного финансирования одновременно с проведением окончательного расчета в сроки и по форме согласованные между СМО и МО. </w:t>
      </w:r>
    </w:p>
    <w:p w:rsidR="00150076" w:rsidRDefault="00150076">
      <w:pPr>
        <w:pBdr>
          <w:top w:val="nil"/>
          <w:left w:val="nil"/>
          <w:bottom w:val="nil"/>
          <w:right w:val="nil"/>
          <w:between w:val="nil"/>
        </w:pBdr>
        <w:ind w:right="-58" w:firstLine="720"/>
        <w:jc w:val="center"/>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right="-58"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2.5. ОПЛАТА СКОРОЙ МЕДИЦИНСКОЙ ПОМОЩИ </w:t>
      </w:r>
    </w:p>
    <w:p w:rsidR="00150076" w:rsidRDefault="00150076">
      <w:pPr>
        <w:pBdr>
          <w:top w:val="nil"/>
          <w:left w:val="nil"/>
          <w:bottom w:val="nil"/>
          <w:right w:val="nil"/>
          <w:between w:val="nil"/>
        </w:pBdr>
        <w:ind w:right="-58" w:firstLine="720"/>
        <w:jc w:val="center"/>
        <w:rPr>
          <w:rFonts w:ascii="Times New Roman" w:eastAsia="Times New Roman" w:hAnsi="Times New Roman" w:cs="Times New Roman"/>
          <w:color w:val="000000"/>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медицинских организаций (структурных подразделений медицинских организаций), оказывающих скорую медицинскую помощь в разрезе уровн</w:t>
      </w:r>
      <w:r>
        <w:rPr>
          <w:rFonts w:ascii="Times New Roman" w:eastAsia="Times New Roman" w:hAnsi="Times New Roman" w:cs="Times New Roman"/>
          <w:sz w:val="28"/>
          <w:szCs w:val="28"/>
        </w:rPr>
        <w:t>ей оказания медицинской помощи представлен в приложении №6 к Тарифному соглашению.</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sz w:val="22"/>
          <w:szCs w:val="22"/>
        </w:rPr>
      </w:pPr>
    </w:p>
    <w:p w:rsidR="00150076" w:rsidRDefault="004B7242">
      <w:pPr>
        <w:pBdr>
          <w:top w:val="nil"/>
          <w:left w:val="nil"/>
          <w:bottom w:val="nil"/>
          <w:right w:val="nil"/>
          <w:between w:val="nil"/>
        </w:pBdr>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r w:rsidR="00CC092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Порядок оплаты медицинских услуг скорой медицинской помощи</w:t>
      </w:r>
    </w:p>
    <w:p w:rsidR="00150076" w:rsidRDefault="00150076">
      <w:pPr>
        <w:pBdr>
          <w:top w:val="nil"/>
          <w:left w:val="nil"/>
          <w:bottom w:val="nil"/>
          <w:right w:val="nil"/>
          <w:between w:val="nil"/>
        </w:pBdr>
        <w:ind w:firstLine="708"/>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right="-3"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Оплата скорой медицинской помощи в рамках базовой программы ОМС,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осуществляется по подушевому нормативу финансирования в сочетании с оплатой за вызов скорой медицинской помощи.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Базовый (средний) подушевой норматив финансирования скорой медицинской помощи, оказываемой вне медицинской организации включает расходы на оплату медицинской помощи в рамках базовой программы ОМС, в том числе скорой специализированной медицинской помощи, оказываемой в экстренной и неотложной формах в соответствиии с установленной единицей объема медицинской помощи – вызов (включая вызов скорой медицинской помощи с применением тромболитической терапии). </w:t>
      </w:r>
      <w:proofErr w:type="gramEnd"/>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включаются в базовый (средний) подушевой норматив финансирования скорой медицинской помощи: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расходы, направляемые на оплату скорой медицинской помощи вне медицинской организации, оказываемой застрахованным лицам за пределами Липецкой области;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расходы, направляемые на оплату скорой медицинской помощи больным психоневрологического профиля.</w:t>
      </w:r>
    </w:p>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Оплата скорой медицинской помощи сверх базовой программы ОМС (больным психоневрологического профиля) осуществляется за вызов скорой медицинской помощи из средств, переданных в составе межбюджетных трансфертов из областного бюджета на эти цели, в пределах объемов и стоимости </w:t>
      </w:r>
      <w:r>
        <w:rPr>
          <w:rFonts w:ascii="Times New Roman" w:eastAsia="Times New Roman" w:hAnsi="Times New Roman" w:cs="Times New Roman"/>
          <w:color w:val="000000"/>
          <w:sz w:val="28"/>
          <w:szCs w:val="28"/>
        </w:rPr>
        <w:lastRenderedPageBreak/>
        <w:t>оказанных медицинских услуг в соответствии с утвержденным в установленном порядке Заданием.</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реестров по скорой медицинской помощи производится по тарифам 1 вызова скорой медицинской помощи для врачебных и фельдшерских бригад, принятым на территории Липецкой области.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реестров по скорой медицинской помощи сверх базовой программы ОМС производится по тарифам 1 вызова скорой медицинской помощи психоневрологического профиля, принятым на территории Липецкой области.</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ТФОМС  Липецкой области предоставляется информация об  оказанной медицинской помощи по неидентифицированным пациентам по базе застрахованных на территории Липецкой области в течение 5 рабочих дней месяца, следующего </w:t>
      </w:r>
      <w:proofErr w:type="gramStart"/>
      <w:r>
        <w:rPr>
          <w:rFonts w:ascii="Times New Roman" w:eastAsia="Times New Roman" w:hAnsi="Times New Roman" w:cs="Times New Roman"/>
          <w:color w:val="000000"/>
          <w:sz w:val="28"/>
          <w:szCs w:val="28"/>
        </w:rPr>
        <w:t>за</w:t>
      </w:r>
      <w:proofErr w:type="gramEnd"/>
      <w:r>
        <w:rPr>
          <w:rFonts w:ascii="Times New Roman" w:eastAsia="Times New Roman" w:hAnsi="Times New Roman" w:cs="Times New Roman"/>
          <w:color w:val="000000"/>
          <w:sz w:val="28"/>
          <w:szCs w:val="28"/>
        </w:rPr>
        <w:t xml:space="preserve"> отчетным.</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предоставлении информации об оказанной медицинской помощи в ТФОМС Липецкой области случаи по неидентифицированным пациентам должны представляться отдельным реестром (списком). После получения информации, ТФОМС Липецкой области производит идентификацию данных случаев в соответствии с Правилами обязательного медицинского страхования и направляет сведения для оплаты в СМО.</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Оказание скорой медицинской помощи без выезда бригады по месту жительства пациента в случае самообращения на станцию скорой медицинской помощи осуществляется врачом или фельдшером скорой медицинской помощи. </w:t>
      </w:r>
    </w:p>
    <w:p w:rsidR="00150076" w:rsidRDefault="006E3CDC">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Представление к о</w:t>
      </w:r>
      <w:r w:rsidR="004B7242">
        <w:rPr>
          <w:rFonts w:ascii="Times New Roman" w:eastAsia="Times New Roman" w:hAnsi="Times New Roman" w:cs="Times New Roman"/>
          <w:color w:val="000000"/>
          <w:sz w:val="28"/>
          <w:szCs w:val="28"/>
        </w:rPr>
        <w:t>плат</w:t>
      </w:r>
      <w:r>
        <w:rPr>
          <w:rFonts w:ascii="Times New Roman" w:eastAsia="Times New Roman" w:hAnsi="Times New Roman" w:cs="Times New Roman"/>
          <w:color w:val="000000"/>
          <w:sz w:val="28"/>
          <w:szCs w:val="28"/>
        </w:rPr>
        <w:t>е</w:t>
      </w:r>
      <w:r w:rsidR="004B7242">
        <w:rPr>
          <w:rFonts w:ascii="Times New Roman" w:eastAsia="Times New Roman" w:hAnsi="Times New Roman" w:cs="Times New Roman"/>
          <w:color w:val="000000"/>
          <w:sz w:val="28"/>
          <w:szCs w:val="28"/>
        </w:rPr>
        <w:t xml:space="preserve"> медицинской помощи, оказанной на станции скорой помощи без выезда бригады при самообращении пациента производится по соответствующим тарифам.</w:t>
      </w:r>
    </w:p>
    <w:p w:rsidR="00150076"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Финансирование дежурства бригад скорой помощи во время проведения массовых мероприятий не подлежит оплате из средств обязательного медицинского страхования.</w:t>
      </w:r>
    </w:p>
    <w:p w:rsidR="00150076" w:rsidRDefault="004B7242">
      <w:pPr>
        <w:pBdr>
          <w:top w:val="nil"/>
          <w:left w:val="nil"/>
          <w:bottom w:val="nil"/>
          <w:right w:val="nil"/>
          <w:between w:val="nil"/>
        </w:pBdr>
        <w:ind w:right="-58"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Ежемесячная сумма финансирования скорой медицинской помощи рассчитывается ТФОМС Липецкой области в течение первых пяти рабочих дней </w:t>
      </w:r>
      <w:proofErr w:type="gramStart"/>
      <w:r>
        <w:rPr>
          <w:rFonts w:ascii="Times New Roman" w:eastAsia="Times New Roman" w:hAnsi="Times New Roman" w:cs="Times New Roman"/>
          <w:color w:val="000000"/>
          <w:sz w:val="28"/>
          <w:szCs w:val="28"/>
        </w:rPr>
        <w:t xml:space="preserve">месяца, следующего за отчетным </w:t>
      </w:r>
      <w:r w:rsidR="006E3CDC">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доводится</w:t>
      </w:r>
      <w:proofErr w:type="gramEnd"/>
      <w:r>
        <w:rPr>
          <w:rFonts w:ascii="Times New Roman" w:eastAsia="Times New Roman" w:hAnsi="Times New Roman" w:cs="Times New Roman"/>
          <w:color w:val="000000"/>
          <w:sz w:val="28"/>
          <w:szCs w:val="28"/>
        </w:rPr>
        <w:t xml:space="preserve"> до сведения СМО и МО.</w:t>
      </w:r>
    </w:p>
    <w:p w:rsidR="00DA478F" w:rsidRPr="00057235" w:rsidRDefault="00DA478F" w:rsidP="00DA478F">
      <w:pPr>
        <w:pStyle w:val="afffff6"/>
        <w:shd w:val="clear" w:color="auto" w:fill="auto"/>
        <w:spacing w:after="0" w:line="240" w:lineRule="auto"/>
        <w:ind w:right="-57" w:firstLine="709"/>
        <w:rPr>
          <w:sz w:val="28"/>
          <w:szCs w:val="28"/>
        </w:rPr>
      </w:pPr>
      <w:r w:rsidRPr="00057235">
        <w:rPr>
          <w:sz w:val="28"/>
          <w:szCs w:val="28"/>
        </w:rPr>
        <w:t>Для МО, оказывающих только скорую медицинскую помощь, являющихся самостоятельными юридическими лицами, сумма средств по дифференцированным подушевым нормативам еж</w:t>
      </w:r>
      <w:r w:rsidR="00984A74">
        <w:rPr>
          <w:sz w:val="28"/>
          <w:szCs w:val="28"/>
        </w:rPr>
        <w:t>емесячно направляется СМО в МО,</w:t>
      </w:r>
      <w:r w:rsidR="00984A74">
        <w:rPr>
          <w:sz w:val="28"/>
          <w:szCs w:val="28"/>
          <w:lang w:val="ru-RU"/>
        </w:rPr>
        <w:t xml:space="preserve"> </w:t>
      </w:r>
      <w:r w:rsidRPr="00057235">
        <w:rPr>
          <w:sz w:val="28"/>
          <w:szCs w:val="28"/>
        </w:rPr>
        <w:t>при этом межучрежденческие взаиморасчеты не осуществляются.</w:t>
      </w:r>
    </w:p>
    <w:p w:rsidR="00DA478F" w:rsidRPr="00057235" w:rsidRDefault="00DA478F" w:rsidP="00DA478F">
      <w:pPr>
        <w:pStyle w:val="afffff6"/>
        <w:shd w:val="clear" w:color="auto" w:fill="auto"/>
        <w:spacing w:after="0" w:line="240" w:lineRule="auto"/>
        <w:ind w:right="-57" w:firstLine="709"/>
        <w:rPr>
          <w:sz w:val="28"/>
          <w:szCs w:val="28"/>
        </w:rPr>
      </w:pPr>
      <w:r w:rsidRPr="00057235">
        <w:rPr>
          <w:sz w:val="28"/>
          <w:szCs w:val="28"/>
        </w:rPr>
        <w:t xml:space="preserve">В случае, если стоимость медицинских услуг по скорой медицинской помощи </w:t>
      </w:r>
      <w:r w:rsidRPr="00057235">
        <w:rPr>
          <w:sz w:val="28"/>
          <w:szCs w:val="28"/>
          <w:lang w:val="ru-RU"/>
        </w:rPr>
        <w:t xml:space="preserve">в рамках базовой программы ОМС </w:t>
      </w:r>
      <w:r w:rsidRPr="00057235">
        <w:rPr>
          <w:sz w:val="28"/>
          <w:szCs w:val="28"/>
        </w:rPr>
        <w:t xml:space="preserve">не превысит установленный размер финансирования по дифференцированным подушевым нормативам, остаток средств остается в МО. </w:t>
      </w:r>
    </w:p>
    <w:p w:rsidR="00DA478F" w:rsidRDefault="00DA478F" w:rsidP="00DA478F">
      <w:pPr>
        <w:pStyle w:val="afffff6"/>
        <w:shd w:val="clear" w:color="auto" w:fill="auto"/>
        <w:spacing w:after="0" w:line="240" w:lineRule="auto"/>
        <w:ind w:right="-58" w:firstLine="708"/>
        <w:rPr>
          <w:sz w:val="28"/>
          <w:szCs w:val="28"/>
          <w:lang w:val="ru-RU"/>
        </w:rPr>
      </w:pPr>
      <w:r w:rsidRPr="00984A74">
        <w:rPr>
          <w:sz w:val="28"/>
          <w:szCs w:val="28"/>
        </w:rPr>
        <w:t>Для МО, имеющих в своем составе подразделения скорой медицинской помощи, сумма подушевого финансрования скорой медицинской помощи объединяется с суммой подушевого финансирования амбулаторной медицинской помощи. Расчет суммы подлежащей перечислению в МО</w:t>
      </w:r>
      <w:r w:rsidRPr="00984A74">
        <w:rPr>
          <w:sz w:val="28"/>
          <w:szCs w:val="28"/>
          <w:lang w:val="ru-RU"/>
        </w:rPr>
        <w:t xml:space="preserve"> </w:t>
      </w:r>
      <w:r w:rsidRPr="00984A74">
        <w:rPr>
          <w:sz w:val="28"/>
          <w:szCs w:val="28"/>
        </w:rPr>
        <w:t>осуществляется с учетом проведения межучрежденческих взаиморасчетов по всем видам помощи, включенным в подушевое финансирование.</w:t>
      </w:r>
    </w:p>
    <w:p w:rsidR="004066AC" w:rsidRDefault="004066AC" w:rsidP="00DA478F">
      <w:pPr>
        <w:pStyle w:val="afffff6"/>
        <w:shd w:val="clear" w:color="auto" w:fill="auto"/>
        <w:spacing w:after="0" w:line="240" w:lineRule="auto"/>
        <w:ind w:right="-58" w:firstLine="708"/>
        <w:rPr>
          <w:sz w:val="28"/>
          <w:szCs w:val="28"/>
          <w:lang w:val="ru-RU"/>
        </w:rPr>
      </w:pPr>
    </w:p>
    <w:p w:rsidR="00150076" w:rsidRDefault="004B7242">
      <w:pPr>
        <w:pBdr>
          <w:top w:val="nil"/>
          <w:left w:val="nil"/>
          <w:bottom w:val="nil"/>
          <w:right w:val="nil"/>
          <w:between w:val="nil"/>
        </w:pBdr>
        <w:ind w:left="644"/>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lastRenderedPageBreak/>
        <w:t>3. Размер и структура тарифов на оплату медицинской помощи</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Размер и структура тарифов на оплату медицинской помощи </w:t>
      </w:r>
      <w:proofErr w:type="gramStart"/>
      <w:r>
        <w:rPr>
          <w:rFonts w:ascii="Times New Roman" w:eastAsia="Times New Roman" w:hAnsi="Times New Roman" w:cs="Times New Roman"/>
          <w:color w:val="000000"/>
          <w:sz w:val="28"/>
          <w:szCs w:val="28"/>
        </w:rPr>
        <w:t>определены</w:t>
      </w:r>
      <w:proofErr w:type="gramEnd"/>
      <w:r>
        <w:rPr>
          <w:rFonts w:ascii="Times New Roman" w:eastAsia="Times New Roman" w:hAnsi="Times New Roman" w:cs="Times New Roman"/>
          <w:color w:val="000000"/>
          <w:sz w:val="28"/>
          <w:szCs w:val="28"/>
        </w:rPr>
        <w:t xml:space="preserve"> в соответствии с методикой расчета тарифов на оплату медицинской помощи по обязательному медицинскому страхованию, установленной разделом XII Правил.</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Тарифы, установленные Тарифным Соглашением, применяются, в том числе для осуществления межтерриториальных взаиморасчетов.</w:t>
      </w:r>
    </w:p>
    <w:p w:rsidR="00150076" w:rsidRDefault="00ED1B01">
      <w:pPr>
        <w:pBdr>
          <w:top w:val="nil"/>
          <w:left w:val="nil"/>
          <w:bottom w:val="nil"/>
          <w:right w:val="nil"/>
          <w:between w:val="nil"/>
        </w:pBdr>
        <w:ind w:firstLine="851"/>
        <w:jc w:val="both"/>
        <w:rPr>
          <w:rFonts w:ascii="Times New Roman" w:hAnsi="Times New Roman" w:cs="Times New Roman"/>
          <w:sz w:val="28"/>
        </w:rPr>
      </w:pPr>
      <w:r w:rsidRPr="00E81AF8">
        <w:rPr>
          <w:rFonts w:ascii="Times New Roman" w:hAnsi="Times New Roman" w:cs="Times New Roman"/>
          <w:sz w:val="28"/>
        </w:rPr>
        <w:t xml:space="preserve">Коэффициент дифференциации, рассчитанный в соответствии с постановлением Правительства Российской Федерации от 05.05.2012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E81AF8">
        <w:rPr>
          <w:rFonts w:ascii="Times New Roman" w:hAnsi="Times New Roman" w:cs="Times New Roman"/>
          <w:sz w:val="28"/>
        </w:rPr>
        <w:t>страхования</w:t>
      </w:r>
      <w:proofErr w:type="gramEnd"/>
      <w:r w:rsidRPr="00E81AF8">
        <w:rPr>
          <w:rFonts w:ascii="Times New Roman" w:hAnsi="Times New Roman" w:cs="Times New Roman"/>
          <w:sz w:val="28"/>
        </w:rP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равен 1 и применяется на всей территории Липецкой области.</w:t>
      </w:r>
    </w:p>
    <w:p w:rsidR="00ED1B01" w:rsidRDefault="00ED1B01">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 Размер и структура тарифов на оплату амбулаторной медицинской помощи</w:t>
      </w:r>
    </w:p>
    <w:p w:rsidR="00E81AF8" w:rsidRDefault="00E81AF8">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E81AF8" w:rsidRPr="00E81AF8" w:rsidRDefault="00E81AF8" w:rsidP="00E81AF8">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roofErr w:type="gramStart"/>
      <w:r w:rsidRPr="00E81AF8">
        <w:rPr>
          <w:rFonts w:ascii="Times New Roman" w:eastAsia="Times New Roman" w:hAnsi="Times New Roman" w:cs="Times New Roman"/>
          <w:color w:val="000000"/>
          <w:sz w:val="28"/>
          <w:szCs w:val="28"/>
        </w:rPr>
        <w:t xml:space="preserve">Коэффициенты специфики, коэффициенты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w:t>
      </w:r>
      <w:r w:rsidRPr="00E81AF8">
        <w:rPr>
          <w:rFonts w:ascii="Times New Roman" w:eastAsia="Times New Roman" w:hAnsi="Times New Roman" w:cs="Times New Roman"/>
          <w:color w:val="000000"/>
          <w:sz w:val="28"/>
          <w:szCs w:val="28"/>
        </w:rPr>
        <w:br/>
        <w:t>до 50 тысяч человек, и расходов на их содержание и оплату труда персонала, коэффициенты уровня оказания медицинской помощи, учитывающие объем средств на оплату профилактических медицинских осмотров и диспансеризации, а так же</w:t>
      </w:r>
      <w:proofErr w:type="gramEnd"/>
      <w:r w:rsidRPr="00E81AF8">
        <w:rPr>
          <w:rFonts w:ascii="Times New Roman" w:eastAsia="Times New Roman" w:hAnsi="Times New Roman" w:cs="Times New Roman"/>
          <w:color w:val="000000"/>
          <w:sz w:val="28"/>
          <w:szCs w:val="28"/>
        </w:rPr>
        <w:t xml:space="preserve"> фактические дифференцированные подушевые нормативы финансирования в </w:t>
      </w:r>
      <w:proofErr w:type="gramStart"/>
      <w:r w:rsidRPr="00E81AF8">
        <w:rPr>
          <w:rFonts w:ascii="Times New Roman" w:eastAsia="Times New Roman" w:hAnsi="Times New Roman" w:cs="Times New Roman"/>
          <w:color w:val="000000"/>
          <w:sz w:val="28"/>
          <w:szCs w:val="28"/>
        </w:rPr>
        <w:t>разрезе</w:t>
      </w:r>
      <w:proofErr w:type="gramEnd"/>
      <w:r w:rsidRPr="00E81AF8">
        <w:rPr>
          <w:rFonts w:ascii="Times New Roman" w:eastAsia="Times New Roman" w:hAnsi="Times New Roman" w:cs="Times New Roman"/>
          <w:color w:val="000000"/>
          <w:sz w:val="28"/>
          <w:szCs w:val="28"/>
        </w:rPr>
        <w:t xml:space="preserve"> медицинских организаций представлены в приложении №7 к Тарифному соглашению.</w:t>
      </w:r>
    </w:p>
    <w:p w:rsidR="00150076" w:rsidRPr="00E81AF8" w:rsidRDefault="00150076">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Pr="00E81AF8"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3.1.1. </w:t>
      </w:r>
      <w:r w:rsidR="00A450B7" w:rsidRPr="00E81AF8">
        <w:rPr>
          <w:rFonts w:ascii="Times New Roman" w:eastAsia="Times New Roman" w:hAnsi="Times New Roman" w:cs="Times New Roman"/>
          <w:color w:val="000000"/>
          <w:sz w:val="28"/>
          <w:szCs w:val="28"/>
        </w:rPr>
        <w:t>Размер с</w:t>
      </w:r>
      <w:r w:rsidR="00ED1B01" w:rsidRPr="00E81AF8">
        <w:rPr>
          <w:rFonts w:ascii="Times New Roman" w:eastAsia="Times New Roman" w:hAnsi="Times New Roman" w:cs="Times New Roman"/>
          <w:color w:val="000000"/>
          <w:sz w:val="28"/>
          <w:szCs w:val="28"/>
        </w:rPr>
        <w:t>редн</w:t>
      </w:r>
      <w:r w:rsidR="00A450B7" w:rsidRPr="00E81AF8">
        <w:rPr>
          <w:rFonts w:ascii="Times New Roman" w:eastAsia="Times New Roman" w:hAnsi="Times New Roman" w:cs="Times New Roman"/>
          <w:color w:val="000000"/>
          <w:sz w:val="28"/>
          <w:szCs w:val="28"/>
        </w:rPr>
        <w:t>его</w:t>
      </w:r>
      <w:r w:rsidR="00ED1B01" w:rsidRPr="00E81AF8">
        <w:rPr>
          <w:rFonts w:ascii="Times New Roman" w:eastAsia="Times New Roman" w:hAnsi="Times New Roman" w:cs="Times New Roman"/>
          <w:color w:val="000000"/>
          <w:sz w:val="28"/>
          <w:szCs w:val="28"/>
        </w:rPr>
        <w:t xml:space="preserve"> подушево</w:t>
      </w:r>
      <w:r w:rsidR="004066AC">
        <w:rPr>
          <w:rFonts w:ascii="Times New Roman" w:eastAsia="Times New Roman" w:hAnsi="Times New Roman" w:cs="Times New Roman"/>
          <w:color w:val="000000"/>
          <w:sz w:val="28"/>
          <w:szCs w:val="28"/>
        </w:rPr>
        <w:t>го</w:t>
      </w:r>
      <w:r w:rsidR="00ED1B01" w:rsidRPr="00E81AF8">
        <w:rPr>
          <w:rFonts w:ascii="Times New Roman" w:eastAsia="Times New Roman" w:hAnsi="Times New Roman" w:cs="Times New Roman"/>
          <w:color w:val="000000"/>
          <w:sz w:val="28"/>
          <w:szCs w:val="28"/>
        </w:rPr>
        <w:t xml:space="preserve"> норматив</w:t>
      </w:r>
      <w:r w:rsidR="004066AC">
        <w:rPr>
          <w:rFonts w:ascii="Times New Roman" w:eastAsia="Times New Roman" w:hAnsi="Times New Roman" w:cs="Times New Roman"/>
          <w:color w:val="000000"/>
          <w:sz w:val="28"/>
          <w:szCs w:val="28"/>
        </w:rPr>
        <w:t>а</w:t>
      </w:r>
      <w:r w:rsidR="00ED1B01" w:rsidRPr="00E81AF8">
        <w:rPr>
          <w:rFonts w:ascii="Times New Roman" w:eastAsia="Times New Roman" w:hAnsi="Times New Roman" w:cs="Times New Roman"/>
          <w:color w:val="000000"/>
          <w:sz w:val="28"/>
          <w:szCs w:val="28"/>
        </w:rPr>
        <w:t xml:space="preserve"> финансирования в амбулаторных условиях </w:t>
      </w:r>
      <w:r w:rsidRPr="00E81AF8">
        <w:rPr>
          <w:rFonts w:ascii="Times New Roman" w:eastAsia="Times New Roman" w:hAnsi="Times New Roman" w:cs="Times New Roman"/>
          <w:color w:val="000000"/>
          <w:sz w:val="28"/>
          <w:szCs w:val="28"/>
        </w:rPr>
        <w:t>на 2021 год составляет 4</w:t>
      </w:r>
      <w:r w:rsidR="00ED1B01" w:rsidRPr="00E81AF8">
        <w:rPr>
          <w:rFonts w:ascii="Times New Roman" w:eastAsia="Times New Roman" w:hAnsi="Times New Roman" w:cs="Times New Roman"/>
          <w:color w:val="000000"/>
          <w:sz w:val="28"/>
          <w:szCs w:val="28"/>
        </w:rPr>
        <w:t>531</w:t>
      </w:r>
      <w:r w:rsidRPr="00E81AF8">
        <w:rPr>
          <w:rFonts w:ascii="Times New Roman" w:eastAsia="Times New Roman" w:hAnsi="Times New Roman" w:cs="Times New Roman"/>
          <w:color w:val="000000"/>
          <w:sz w:val="28"/>
          <w:szCs w:val="28"/>
        </w:rPr>
        <w:t>,</w:t>
      </w:r>
      <w:r w:rsidR="00ED1B01" w:rsidRPr="00E81AF8">
        <w:rPr>
          <w:rFonts w:ascii="Times New Roman" w:eastAsia="Times New Roman" w:hAnsi="Times New Roman" w:cs="Times New Roman"/>
          <w:color w:val="000000"/>
          <w:sz w:val="28"/>
          <w:szCs w:val="28"/>
        </w:rPr>
        <w:t>9</w:t>
      </w:r>
      <w:r w:rsidRPr="00E81AF8">
        <w:rPr>
          <w:rFonts w:ascii="Times New Roman" w:eastAsia="Times New Roman" w:hAnsi="Times New Roman" w:cs="Times New Roman"/>
          <w:color w:val="000000"/>
          <w:sz w:val="28"/>
          <w:szCs w:val="28"/>
        </w:rPr>
        <w:t xml:space="preserve">9 руб. </w:t>
      </w:r>
    </w:p>
    <w:p w:rsidR="00150076" w:rsidRPr="00E81AF8"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3.1.2. Размер </w:t>
      </w:r>
      <w:r w:rsidR="006631CC" w:rsidRPr="00E81AF8">
        <w:rPr>
          <w:rFonts w:ascii="Times New Roman" w:eastAsia="Times New Roman" w:hAnsi="Times New Roman" w:cs="Times New Roman"/>
          <w:color w:val="000000"/>
          <w:sz w:val="28"/>
          <w:szCs w:val="28"/>
        </w:rPr>
        <w:t xml:space="preserve">базового </w:t>
      </w:r>
      <w:r w:rsidRPr="00E81AF8">
        <w:rPr>
          <w:rFonts w:ascii="Times New Roman" w:eastAsia="Times New Roman" w:hAnsi="Times New Roman" w:cs="Times New Roman"/>
          <w:color w:val="000000"/>
          <w:sz w:val="28"/>
          <w:szCs w:val="28"/>
        </w:rPr>
        <w:t xml:space="preserve">подушевого норматива финансирования медицинских организаций на 2021 год – </w:t>
      </w:r>
      <w:r w:rsidR="00A450B7" w:rsidRPr="00E81AF8">
        <w:rPr>
          <w:rFonts w:ascii="Times New Roman" w:eastAsia="Times New Roman" w:hAnsi="Times New Roman" w:cs="Times New Roman"/>
          <w:color w:val="000000"/>
          <w:sz w:val="28"/>
          <w:szCs w:val="28"/>
        </w:rPr>
        <w:t>1328</w:t>
      </w:r>
      <w:r w:rsidRPr="00E81AF8">
        <w:rPr>
          <w:rFonts w:ascii="Times New Roman" w:eastAsia="Times New Roman" w:hAnsi="Times New Roman" w:cs="Times New Roman"/>
          <w:color w:val="000000"/>
          <w:sz w:val="28"/>
          <w:szCs w:val="28"/>
        </w:rPr>
        <w:t>,8</w:t>
      </w:r>
      <w:r w:rsidR="00A450B7" w:rsidRPr="00E81AF8">
        <w:rPr>
          <w:rFonts w:ascii="Times New Roman" w:eastAsia="Times New Roman" w:hAnsi="Times New Roman" w:cs="Times New Roman"/>
          <w:color w:val="000000"/>
          <w:sz w:val="28"/>
          <w:szCs w:val="28"/>
        </w:rPr>
        <w:t>4</w:t>
      </w:r>
      <w:r w:rsidRPr="00E81AF8">
        <w:rPr>
          <w:rFonts w:ascii="Times New Roman" w:eastAsia="Times New Roman" w:hAnsi="Times New Roman" w:cs="Times New Roman"/>
          <w:color w:val="000000"/>
          <w:sz w:val="28"/>
          <w:szCs w:val="28"/>
        </w:rPr>
        <w:t xml:space="preserve"> руб.</w:t>
      </w:r>
    </w:p>
    <w:p w:rsidR="00A450B7" w:rsidRPr="00E81AF8" w:rsidRDefault="003C3552">
      <w:pPr>
        <w:pBdr>
          <w:top w:val="nil"/>
          <w:left w:val="nil"/>
          <w:bottom w:val="nil"/>
          <w:right w:val="nil"/>
          <w:between w:val="nil"/>
        </w:pBdr>
        <w:ind w:firstLine="851"/>
        <w:jc w:val="both"/>
        <w:rPr>
          <w:rFonts w:ascii="Times New Roman" w:hAnsi="Times New Roman"/>
          <w:sz w:val="28"/>
          <w:szCs w:val="28"/>
        </w:rPr>
      </w:pPr>
      <w:r w:rsidRPr="00E81AF8">
        <w:rPr>
          <w:rFonts w:ascii="Times New Roman" w:hAnsi="Times New Roman"/>
          <w:sz w:val="28"/>
          <w:szCs w:val="28"/>
        </w:rPr>
        <w:t>3.1.3. Коэффициент приведения среднего подушевого норматива финансирования к базовому нормативу финансирования на 2021 год составил 0,</w:t>
      </w:r>
      <w:r w:rsidR="007D349C">
        <w:rPr>
          <w:rFonts w:ascii="Times New Roman" w:hAnsi="Times New Roman"/>
          <w:sz w:val="28"/>
          <w:szCs w:val="28"/>
        </w:rPr>
        <w:t>307</w:t>
      </w:r>
      <w:r w:rsidRPr="00E81AF8">
        <w:rPr>
          <w:rFonts w:ascii="Times New Roman" w:hAnsi="Times New Roman"/>
          <w:sz w:val="28"/>
          <w:szCs w:val="28"/>
        </w:rPr>
        <w:t>2</w:t>
      </w:r>
      <w:r w:rsidR="00260B1E" w:rsidRPr="00E81AF8">
        <w:rPr>
          <w:rFonts w:ascii="Times New Roman" w:hAnsi="Times New Roman"/>
          <w:sz w:val="28"/>
          <w:szCs w:val="28"/>
        </w:rPr>
        <w:t>.</w:t>
      </w:r>
    </w:p>
    <w:p w:rsidR="00B6707D" w:rsidRPr="00E81AF8" w:rsidRDefault="00B6707D" w:rsidP="00B6707D">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4</w:t>
      </w:r>
      <w:r w:rsidRPr="00E81AF8">
        <w:rPr>
          <w:rFonts w:ascii="Times New Roman" w:eastAsia="Times New Roman" w:hAnsi="Times New Roman" w:cs="Times New Roman"/>
          <w:color w:val="000000"/>
          <w:sz w:val="28"/>
          <w:szCs w:val="28"/>
        </w:rPr>
        <w:t>. Половозрастные коэффициенты дифференциации подушевого норматива для медицинских организаций на 2021 год:</w:t>
      </w:r>
    </w:p>
    <w:tbl>
      <w:tblPr>
        <w:tblStyle w:val="afffb"/>
        <w:tblW w:w="100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75"/>
        <w:gridCol w:w="1560"/>
        <w:gridCol w:w="1417"/>
        <w:gridCol w:w="1843"/>
        <w:gridCol w:w="2355"/>
      </w:tblGrid>
      <w:tr w:rsidR="00B6707D" w:rsidRPr="00E81AF8" w:rsidTr="00883D47">
        <w:tc>
          <w:tcPr>
            <w:tcW w:w="1560" w:type="dxa"/>
            <w:vMerge w:val="restart"/>
            <w:vAlign w:val="center"/>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Пол</w:t>
            </w:r>
          </w:p>
        </w:tc>
        <w:tc>
          <w:tcPr>
            <w:tcW w:w="8450" w:type="dxa"/>
            <w:gridSpan w:val="5"/>
            <w:vAlign w:val="center"/>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Возраст, лет</w:t>
            </w:r>
          </w:p>
        </w:tc>
      </w:tr>
      <w:tr w:rsidR="00B6707D" w:rsidRPr="00E81AF8" w:rsidTr="00883D47">
        <w:tc>
          <w:tcPr>
            <w:tcW w:w="1560" w:type="dxa"/>
            <w:vMerge/>
            <w:vAlign w:val="center"/>
          </w:tcPr>
          <w:p w:rsidR="00B6707D" w:rsidRPr="00E81AF8" w:rsidRDefault="00B6707D" w:rsidP="00883D4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5" w:type="dxa"/>
            <w:vAlign w:val="center"/>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От 0 до 1</w:t>
            </w:r>
          </w:p>
        </w:tc>
        <w:tc>
          <w:tcPr>
            <w:tcW w:w="1560" w:type="dxa"/>
            <w:vAlign w:val="center"/>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От 1 до 4</w:t>
            </w:r>
          </w:p>
        </w:tc>
        <w:tc>
          <w:tcPr>
            <w:tcW w:w="1417" w:type="dxa"/>
            <w:vAlign w:val="center"/>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От 5 до 17</w:t>
            </w:r>
          </w:p>
        </w:tc>
        <w:tc>
          <w:tcPr>
            <w:tcW w:w="1843" w:type="dxa"/>
            <w:vAlign w:val="center"/>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18-64</w:t>
            </w:r>
          </w:p>
        </w:tc>
        <w:tc>
          <w:tcPr>
            <w:tcW w:w="2355" w:type="dxa"/>
            <w:vAlign w:val="center"/>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65 и старше</w:t>
            </w:r>
          </w:p>
        </w:tc>
      </w:tr>
      <w:tr w:rsidR="00B6707D" w:rsidRPr="00E81AF8" w:rsidTr="00883D47">
        <w:tc>
          <w:tcPr>
            <w:tcW w:w="1560" w:type="dxa"/>
            <w:vMerge/>
            <w:vAlign w:val="center"/>
          </w:tcPr>
          <w:p w:rsidR="00B6707D" w:rsidRPr="00E81AF8" w:rsidRDefault="00B6707D" w:rsidP="00883D4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450" w:type="dxa"/>
            <w:gridSpan w:val="5"/>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vertAlign w:val="subscript"/>
              </w:rPr>
            </w:pPr>
            <w:r w:rsidRPr="00E81AF8">
              <w:rPr>
                <w:rFonts w:ascii="Times New Roman" w:eastAsia="Times New Roman" w:hAnsi="Times New Roman" w:cs="Times New Roman"/>
                <w:color w:val="000000"/>
                <w:sz w:val="24"/>
                <w:szCs w:val="24"/>
              </w:rPr>
              <w:t>коэффициенты дифференциации подушевого норматива КД</w:t>
            </w:r>
          </w:p>
        </w:tc>
      </w:tr>
      <w:tr w:rsidR="00B6707D" w:rsidRPr="00E81AF8" w:rsidTr="00883D47">
        <w:tc>
          <w:tcPr>
            <w:tcW w:w="1560" w:type="dxa"/>
          </w:tcPr>
          <w:p w:rsidR="00B6707D" w:rsidRPr="00E81AF8" w:rsidRDefault="00B6707D" w:rsidP="00883D47">
            <w:pPr>
              <w:pBdr>
                <w:top w:val="nil"/>
                <w:left w:val="nil"/>
                <w:bottom w:val="nil"/>
                <w:right w:val="nil"/>
                <w:between w:val="nil"/>
              </w:pBdr>
              <w:tabs>
                <w:tab w:val="left" w:pos="1043"/>
              </w:tabs>
              <w:ind w:right="40"/>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Мужчины</w:t>
            </w:r>
          </w:p>
        </w:tc>
        <w:tc>
          <w:tcPr>
            <w:tcW w:w="1275"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2,233</w:t>
            </w:r>
          </w:p>
        </w:tc>
        <w:tc>
          <w:tcPr>
            <w:tcW w:w="1560"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1,255</w:t>
            </w:r>
          </w:p>
        </w:tc>
        <w:tc>
          <w:tcPr>
            <w:tcW w:w="1417"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1,255</w:t>
            </w:r>
          </w:p>
        </w:tc>
        <w:tc>
          <w:tcPr>
            <w:tcW w:w="1843"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0,689</w:t>
            </w:r>
          </w:p>
        </w:tc>
        <w:tc>
          <w:tcPr>
            <w:tcW w:w="2355"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1,600</w:t>
            </w:r>
          </w:p>
        </w:tc>
      </w:tr>
      <w:tr w:rsidR="00B6707D" w:rsidTr="00883D47">
        <w:tc>
          <w:tcPr>
            <w:tcW w:w="1560" w:type="dxa"/>
          </w:tcPr>
          <w:p w:rsidR="00B6707D" w:rsidRPr="00E81AF8" w:rsidRDefault="00B6707D" w:rsidP="00883D47">
            <w:pPr>
              <w:pBdr>
                <w:top w:val="nil"/>
                <w:left w:val="nil"/>
                <w:bottom w:val="nil"/>
                <w:right w:val="nil"/>
                <w:between w:val="nil"/>
              </w:pBdr>
              <w:tabs>
                <w:tab w:val="left" w:pos="1043"/>
              </w:tabs>
              <w:ind w:right="40"/>
              <w:jc w:val="both"/>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Женщины</w:t>
            </w:r>
          </w:p>
        </w:tc>
        <w:tc>
          <w:tcPr>
            <w:tcW w:w="1275"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2,255</w:t>
            </w:r>
          </w:p>
        </w:tc>
        <w:tc>
          <w:tcPr>
            <w:tcW w:w="1560"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1,242</w:t>
            </w:r>
          </w:p>
        </w:tc>
        <w:tc>
          <w:tcPr>
            <w:tcW w:w="1417"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1,320</w:t>
            </w:r>
          </w:p>
        </w:tc>
        <w:tc>
          <w:tcPr>
            <w:tcW w:w="1843"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1,053</w:t>
            </w:r>
          </w:p>
        </w:tc>
        <w:tc>
          <w:tcPr>
            <w:tcW w:w="2355" w:type="dxa"/>
          </w:tcPr>
          <w:p w:rsidR="00B6707D" w:rsidRPr="00E81AF8" w:rsidRDefault="00B6707D" w:rsidP="00883D47">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1,600</w:t>
            </w:r>
          </w:p>
        </w:tc>
      </w:tr>
    </w:tbl>
    <w:p w:rsidR="00E81AF8" w:rsidRDefault="00E81AF8" w:rsidP="00260B1E">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260B1E" w:rsidRDefault="00B75F06" w:rsidP="00260B1E">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3.1.</w:t>
      </w:r>
      <w:r w:rsidR="00CC0920">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00260B1E">
        <w:rPr>
          <w:rFonts w:ascii="Times New Roman" w:eastAsia="Times New Roman" w:hAnsi="Times New Roman" w:cs="Times New Roman"/>
          <w:color w:val="000000"/>
          <w:sz w:val="28"/>
          <w:szCs w:val="28"/>
        </w:rPr>
        <w:t>Перечень показателей результативности деятельности медицинских организаций, применяемых при осуществлении выплат медицинским организациям, имеющим прикрепившихся лиц, критерии их оценки, размер и порядок осуществления выплат за их выполнение.</w:t>
      </w:r>
    </w:p>
    <w:p w:rsidR="00260B1E" w:rsidRDefault="00260B1E" w:rsidP="00260B1E">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показателей результативности деятельности медицинских организаций, применяемых при осуществлении выплат медицинским организациям, имеющим прикрепившихся лиц</w:t>
      </w:r>
    </w:p>
    <w:tbl>
      <w:tblPr>
        <w:tblStyle w:val="a7"/>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4"/>
        <w:gridCol w:w="4152"/>
        <w:gridCol w:w="18"/>
        <w:gridCol w:w="1893"/>
        <w:gridCol w:w="3354"/>
      </w:tblGrid>
      <w:tr w:rsidR="00B75F06" w:rsidTr="00B75F06">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п</w:t>
            </w:r>
            <w:proofErr w:type="gramEnd"/>
            <w:r>
              <w:rPr>
                <w:rFonts w:ascii="Times New Roman" w:eastAsia="Times New Roman" w:hAnsi="Times New Roman" w:cs="Times New Roman"/>
                <w:color w:val="000000"/>
                <w:sz w:val="22"/>
                <w:szCs w:val="22"/>
              </w:rPr>
              <w:t>/п</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Наименование показателя</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Весовой коэффициент индикатора</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МКБ-10</w:t>
            </w:r>
          </w:p>
        </w:tc>
      </w:tr>
      <w:tr w:rsidR="00B75F06" w:rsidTr="00B75F06">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9417" w:type="dxa"/>
            <w:gridSpan w:val="4"/>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Госпитализация прикрепленного населения </w:t>
            </w:r>
          </w:p>
        </w:tc>
      </w:tr>
      <w:tr w:rsidR="00B75F06" w:rsidTr="00B75F06">
        <w:trPr>
          <w:trHeight w:val="760"/>
        </w:trPr>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Уровень госпитализации  прикрепленного населения (на 1000) </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все коды МКБ-10</w:t>
            </w:r>
          </w:p>
        </w:tc>
      </w:tr>
      <w:tr w:rsidR="00B75F06" w:rsidTr="00B75F06">
        <w:trPr>
          <w:trHeight w:val="863"/>
        </w:trPr>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Госпитализация по причине бронхиальной астмы (J45)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J45</w:t>
            </w:r>
          </w:p>
        </w:tc>
      </w:tr>
      <w:tr w:rsidR="00B75F06" w:rsidTr="00B75F06">
        <w:trPr>
          <w:trHeight w:val="1116"/>
        </w:trPr>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Госпитализация по болезням, характеризующимся повышенным кровяным давлением (I10-I15)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I10-I15</w:t>
            </w:r>
          </w:p>
        </w:tc>
      </w:tr>
      <w:tr w:rsidR="00B75F06" w:rsidTr="00B75F06">
        <w:trPr>
          <w:trHeight w:val="992"/>
        </w:trPr>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Число случаев с повторным инфарктом миокарда (I22</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I22</w:t>
            </w:r>
          </w:p>
        </w:tc>
      </w:tr>
      <w:tr w:rsidR="00B75F06" w:rsidRPr="007853E8" w:rsidTr="00B75F06">
        <w:trPr>
          <w:trHeight w:val="1276"/>
        </w:trPr>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4152"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Количество больных, пролеченных с осложнениями заболеваний сердечнососудистой системы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3354" w:type="dxa"/>
            <w:tcBorders>
              <w:top w:val="single" w:sz="4" w:space="0" w:color="000000"/>
              <w:left w:val="single" w:sz="4" w:space="0" w:color="000000"/>
              <w:bottom w:val="single" w:sz="4" w:space="0" w:color="000000"/>
              <w:right w:val="single" w:sz="4" w:space="0" w:color="000000"/>
            </w:tcBorders>
          </w:tcPr>
          <w:p w:rsidR="00B75F06" w:rsidRPr="004B7242"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lang w:val="en-US"/>
              </w:rPr>
            </w:pPr>
            <w:r w:rsidRPr="004B7242">
              <w:rPr>
                <w:rFonts w:ascii="Times New Roman" w:eastAsia="Times New Roman" w:hAnsi="Times New Roman" w:cs="Times New Roman"/>
                <w:color w:val="000000"/>
                <w:sz w:val="22"/>
                <w:szCs w:val="22"/>
                <w:lang w:val="en-US"/>
              </w:rPr>
              <w:t>I11, I11.0-I11.9,  I12,  I12.0-I12.9, I13, I13.0-I13.9, I20, I2, 0.0-I20.9, I21, I21.0-I21.4,  I60, I60.0-I60.9, I61,  I61.0-I61.9, I62.0, I62.1, I62.9, I62, I63, I63.0-I63.9</w:t>
            </w:r>
          </w:p>
        </w:tc>
      </w:tr>
      <w:tr w:rsidR="00B75F06" w:rsidRPr="007853E8" w:rsidTr="00B75F06">
        <w:trPr>
          <w:trHeight w:val="852"/>
        </w:trPr>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Госпитализация с кровотечением и прободением при язве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Pr="004B7242"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lang w:val="en-US"/>
              </w:rPr>
            </w:pPr>
            <w:r w:rsidRPr="004B7242">
              <w:rPr>
                <w:rFonts w:ascii="Times New Roman" w:eastAsia="Times New Roman" w:hAnsi="Times New Roman" w:cs="Times New Roman"/>
                <w:color w:val="000000"/>
                <w:sz w:val="22"/>
                <w:szCs w:val="22"/>
                <w:lang w:val="en-US"/>
              </w:rPr>
              <w:t>K25.2, K25.4, K25.5,  K25.6, K26.0, K26.1, K26.2, K26.4, K26.5, K26.6</w:t>
            </w:r>
          </w:p>
        </w:tc>
      </w:tr>
      <w:tr w:rsidR="00B75F06" w:rsidTr="00B75F06">
        <w:tc>
          <w:tcPr>
            <w:tcW w:w="61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Госпитализация по причине диабет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E10-E14,   G59.0 , G63.2  </w:t>
            </w:r>
          </w:p>
        </w:tc>
      </w:tr>
      <w:tr w:rsidR="00B75F06"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9417" w:type="dxa"/>
            <w:gridSpan w:val="4"/>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Ранняя диагностика онкологических заболеваний </w:t>
            </w:r>
          </w:p>
        </w:tc>
      </w:tr>
      <w:tr w:rsidR="00B75F06"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Количество  выявленных случаев онкологических заболеваний, которые могли бы диагностироваться на уровне ПМСП на ранней стадии (наружной локализации),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335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С00 - C04, C06 - C09, C20 - C21, C44, C50 - C53, C60, C62, C63.2, C73</w:t>
            </w:r>
          </w:p>
        </w:tc>
      </w:tr>
      <w:tr w:rsidR="00B75F06"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9417" w:type="dxa"/>
            <w:gridSpan w:val="4"/>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Обращения за скорой медицинской помощью </w:t>
            </w:r>
          </w:p>
        </w:tc>
      </w:tr>
      <w:tr w:rsidR="00B75F06"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Общее число вызовов СМП  среди прикрепленного населения  (на  1000)</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все  шифры МКБ-10</w:t>
            </w:r>
          </w:p>
        </w:tc>
      </w:tr>
      <w:tr w:rsidR="00B75F06"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w:t>
            </w:r>
          </w:p>
        </w:tc>
        <w:tc>
          <w:tcPr>
            <w:tcW w:w="4152"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Число вызовов скорой помощи с последующей госпитализацией  /  общее число вызовов скорой помощи</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все  шифры МКБ-10</w:t>
            </w:r>
          </w:p>
        </w:tc>
      </w:tr>
      <w:tr w:rsidR="00B75F06"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9417" w:type="dxa"/>
            <w:gridSpan w:val="4"/>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Профилактическая работа </w:t>
            </w:r>
          </w:p>
        </w:tc>
      </w:tr>
      <w:tr w:rsidR="00B75F06"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w:t>
            </w:r>
          </w:p>
        </w:tc>
        <w:tc>
          <w:tcPr>
            <w:tcW w:w="4152"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Доля прикрепленного населения, прошедшего флюорографическое обследование  </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3354"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B75F06" w:rsidRPr="00E81AF8" w:rsidTr="00B75F06">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4.2.</w:t>
            </w:r>
          </w:p>
        </w:tc>
        <w:tc>
          <w:tcPr>
            <w:tcW w:w="4152" w:type="dxa"/>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Выполнение целевого показателя охвата населения профилактическими </w:t>
            </w:r>
            <w:r w:rsidRPr="00E81AF8">
              <w:rPr>
                <w:rFonts w:ascii="Times New Roman" w:eastAsia="Times New Roman" w:hAnsi="Times New Roman" w:cs="Times New Roman"/>
                <w:color w:val="000000"/>
                <w:sz w:val="22"/>
                <w:szCs w:val="22"/>
              </w:rPr>
              <w:lastRenderedPageBreak/>
              <w:t>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tc>
        <w:tc>
          <w:tcPr>
            <w:tcW w:w="1911" w:type="dxa"/>
            <w:gridSpan w:val="2"/>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lastRenderedPageBreak/>
              <w:t>1,0</w:t>
            </w:r>
          </w:p>
        </w:tc>
        <w:tc>
          <w:tcPr>
            <w:tcW w:w="3354" w:type="dxa"/>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B75F06" w:rsidRPr="00E81AF8" w:rsidTr="00B75F06">
        <w:trPr>
          <w:trHeight w:val="331"/>
        </w:trPr>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lastRenderedPageBreak/>
              <w:t>5.</w:t>
            </w:r>
          </w:p>
        </w:tc>
        <w:tc>
          <w:tcPr>
            <w:tcW w:w="9417" w:type="dxa"/>
            <w:gridSpan w:val="4"/>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Информационный обмен</w:t>
            </w:r>
          </w:p>
        </w:tc>
      </w:tr>
      <w:tr w:rsidR="00B75F06" w:rsidRPr="00E81AF8" w:rsidTr="00B75F06">
        <w:trPr>
          <w:trHeight w:val="551"/>
        </w:trPr>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5.1.</w:t>
            </w:r>
          </w:p>
        </w:tc>
        <w:tc>
          <w:tcPr>
            <w:tcW w:w="4170" w:type="dxa"/>
            <w:gridSpan w:val="2"/>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Ведение электронных карт</w:t>
            </w:r>
          </w:p>
        </w:tc>
        <w:tc>
          <w:tcPr>
            <w:tcW w:w="189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B75F06" w:rsidRPr="00E81AF8" w:rsidTr="00B75F06">
        <w:trPr>
          <w:trHeight w:val="416"/>
        </w:trPr>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w:t>
            </w:r>
          </w:p>
        </w:tc>
        <w:tc>
          <w:tcPr>
            <w:tcW w:w="9417" w:type="dxa"/>
            <w:gridSpan w:val="4"/>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Выполнение объемных показателей ТП ОМС</w:t>
            </w:r>
          </w:p>
        </w:tc>
      </w:tr>
      <w:tr w:rsidR="00B75F06" w:rsidRPr="00E81AF8" w:rsidTr="00B75F06">
        <w:trPr>
          <w:trHeight w:val="551"/>
        </w:trPr>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6.1.</w:t>
            </w:r>
          </w:p>
        </w:tc>
        <w:tc>
          <w:tcPr>
            <w:tcW w:w="4170" w:type="dxa"/>
            <w:gridSpan w:val="2"/>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Выполнение планового количества посещений по неотложной медицинской помощи</w:t>
            </w:r>
          </w:p>
        </w:tc>
        <w:tc>
          <w:tcPr>
            <w:tcW w:w="189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B75F06" w:rsidRPr="00E81AF8" w:rsidTr="00B75F06">
        <w:trPr>
          <w:trHeight w:val="551"/>
        </w:trPr>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6.2.</w:t>
            </w:r>
          </w:p>
        </w:tc>
        <w:tc>
          <w:tcPr>
            <w:tcW w:w="4170" w:type="dxa"/>
            <w:gridSpan w:val="2"/>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Выполнение планового количества обращений по поводу заболевания</w:t>
            </w:r>
          </w:p>
        </w:tc>
        <w:tc>
          <w:tcPr>
            <w:tcW w:w="189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B75F06" w:rsidRPr="00E81AF8" w:rsidTr="00B75F06">
        <w:trPr>
          <w:trHeight w:val="551"/>
        </w:trPr>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6.3.</w:t>
            </w:r>
          </w:p>
        </w:tc>
        <w:tc>
          <w:tcPr>
            <w:tcW w:w="4170" w:type="dxa"/>
            <w:gridSpan w:val="2"/>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81AF8">
              <w:rPr>
                <w:rFonts w:ascii="Times New Roman" w:eastAsia="Times New Roman" w:hAnsi="Times New Roman" w:cs="Times New Roman"/>
                <w:color w:val="000000"/>
                <w:sz w:val="22"/>
                <w:szCs w:val="22"/>
              </w:rPr>
              <w:t>Выполнение планового количества комплексных посещений по проведению профилактических медицинских осмотров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10.08.2017 №514н «О порядке проведения профилактических медицинских осмотров несовершеннолетних»</w:t>
            </w:r>
            <w:proofErr w:type="gramEnd"/>
          </w:p>
        </w:tc>
        <w:tc>
          <w:tcPr>
            <w:tcW w:w="189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B75F06" w:rsidRPr="00E81AF8" w:rsidTr="00B75F06">
        <w:trPr>
          <w:trHeight w:val="551"/>
        </w:trPr>
        <w:tc>
          <w:tcPr>
            <w:tcW w:w="61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6.4.</w:t>
            </w:r>
          </w:p>
        </w:tc>
        <w:tc>
          <w:tcPr>
            <w:tcW w:w="4170" w:type="dxa"/>
            <w:gridSpan w:val="2"/>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81AF8">
              <w:rPr>
                <w:rFonts w:ascii="Times New Roman" w:eastAsia="Times New Roman" w:hAnsi="Times New Roman" w:cs="Times New Roman"/>
                <w:color w:val="000000"/>
                <w:sz w:val="22"/>
                <w:szCs w:val="22"/>
              </w:rPr>
              <w:t>Выполнение планового количества комплексных посещений по проведению диспансеризации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15.02.2013 № 72н «О проведении диспансеризации пребывающих в стационарных учреждениях детей-сирот и детей, находящихся в трудной жизненной ситуации», от 11.04.2013 № 216н «Об утверждении порядка</w:t>
            </w:r>
            <w:proofErr w:type="gramEnd"/>
            <w:r w:rsidRPr="00E81AF8">
              <w:rPr>
                <w:rFonts w:ascii="Times New Roman" w:eastAsia="Times New Roman" w:hAnsi="Times New Roman" w:cs="Times New Roman"/>
                <w:color w:val="000000"/>
                <w:sz w:val="22"/>
                <w:szCs w:val="22"/>
              </w:rPr>
              <w:t xml:space="preserve">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tc>
        <w:tc>
          <w:tcPr>
            <w:tcW w:w="189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w:t>
            </w:r>
          </w:p>
        </w:tc>
        <w:tc>
          <w:tcPr>
            <w:tcW w:w="3354"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2"/>
                <w:szCs w:val="22"/>
              </w:rPr>
            </w:pPr>
          </w:p>
        </w:tc>
      </w:tr>
    </w:tbl>
    <w:p w:rsidR="00B75F06" w:rsidRPr="00E81AF8" w:rsidRDefault="00B75F06" w:rsidP="00B75F0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Для медицинских организаций, оказывающих первичную медико-санитарную помощь на принципах бережливого производства (далее – «Бережливая поликлиника»</w:t>
      </w:r>
      <w:r w:rsidR="004066AC">
        <w:rPr>
          <w:rFonts w:ascii="Times New Roman" w:eastAsia="Times New Roman" w:hAnsi="Times New Roman" w:cs="Times New Roman"/>
          <w:color w:val="000000"/>
          <w:sz w:val="28"/>
          <w:szCs w:val="28"/>
        </w:rPr>
        <w:t>)</w:t>
      </w:r>
      <w:r w:rsidRPr="00E81AF8">
        <w:rPr>
          <w:rFonts w:ascii="Times New Roman" w:eastAsia="Times New Roman" w:hAnsi="Times New Roman" w:cs="Times New Roman"/>
          <w:color w:val="000000"/>
          <w:sz w:val="28"/>
          <w:szCs w:val="28"/>
        </w:rPr>
        <w:t xml:space="preserve">, в дополнение к вышеуказанным показателям, с периодичностью 1 раз в год осуществляется оценка показателей результативности деятельности медицинских  организаций, внедряющих новую модель оказания </w:t>
      </w:r>
      <w:r w:rsidRPr="00E81AF8">
        <w:rPr>
          <w:rFonts w:ascii="Times New Roman" w:eastAsia="Times New Roman" w:hAnsi="Times New Roman" w:cs="Times New Roman"/>
          <w:color w:val="000000"/>
          <w:sz w:val="28"/>
          <w:szCs w:val="28"/>
        </w:rPr>
        <w:lastRenderedPageBreak/>
        <w:t>гражданам первичной медико-санитарной помощи на принципах бережливого производства.</w:t>
      </w:r>
    </w:p>
    <w:p w:rsidR="00B75F06" w:rsidRPr="00E81AF8" w:rsidRDefault="00B75F06" w:rsidP="00B75F06">
      <w:pPr>
        <w:pBdr>
          <w:top w:val="nil"/>
          <w:left w:val="nil"/>
          <w:bottom w:val="nil"/>
          <w:right w:val="nil"/>
          <w:between w:val="nil"/>
        </w:pBdr>
        <w:ind w:firstLine="708"/>
        <w:jc w:val="both"/>
        <w:rPr>
          <w:rFonts w:ascii="Times New Roman" w:eastAsia="Times New Roman" w:hAnsi="Times New Roman" w:cs="Times New Roman"/>
          <w:color w:val="000000"/>
          <w:sz w:val="16"/>
          <w:szCs w:val="16"/>
        </w:rPr>
      </w:pPr>
    </w:p>
    <w:p w:rsidR="00B75F06" w:rsidRPr="00E81AF8" w:rsidRDefault="00B75F06" w:rsidP="00B75F0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Оценка показателей результативности деятельности «Бережливой поликлиники» осуществляется представителями регионального центра организации первичной медико-санитарной помощи в соответствии с Методическими рекомендациями «Новая модель медицинской организации, оказывающей первичную медико-санитарную помощь», утвержденных Министерством здравоохранения Российской Федерации от 30.07.2019 (далее – Методические рекомендации «Новая модель»). </w:t>
      </w:r>
    </w:p>
    <w:p w:rsidR="00B75F06" w:rsidRPr="00E81AF8" w:rsidRDefault="00B75F06" w:rsidP="00B75F06">
      <w:pPr>
        <w:pBdr>
          <w:top w:val="nil"/>
          <w:left w:val="nil"/>
          <w:bottom w:val="nil"/>
          <w:right w:val="nil"/>
          <w:between w:val="nil"/>
        </w:pBdr>
        <w:ind w:firstLine="720"/>
        <w:jc w:val="center"/>
        <w:rPr>
          <w:rFonts w:ascii="Times New Roman" w:eastAsia="Times New Roman" w:hAnsi="Times New Roman" w:cs="Times New Roman"/>
          <w:color w:val="FF0000"/>
          <w:sz w:val="28"/>
          <w:szCs w:val="28"/>
        </w:rPr>
      </w:pPr>
    </w:p>
    <w:p w:rsidR="00B75F06" w:rsidRPr="00E81AF8" w:rsidRDefault="00B75F06" w:rsidP="00B75F06">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Показатели</w:t>
      </w:r>
    </w:p>
    <w:p w:rsidR="00B75F06" w:rsidRPr="00E81AF8" w:rsidRDefault="00B75F06" w:rsidP="00B75F06">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результативности деятельности медицинской организации, внедряющей новую модель оказания гражданам первичной медико-санитарной помощи на принципах бережливого производства (оцениваются представителями регионального центра организации первичной медико-санитарной помощи)</w:t>
      </w:r>
    </w:p>
    <w:p w:rsidR="00B75F06" w:rsidRPr="00E81AF8" w:rsidRDefault="00B75F06" w:rsidP="00B75F06">
      <w:pPr>
        <w:pBdr>
          <w:top w:val="nil"/>
          <w:left w:val="nil"/>
          <w:bottom w:val="nil"/>
          <w:right w:val="nil"/>
          <w:between w:val="nil"/>
        </w:pBdr>
        <w:ind w:firstLine="720"/>
        <w:jc w:val="center"/>
        <w:rPr>
          <w:rFonts w:ascii="Times New Roman" w:eastAsia="Times New Roman" w:hAnsi="Times New Roman" w:cs="Times New Roman"/>
          <w:color w:val="FF0000"/>
          <w:sz w:val="28"/>
          <w:szCs w:val="28"/>
        </w:rPr>
      </w:pPr>
    </w:p>
    <w:tbl>
      <w:tblPr>
        <w:tblStyle w:val="a8"/>
        <w:tblW w:w="104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1985"/>
        <w:gridCol w:w="1559"/>
        <w:gridCol w:w="1985"/>
        <w:gridCol w:w="3118"/>
        <w:gridCol w:w="1133"/>
      </w:tblGrid>
      <w:tr w:rsidR="00B75F06" w:rsidRPr="00E81AF8" w:rsidTr="00B75F06">
        <w:trPr>
          <w:trHeight w:val="478"/>
        </w:trPr>
        <w:tc>
          <w:tcPr>
            <w:tcW w:w="628" w:type="dxa"/>
            <w:vAlign w:val="center"/>
          </w:tcPr>
          <w:p w:rsidR="00B75F06" w:rsidRPr="00E81AF8" w:rsidRDefault="00B75F06" w:rsidP="00B75F06">
            <w:pPr>
              <w:pBdr>
                <w:top w:val="nil"/>
                <w:left w:val="nil"/>
                <w:bottom w:val="nil"/>
                <w:right w:val="nil"/>
                <w:between w:val="nil"/>
              </w:pBdr>
              <w:ind w:firstLine="720"/>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N№ </w:t>
            </w:r>
            <w:proofErr w:type="gramStart"/>
            <w:r w:rsidRPr="00E81AF8">
              <w:rPr>
                <w:rFonts w:ascii="Times New Roman" w:eastAsia="Times New Roman" w:hAnsi="Times New Roman" w:cs="Times New Roman"/>
                <w:color w:val="000000"/>
              </w:rPr>
              <w:t>п</w:t>
            </w:r>
            <w:proofErr w:type="gramEnd"/>
            <w:r w:rsidRPr="00E81AF8">
              <w:rPr>
                <w:rFonts w:ascii="Times New Roman" w:eastAsia="Times New Roman" w:hAnsi="Times New Roman" w:cs="Times New Roman"/>
                <w:color w:val="000000"/>
              </w:rPr>
              <w:t>/п</w:t>
            </w:r>
          </w:p>
        </w:tc>
        <w:tc>
          <w:tcPr>
            <w:tcW w:w="1985" w:type="dxa"/>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Показатели</w:t>
            </w:r>
          </w:p>
        </w:tc>
        <w:tc>
          <w:tcPr>
            <w:tcW w:w="1559" w:type="dxa"/>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Целевое значение</w:t>
            </w:r>
          </w:p>
        </w:tc>
        <w:tc>
          <w:tcPr>
            <w:tcW w:w="1985" w:type="dxa"/>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Примечание</w:t>
            </w:r>
          </w:p>
        </w:tc>
        <w:tc>
          <w:tcPr>
            <w:tcW w:w="3118" w:type="dxa"/>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Источник информации</w:t>
            </w:r>
          </w:p>
        </w:tc>
        <w:tc>
          <w:tcPr>
            <w:tcW w:w="1133" w:type="dxa"/>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Баллы</w:t>
            </w:r>
          </w:p>
        </w:tc>
      </w:tr>
      <w:tr w:rsidR="00B75F06" w:rsidRPr="00E81AF8" w:rsidTr="00B75F06">
        <w:trPr>
          <w:trHeight w:val="151"/>
        </w:trPr>
        <w:tc>
          <w:tcPr>
            <w:tcW w:w="10408" w:type="dxa"/>
            <w:gridSpan w:val="6"/>
          </w:tcPr>
          <w:p w:rsidR="00B75F06" w:rsidRPr="00E81AF8" w:rsidRDefault="00B75F06" w:rsidP="00B75F06">
            <w:pPr>
              <w:pBdr>
                <w:top w:val="nil"/>
                <w:left w:val="nil"/>
                <w:bottom w:val="nil"/>
                <w:right w:val="nil"/>
                <w:between w:val="nil"/>
              </w:pBdr>
              <w:ind w:firstLine="720"/>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Управление потоками пациентов</w:t>
            </w:r>
          </w:p>
        </w:tc>
      </w:tr>
      <w:tr w:rsidR="00B75F06" w:rsidRPr="00E81AF8" w:rsidTr="00B75F06">
        <w:trPr>
          <w:trHeight w:val="3495"/>
        </w:trPr>
        <w:tc>
          <w:tcPr>
            <w:tcW w:w="628" w:type="dxa"/>
          </w:tcPr>
          <w:p w:rsidR="00B75F06" w:rsidRPr="00E81AF8" w:rsidRDefault="00B75F06" w:rsidP="00B75F06">
            <w:pPr>
              <w:pBdr>
                <w:top w:val="nil"/>
                <w:left w:val="nil"/>
                <w:bottom w:val="nil"/>
                <w:right w:val="nil"/>
                <w:between w:val="nil"/>
              </w:pBdr>
              <w:ind w:firstLine="720"/>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11</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Количество пересечений потоков при проведении диспансеризации, профилактических медицинских осмотров с иными потоками пациентов в поликлинике</w:t>
            </w:r>
          </w:p>
        </w:tc>
        <w:tc>
          <w:tcPr>
            <w:tcW w:w="1559"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 более 3 пересечений</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Например: флюорографическое, маммографическое исследование, прием врача-терапевта</w:t>
            </w:r>
          </w:p>
        </w:tc>
        <w:tc>
          <w:tcPr>
            <w:tcW w:w="311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Картирование процесса (диспансеризации, профилактического медицинского осмотра) - выявление пересечений потоков пациентов у кабинетов, входящих в состав исследуемого процесса одновременно (в одних и тех же условиях), с потоками пациентов иных процессов (пересечение потоков диспансеризации и профилактических медицинских осмотров не учитываются);</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заведующий отделением медицинской профилактики</w:t>
            </w:r>
          </w:p>
        </w:tc>
        <w:tc>
          <w:tcPr>
            <w:tcW w:w="1133" w:type="dxa"/>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Нет  - 0 баллов</w:t>
            </w:r>
          </w:p>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Да – 1 балл</w:t>
            </w:r>
          </w:p>
        </w:tc>
      </w:tr>
      <w:tr w:rsidR="00B75F06" w:rsidRPr="00E81AF8" w:rsidTr="00B75F06">
        <w:trPr>
          <w:trHeight w:val="6302"/>
        </w:trPr>
        <w:tc>
          <w:tcPr>
            <w:tcW w:w="62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lastRenderedPageBreak/>
              <w:t>1.2</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Количество пересечений потоков пациентов при предоставлении платных медицинских услуг и медицинской помощи в рамках территориальной программы государственных гарантий на соответствующий календарный год и плановый период</w:t>
            </w:r>
          </w:p>
        </w:tc>
        <w:tc>
          <w:tcPr>
            <w:tcW w:w="1559"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 более 1 пересечения</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Картирование процессов, являющихся составной частью процесса оказания платных медицинских услуг - выявление пересечений потоков пациентов у кабинетов (в т.ч., в регистратуре (</w:t>
            </w:r>
            <w:proofErr w:type="gramStart"/>
            <w:r w:rsidRPr="00E81AF8">
              <w:rPr>
                <w:rFonts w:ascii="Times New Roman" w:eastAsia="Times New Roman" w:hAnsi="Times New Roman" w:cs="Times New Roman"/>
                <w:color w:val="000000"/>
              </w:rPr>
              <w:t>фронт-офисе</w:t>
            </w:r>
            <w:proofErr w:type="gramEnd"/>
            <w:r w:rsidRPr="00E81AF8">
              <w:rPr>
                <w:rFonts w:ascii="Times New Roman" w:eastAsia="Times New Roman" w:hAnsi="Times New Roman" w:cs="Times New Roman"/>
                <w:color w:val="000000"/>
              </w:rPr>
              <w:t>)), входящих в состав процесса предоставления платных медицинских услуг, одновременно (в одних и тех же условиях) с потоком пациентов, получающих данную услугу в рамках территориальной программы государственных гарантий;</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заместитель руководителя по медицинской части, заведующий поликлиникой (отделением, филиалом поликлиники), заведующий отделением, филиалом поликлиники), заведующий отделением платных медицинских услуг (при наличии)</w:t>
            </w:r>
          </w:p>
        </w:tc>
        <w:tc>
          <w:tcPr>
            <w:tcW w:w="1133" w:type="dxa"/>
            <w:vAlign w:val="center"/>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Нет - 0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Да – 1 балл</w:t>
            </w:r>
          </w:p>
        </w:tc>
      </w:tr>
      <w:tr w:rsidR="00B75F06" w:rsidRPr="00E81AF8" w:rsidTr="00B75F06">
        <w:trPr>
          <w:trHeight w:val="682"/>
        </w:trPr>
        <w:tc>
          <w:tcPr>
            <w:tcW w:w="62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1.3</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Последовательность действий пациента в потоке процесса оказания ему медицинской помощи</w:t>
            </w:r>
          </w:p>
        </w:tc>
        <w:tc>
          <w:tcPr>
            <w:tcW w:w="1559"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 более 1 действия, порождающего возврат по потоку</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Например: выписка рецептов при льготном лекарственном обеспечении, листков нетрудоспособности, справок и пр.</w:t>
            </w:r>
          </w:p>
        </w:tc>
        <w:tc>
          <w:tcPr>
            <w:tcW w:w="311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Картирование процесса выписки рецептов при льготном лекарственном обеспечении, выдачи листков нетрудоспособности, справок и пр.;</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схема расположения кабинетов, поэтажный план</w:t>
            </w:r>
          </w:p>
        </w:tc>
        <w:tc>
          <w:tcPr>
            <w:tcW w:w="1133" w:type="dxa"/>
            <w:vAlign w:val="center"/>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Нет  - 0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Да – 1 балл</w:t>
            </w:r>
          </w:p>
        </w:tc>
      </w:tr>
      <w:tr w:rsidR="00B75F06" w:rsidRPr="00E81AF8" w:rsidTr="00B75F06">
        <w:trPr>
          <w:trHeight w:val="21"/>
        </w:trPr>
        <w:tc>
          <w:tcPr>
            <w:tcW w:w="10408" w:type="dxa"/>
            <w:gridSpan w:val="6"/>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2. Качество пространства</w:t>
            </w:r>
          </w:p>
        </w:tc>
      </w:tr>
      <w:tr w:rsidR="00B75F06" w:rsidRPr="00E81AF8" w:rsidTr="00B75F06">
        <w:trPr>
          <w:trHeight w:val="682"/>
        </w:trPr>
        <w:tc>
          <w:tcPr>
            <w:tcW w:w="62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2.1</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Количество мест в зоне (зонах) комфортного ожидания для пациентов</w:t>
            </w:r>
          </w:p>
        </w:tc>
        <w:tc>
          <w:tcPr>
            <w:tcW w:w="1559"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 менее 1 места в зоне (1 посадочное место для размещения 1 посетителя), на 200 посещений плановой мощности</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Описание зоны комфортного ожидания для пациентов </w:t>
            </w:r>
            <w:hyperlink w:anchor="2et92p0">
              <w:r w:rsidRPr="00E81AF8">
                <w:rPr>
                  <w:rFonts w:ascii="Times New Roman" w:eastAsia="Times New Roman" w:hAnsi="Times New Roman" w:cs="Times New Roman"/>
                  <w:color w:val="000000"/>
                </w:rPr>
                <w:t>(приложение 1)</w:t>
              </w:r>
            </w:hyperlink>
          </w:p>
        </w:tc>
        <w:tc>
          <w:tcPr>
            <w:tcW w:w="311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Расчет количества мест в зоне комфортного ожидания для пациентов в соответствии с плановой мощностью;</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визуальный осмотр зон (зоны) комфортного ожидания для пациентов</w:t>
            </w:r>
          </w:p>
        </w:tc>
        <w:tc>
          <w:tcPr>
            <w:tcW w:w="1133" w:type="dxa"/>
            <w:vAlign w:val="center"/>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Нет  - 0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Да – 1 балл</w:t>
            </w:r>
          </w:p>
        </w:tc>
      </w:tr>
      <w:tr w:rsidR="00B75F06" w:rsidRPr="00E81AF8" w:rsidTr="00B75F06">
        <w:trPr>
          <w:trHeight w:val="3161"/>
        </w:trPr>
        <w:tc>
          <w:tcPr>
            <w:tcW w:w="62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2.2</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Организация системы навигации в медицинской организации</w:t>
            </w:r>
          </w:p>
        </w:tc>
        <w:tc>
          <w:tcPr>
            <w:tcW w:w="1559"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Поиск необходимой информации об объекте (кабинете, отделении, подразделении и пр.), в том числе в точке ветвления маршрута, занимает не более 30 секунд</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Визуальный осмотр, движение по потоку процесса оказания медицинской помощи (силами сотрудника Центра организации первичной медико-санитарной помощи, сотрудника иной медицинской организации, пациента, представителя общественного совета и пр.)</w:t>
            </w:r>
          </w:p>
        </w:tc>
        <w:tc>
          <w:tcPr>
            <w:tcW w:w="1133" w:type="dxa"/>
            <w:vAlign w:val="center"/>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Нет  - 0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Да – 1 балл</w:t>
            </w:r>
          </w:p>
        </w:tc>
      </w:tr>
      <w:tr w:rsidR="00B75F06" w:rsidTr="00B75F06">
        <w:trPr>
          <w:trHeight w:val="2584"/>
        </w:trPr>
        <w:tc>
          <w:tcPr>
            <w:tcW w:w="62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lastRenderedPageBreak/>
              <w:t>2.3</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Организация рабочих мест по системе 5С</w:t>
            </w:r>
          </w:p>
        </w:tc>
        <w:tc>
          <w:tcPr>
            <w:tcW w:w="1559"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Реализованы 3 и более шага в организации и поддержании порядка на рабочих местах по системе 5С для всех рабочих мест (</w:t>
            </w:r>
            <w:hyperlink w:anchor="tyjcwt">
              <w:r w:rsidRPr="00E81AF8">
                <w:rPr>
                  <w:rFonts w:ascii="Times New Roman" w:eastAsia="Times New Roman" w:hAnsi="Times New Roman" w:cs="Times New Roman"/>
                  <w:color w:val="000000"/>
                </w:rPr>
                <w:t>таблица 1</w:t>
              </w:r>
            </w:hyperlink>
            <w:r w:rsidRPr="00E81AF8">
              <w:rPr>
                <w:rFonts w:ascii="Times New Roman" w:eastAsia="Times New Roman" w:hAnsi="Times New Roman" w:cs="Times New Roman"/>
                <w:color w:val="000000"/>
              </w:rPr>
              <w:t xml:space="preserve"> приложения 2)</w:t>
            </w:r>
          </w:p>
        </w:tc>
        <w:tc>
          <w:tcPr>
            <w:tcW w:w="1985"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Оценивается не менее 10 рабочих мест методом случайного выбора в соответствии с проверочным листом (</w:t>
            </w:r>
            <w:hyperlink w:anchor="3dy6vkm">
              <w:r w:rsidRPr="00E81AF8">
                <w:rPr>
                  <w:rFonts w:ascii="Times New Roman" w:eastAsia="Times New Roman" w:hAnsi="Times New Roman" w:cs="Times New Roman"/>
                  <w:color w:val="000000"/>
                </w:rPr>
                <w:t>таблица 2</w:t>
              </w:r>
            </w:hyperlink>
            <w:r w:rsidRPr="00E81AF8">
              <w:rPr>
                <w:rFonts w:ascii="Times New Roman" w:eastAsia="Times New Roman" w:hAnsi="Times New Roman" w:cs="Times New Roman"/>
                <w:color w:val="000000"/>
              </w:rPr>
              <w:t xml:space="preserve"> приложения 2)</w:t>
            </w:r>
          </w:p>
        </w:tc>
        <w:tc>
          <w:tcPr>
            <w:tcW w:w="3118" w:type="dxa"/>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Стандарт рабочего места, кабинета;</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проверочный лист (</w:t>
            </w:r>
            <w:hyperlink w:anchor="3dy6vkm">
              <w:r w:rsidRPr="00E81AF8">
                <w:rPr>
                  <w:rFonts w:ascii="Times New Roman" w:eastAsia="Times New Roman" w:hAnsi="Times New Roman" w:cs="Times New Roman"/>
                  <w:color w:val="000000"/>
                </w:rPr>
                <w:t>таблица 2</w:t>
              </w:r>
            </w:hyperlink>
            <w:r w:rsidRPr="00E81AF8">
              <w:rPr>
                <w:rFonts w:ascii="Times New Roman" w:eastAsia="Times New Roman" w:hAnsi="Times New Roman" w:cs="Times New Roman"/>
                <w:color w:val="000000"/>
              </w:rPr>
              <w:t xml:space="preserve"> приложения 2);</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заведующий поликлиникой</w:t>
            </w:r>
          </w:p>
        </w:tc>
        <w:tc>
          <w:tcPr>
            <w:tcW w:w="1133" w:type="dxa"/>
            <w:vAlign w:val="center"/>
          </w:tcPr>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sidRPr="00E81AF8">
              <w:rPr>
                <w:rFonts w:ascii="Times New Roman" w:eastAsia="Times New Roman" w:hAnsi="Times New Roman" w:cs="Times New Roman"/>
                <w:color w:val="000000"/>
              </w:rPr>
              <w:t>Да – 1 балл</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Организация системы информирования в медицинской организации</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Наличие 100% элементов информации от их общего объема, указанного в Контрольном листе оценки системы информирования в медицинской организации </w:t>
            </w:r>
            <w:hyperlink w:anchor="1t3h5sf">
              <w:r>
                <w:rPr>
                  <w:rFonts w:ascii="Times New Roman" w:eastAsia="Times New Roman" w:hAnsi="Times New Roman" w:cs="Times New Roman"/>
                  <w:color w:val="000000"/>
                </w:rPr>
                <w:t>(приложение 3)</w:t>
              </w:r>
            </w:hyperlink>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Каждый составной элемент системы информирования посетителей медицинской организации расположен в месте приложения информации, обновляется по мере ее изменения, доступен для чтения, в том числе с использованием государственных языков республик, находящихся в составе Российской Федерации, других языков народов Российской Федерации, идентичных по содержанию и техническому оформлению государственному языку</w:t>
            </w: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Перечень элементов системы информирования, способ их размещения, их количество и качество (содержательность, достаточность, доступность, актуальность, своевременность, точность, достоверность), место размещения;</w:t>
            </w:r>
            <w:proofErr w:type="gramEnd"/>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способ информирования населения (буклеты, информационные бюллетени, брошюры, др.), по содержанию и наполнению согласование с ключевыми участниками (Росздравнадзор, МЧС, пожарная служба, ТФОМС, др.);</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оценивается в соответствии с Контрольным листом оценки системы информирования в медицинской организации</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187"/>
        </w:trPr>
        <w:tc>
          <w:tcPr>
            <w:tcW w:w="10408" w:type="dxa"/>
            <w:gridSpan w:val="6"/>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 Управление запасами</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Процесс снабжения лекарственными средствами, изделиями медицинского назначения и прочими материалами от склада поставщика до медицинской организации </w:t>
            </w:r>
            <w:hyperlink w:anchor="4d34og8">
              <w:r>
                <w:rPr>
                  <w:rFonts w:ascii="Times New Roman" w:eastAsia="Times New Roman" w:hAnsi="Times New Roman" w:cs="Times New Roman"/>
                  <w:color w:val="000000"/>
                </w:rPr>
                <w:t>&lt;1&gt;</w:t>
              </w:r>
            </w:hyperlink>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Уровень запасов на складе медицинской организации не превышает четверти объема годовой закупки (категории запасов приведены в </w:t>
            </w:r>
            <w:hyperlink w:anchor="2s8eyo1">
              <w:r>
                <w:rPr>
                  <w:rFonts w:ascii="Times New Roman" w:eastAsia="Times New Roman" w:hAnsi="Times New Roman" w:cs="Times New Roman"/>
                  <w:color w:val="000000"/>
                </w:rPr>
                <w:t>приложении 4</w:t>
              </w:r>
            </w:hyperlink>
            <w:r>
              <w:rPr>
                <w:rFonts w:ascii="Times New Roman" w:eastAsia="Times New Roman" w:hAnsi="Times New Roman" w:cs="Times New Roman"/>
                <w:color w:val="000000"/>
              </w:rPr>
              <w:t>)</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из модуля МИС (РМИС), с помощью которого осуществляется управление соответствующими запасами;</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Старшая медицинская сестра, главная медицинская сестра, бухгалтер</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Процесс снабжения лекарственными средствами, изделиями медицинского назначения и прочими материалами и их расходования в </w:t>
            </w:r>
            <w:r>
              <w:rPr>
                <w:rFonts w:ascii="Times New Roman" w:eastAsia="Times New Roman" w:hAnsi="Times New Roman" w:cs="Times New Roman"/>
                <w:color w:val="000000"/>
              </w:rPr>
              <w:lastRenderedPageBreak/>
              <w:t xml:space="preserve">медицинской организации осуществляется по принципу "точно вовремя" </w:t>
            </w:r>
            <w:hyperlink w:anchor="17dp8vu">
              <w:r>
                <w:rPr>
                  <w:rFonts w:ascii="Times New Roman" w:eastAsia="Times New Roman" w:hAnsi="Times New Roman" w:cs="Times New Roman"/>
                  <w:color w:val="000000"/>
                </w:rPr>
                <w:t>&lt;2&gt;</w:t>
              </w:r>
            </w:hyperlink>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Уровень запасов не превышает недельную норму расходования (для кабинетов врачебного приема, процедурных, </w:t>
            </w:r>
            <w:r>
              <w:rPr>
                <w:rFonts w:ascii="Times New Roman" w:eastAsia="Times New Roman" w:hAnsi="Times New Roman" w:cs="Times New Roman"/>
                <w:color w:val="000000"/>
              </w:rPr>
              <w:lastRenderedPageBreak/>
              <w:t xml:space="preserve">перевязочных, кабинетов забора биоматериала). За исключением определенного перечня лекарственных средств, требующих специальных условий учета и хранения (категории запасов в соответствии с </w:t>
            </w:r>
            <w:hyperlink w:anchor="2s8eyo1">
              <w:r>
                <w:rPr>
                  <w:rFonts w:ascii="Times New Roman" w:eastAsia="Times New Roman" w:hAnsi="Times New Roman" w:cs="Times New Roman"/>
                  <w:color w:val="000000"/>
                </w:rPr>
                <w:t>приложением 4</w:t>
              </w:r>
            </w:hyperlink>
            <w:r>
              <w:rPr>
                <w:rFonts w:ascii="Times New Roman" w:eastAsia="Times New Roman" w:hAnsi="Times New Roman" w:cs="Times New Roman"/>
                <w:color w:val="000000"/>
              </w:rPr>
              <w:t>)</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Расчет потребности на 1 месяц (расчет недельной потребности является примерным и осуществляется путем вычисления среднего значения на 1 неделю, исходя из объема ресурсов, потребляемых в течение месяца);</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сведения из модуля МИС (РМИС), с помощью которого </w:t>
            </w:r>
            <w:r>
              <w:rPr>
                <w:rFonts w:ascii="Times New Roman" w:eastAsia="Times New Roman" w:hAnsi="Times New Roman" w:cs="Times New Roman"/>
                <w:color w:val="000000"/>
              </w:rPr>
              <w:lastRenderedPageBreak/>
              <w:t>осуществляется управление соответствующими запасами;</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старшая медицинская сестра, главная медицинская сестра, бухгалтер</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303"/>
        </w:trPr>
        <w:tc>
          <w:tcPr>
            <w:tcW w:w="10408" w:type="dxa"/>
            <w:gridSpan w:val="6"/>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 Стандартизация процессов</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Соответствие текущей деятельности медицинской организации стандартизированной работе улучшенных процессов</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100% (доля соответствия текущей деятельности разработанным стандартам улучшенных процессов)</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Результатом проведенной стандартизированной работы является наличие бланка стандартной операционной карты (СОК)</w:t>
            </w: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Стандарты улучшенных процессов</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Пересмотр стандартов улучшенных процессов</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Пересмотр стандартов улучшенных процессов не реже 1 раза в год, актуализация по мере необходимости</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Стандарты улучшенных процессов;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о сроке действия стандарта</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Время добавления ценности на приеме пациентов врачом</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менее 50% от общего времени приема</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14:anchorId="45F6D68E" wp14:editId="2991DD2E">
                  <wp:extent cx="939800" cy="424815"/>
                  <wp:effectExtent l="0" t="0" r="0" b="0"/>
                  <wp:docPr id="1" name="image7.png" descr="Описание: base_1_343850_32768"/>
                  <wp:cNvGraphicFramePr/>
                  <a:graphic xmlns:a="http://schemas.openxmlformats.org/drawingml/2006/main">
                    <a:graphicData uri="http://schemas.openxmlformats.org/drawingml/2006/picture">
                      <pic:pic xmlns:pic="http://schemas.openxmlformats.org/drawingml/2006/picture">
                        <pic:nvPicPr>
                          <pic:cNvPr id="0" name="image7.png" descr="Описание: base_1_343850_32768"/>
                          <pic:cNvPicPr preferRelativeResize="0"/>
                        </pic:nvPicPr>
                        <pic:blipFill>
                          <a:blip r:embed="rId12"/>
                          <a:srcRect/>
                          <a:stretch>
                            <a:fillRect/>
                          </a:stretch>
                        </pic:blipFill>
                        <pic:spPr>
                          <a:xfrm>
                            <a:off x="0" y="0"/>
                            <a:ext cx="939800" cy="424815"/>
                          </a:xfrm>
                          <a:prstGeom prst="rect">
                            <a:avLst/>
                          </a:prstGeom>
                          <a:ln/>
                        </pic:spPr>
                      </pic:pic>
                    </a:graphicData>
                  </a:graphic>
                </wp:inline>
              </w:drawing>
            </w:r>
            <w:r>
              <w:rPr>
                <w:rFonts w:ascii="Times New Roman" w:eastAsia="Times New Roman" w:hAnsi="Times New Roman" w:cs="Times New Roman"/>
                <w:color w:val="000000"/>
              </w:rPr>
              <w:t>,</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где:</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 - время, добавляющее ценность (сбор анамнеза + осмотр + манипуляции + рекомендации, в том числе профилактической направленности);</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i - интервал записи</w:t>
            </w: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Картирование процесса приема пациентов врачом</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Выравнивание нагрузки между сотрудниками в процессе трудовой деятельности в одном рабочем помещении</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Колебания нагрузки между сотрудниками (врач и медицинская сестра, медицинская сестра и медицинская </w:t>
            </w:r>
            <w:r>
              <w:rPr>
                <w:rFonts w:ascii="Times New Roman" w:eastAsia="Times New Roman" w:hAnsi="Times New Roman" w:cs="Times New Roman"/>
                <w:color w:val="000000"/>
              </w:rPr>
              <w:lastRenderedPageBreak/>
              <w:t>сестра, регистратор и регистратор и т.д.), осуществляющими прием в одном рабочем помещении составляет не более 30%</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Картирование процесса приема пациентов отдельными сотрудниками в одном рабочем помещении;</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диаграмма рабочей загрузки (диаграмма Ямазуми)</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280"/>
        </w:trPr>
        <w:tc>
          <w:tcPr>
            <w:tcW w:w="10408" w:type="dxa"/>
            <w:gridSpan w:val="6"/>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 Качество медицинской помощи</w:t>
            </w:r>
          </w:p>
        </w:tc>
      </w:tr>
      <w:tr w:rsidR="00B75F06" w:rsidTr="00B75F06">
        <w:trPr>
          <w:trHeight w:val="682"/>
        </w:trPr>
        <w:tc>
          <w:tcPr>
            <w:tcW w:w="628" w:type="dxa"/>
            <w:vMerge w:val="restart"/>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1985" w:type="dxa"/>
            <w:vMerge w:val="restart"/>
            <w:tcBorders>
              <w:bottom w:val="single" w:sz="4" w:space="0" w:color="000000"/>
              <w:right w:val="single" w:sz="4" w:space="0" w:color="000000"/>
            </w:tcBorders>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штрафов/удержаний/снятий, взысканных страховыми медицинскими организациями по результатам медико-экономического контроля, экспертизы качества медицинской помощи</w:t>
            </w:r>
          </w:p>
        </w:tc>
        <w:tc>
          <w:tcPr>
            <w:tcW w:w="1559" w:type="dxa"/>
            <w:tcBorders>
              <w:top w:val="single" w:sz="4" w:space="0" w:color="000000"/>
              <w:left w:val="single" w:sz="4" w:space="0" w:color="000000"/>
              <w:bottom w:val="nil"/>
              <w:right w:val="single" w:sz="4" w:space="0" w:color="000000"/>
            </w:tcBorders>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Планомерное снижение показателей не менее чем на 5% ежегодно по сравнению с предыдущим годом</w:t>
            </w:r>
          </w:p>
        </w:tc>
        <w:tc>
          <w:tcPr>
            <w:tcW w:w="1985" w:type="dxa"/>
            <w:vMerge w:val="restart"/>
            <w:tcBorders>
              <w:left w:val="single" w:sz="4" w:space="0" w:color="000000"/>
              <w:bottom w:val="single" w:sz="4" w:space="0" w:color="000000"/>
            </w:tcBorders>
          </w:tcPr>
          <w:p w:rsidR="00B75F06" w:rsidRDefault="00E71806" w:rsidP="00B75F06">
            <w:pPr>
              <w:pBdr>
                <w:top w:val="nil"/>
                <w:left w:val="nil"/>
                <w:bottom w:val="nil"/>
                <w:right w:val="nil"/>
                <w:between w:val="nil"/>
              </w:pBdr>
              <w:jc w:val="both"/>
              <w:rPr>
                <w:rFonts w:ascii="Times New Roman" w:eastAsia="Times New Roman" w:hAnsi="Times New Roman" w:cs="Times New Roman"/>
                <w:color w:val="000000"/>
              </w:rPr>
            </w:pPr>
            <w:hyperlink r:id="rId13">
              <w:r w:rsidR="00B75F06">
                <w:rPr>
                  <w:rFonts w:ascii="Times New Roman" w:eastAsia="Times New Roman" w:hAnsi="Times New Roman" w:cs="Times New Roman"/>
                  <w:color w:val="000000"/>
                </w:rPr>
                <w:t>Перечень</w:t>
              </w:r>
            </w:hyperlink>
            <w:r w:rsidR="00B75F06">
              <w:rPr>
                <w:rFonts w:ascii="Times New Roman" w:eastAsia="Times New Roman" w:hAnsi="Times New Roman" w:cs="Times New Roman"/>
                <w:color w:val="000000"/>
              </w:rPr>
              <w:t xml:space="preserve"> оснований для отказа в оплате медицинской помощи (уменьшения оплаты медицинской помощи) в соответствии с приложением 8 к приказу ФФОМС от 01.12.2010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w:t>
            </w:r>
            <w:hyperlink w:anchor="3rdcrjn">
              <w:r w:rsidR="00B75F06">
                <w:rPr>
                  <w:rFonts w:ascii="Times New Roman" w:eastAsia="Times New Roman" w:hAnsi="Times New Roman" w:cs="Times New Roman"/>
                  <w:color w:val="000000"/>
                </w:rPr>
                <w:t>&lt;3&gt;</w:t>
              </w:r>
            </w:hyperlink>
          </w:p>
        </w:tc>
        <w:tc>
          <w:tcPr>
            <w:tcW w:w="3118" w:type="dxa"/>
            <w:vMerge w:val="restart"/>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Сводные данные на основании актов экспертизы качества медицинской помощи, медико-экономической экспертизы, утвержденных </w:t>
            </w:r>
            <w:hyperlink r:id="rId14">
              <w:r>
                <w:rPr>
                  <w:rFonts w:ascii="Times New Roman" w:eastAsia="Times New Roman" w:hAnsi="Times New Roman" w:cs="Times New Roman"/>
                  <w:color w:val="000000"/>
                </w:rPr>
                <w:t>приказом</w:t>
              </w:r>
            </w:hyperlink>
            <w:r>
              <w:rPr>
                <w:rFonts w:ascii="Times New Roman" w:eastAsia="Times New Roman" w:hAnsi="Times New Roman" w:cs="Times New Roman"/>
                <w:color w:val="000000"/>
              </w:rPr>
              <w:t xml:space="preserve"> ФФОМС от 01.12.2010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 истекший календарный период</w:t>
            </w:r>
          </w:p>
        </w:tc>
        <w:tc>
          <w:tcPr>
            <w:tcW w:w="1133" w:type="dxa"/>
            <w:vMerge w:val="restart"/>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r>
      <w:tr w:rsidR="00B75F06" w:rsidTr="00B75F06">
        <w:trPr>
          <w:trHeight w:val="682"/>
        </w:trPr>
        <w:tc>
          <w:tcPr>
            <w:tcW w:w="628" w:type="dxa"/>
            <w:vMerge/>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985" w:type="dxa"/>
            <w:vMerge/>
            <w:tcBorders>
              <w:bottom w:val="single" w:sz="4" w:space="0" w:color="000000"/>
              <w:right w:val="single" w:sz="4" w:space="0" w:color="000000"/>
            </w:tcBorders>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59" w:type="dxa"/>
            <w:tcBorders>
              <w:top w:val="nil"/>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Каждый показатель исчисляется количеством штрафов (удержаний, снятий) на 100 запрошенных СМО случаев оказания медицинской помощи ежемесячно </w:t>
            </w:r>
            <w:hyperlink w:anchor="26in1rg">
              <w:r>
                <w:rPr>
                  <w:rFonts w:ascii="Times New Roman" w:eastAsia="Times New Roman" w:hAnsi="Times New Roman" w:cs="Times New Roman"/>
                  <w:color w:val="000000"/>
                </w:rPr>
                <w:t>(приложение 5)</w:t>
              </w:r>
            </w:hyperlink>
          </w:p>
        </w:tc>
        <w:tc>
          <w:tcPr>
            <w:tcW w:w="1985" w:type="dxa"/>
            <w:vMerge/>
            <w:tcBorders>
              <w:left w:val="single" w:sz="4" w:space="0" w:color="000000"/>
              <w:bottom w:val="single" w:sz="4" w:space="0" w:color="000000"/>
            </w:tcBorders>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8" w:type="dxa"/>
            <w:vMerge/>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3" w:type="dxa"/>
            <w:vMerge/>
            <w:vAlign w:val="center"/>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75F06" w:rsidTr="00B75F06">
        <w:trPr>
          <w:trHeight w:val="682"/>
        </w:trPr>
        <w:tc>
          <w:tcPr>
            <w:tcW w:w="628" w:type="dxa"/>
            <w:vMerge w:val="restart"/>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1985" w:type="dxa"/>
            <w:vMerge w:val="restart"/>
            <w:tcBorders>
              <w:bottom w:val="single" w:sz="4" w:space="0" w:color="000000"/>
              <w:right w:val="single" w:sz="4" w:space="0" w:color="000000"/>
            </w:tcBorders>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Сумма штрафов/удержаний/снятий, взысканных страховыми медицинскими организациями по результатам медико-экономического контроля, экспертизы качества медицинской помощи</w:t>
            </w:r>
          </w:p>
        </w:tc>
        <w:tc>
          <w:tcPr>
            <w:tcW w:w="1559" w:type="dxa"/>
            <w:tcBorders>
              <w:top w:val="single" w:sz="4" w:space="0" w:color="000000"/>
              <w:left w:val="single" w:sz="4" w:space="0" w:color="000000"/>
              <w:bottom w:val="nil"/>
              <w:right w:val="single" w:sz="4" w:space="0" w:color="000000"/>
            </w:tcBorders>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Планомерное снижение показателей не менее чем на 5% ежегодно по сравнению с предыдущим годом</w:t>
            </w:r>
          </w:p>
        </w:tc>
        <w:tc>
          <w:tcPr>
            <w:tcW w:w="1985" w:type="dxa"/>
            <w:vMerge w:val="restart"/>
            <w:tcBorders>
              <w:left w:val="single" w:sz="4" w:space="0" w:color="000000"/>
              <w:bottom w:val="single" w:sz="4" w:space="0" w:color="000000"/>
            </w:tcBorders>
          </w:tcPr>
          <w:p w:rsidR="00B75F06" w:rsidRDefault="00E71806" w:rsidP="00B75F06">
            <w:pPr>
              <w:pBdr>
                <w:top w:val="nil"/>
                <w:left w:val="nil"/>
                <w:bottom w:val="nil"/>
                <w:right w:val="nil"/>
                <w:between w:val="nil"/>
              </w:pBdr>
              <w:jc w:val="both"/>
              <w:rPr>
                <w:rFonts w:ascii="Times New Roman" w:eastAsia="Times New Roman" w:hAnsi="Times New Roman" w:cs="Times New Roman"/>
                <w:color w:val="000000"/>
              </w:rPr>
            </w:pPr>
            <w:hyperlink r:id="rId15">
              <w:r w:rsidR="00B75F06">
                <w:rPr>
                  <w:rFonts w:ascii="Times New Roman" w:eastAsia="Times New Roman" w:hAnsi="Times New Roman" w:cs="Times New Roman"/>
                  <w:color w:val="000000"/>
                </w:rPr>
                <w:t>Перечень</w:t>
              </w:r>
            </w:hyperlink>
            <w:r w:rsidR="00B75F06">
              <w:rPr>
                <w:rFonts w:ascii="Times New Roman" w:eastAsia="Times New Roman" w:hAnsi="Times New Roman" w:cs="Times New Roman"/>
                <w:color w:val="000000"/>
              </w:rPr>
              <w:t xml:space="preserve"> оснований для отказа в оплате медицинской помощи (уменьшения оплаты медицинской помощи) в соответствии с приложением 8 к приказу ФФОМС от 01.12.2010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w:t>
            </w:r>
            <w:hyperlink w:anchor="lnxbz9">
              <w:r w:rsidR="00B75F06">
                <w:rPr>
                  <w:rFonts w:ascii="Times New Roman" w:eastAsia="Times New Roman" w:hAnsi="Times New Roman" w:cs="Times New Roman"/>
                  <w:color w:val="000000"/>
                </w:rPr>
                <w:t>&lt;4&gt;</w:t>
              </w:r>
            </w:hyperlink>
          </w:p>
        </w:tc>
        <w:tc>
          <w:tcPr>
            <w:tcW w:w="3118" w:type="dxa"/>
            <w:vMerge w:val="restart"/>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Сводные данные на основании актов экспертизы качества медицинской помощи, медико-экономической экспертизы, утвержденных </w:t>
            </w:r>
            <w:hyperlink r:id="rId16">
              <w:r>
                <w:rPr>
                  <w:rFonts w:ascii="Times New Roman" w:eastAsia="Times New Roman" w:hAnsi="Times New Roman" w:cs="Times New Roman"/>
                  <w:color w:val="000000"/>
                </w:rPr>
                <w:t>приказом</w:t>
              </w:r>
            </w:hyperlink>
            <w:r>
              <w:rPr>
                <w:rFonts w:ascii="Times New Roman" w:eastAsia="Times New Roman" w:hAnsi="Times New Roman" w:cs="Times New Roman"/>
                <w:color w:val="000000"/>
              </w:rPr>
              <w:t xml:space="preserve"> ФФОМС от 01.12.2010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 истекший календарный период</w:t>
            </w:r>
          </w:p>
        </w:tc>
        <w:tc>
          <w:tcPr>
            <w:tcW w:w="1133" w:type="dxa"/>
            <w:vMerge w:val="restart"/>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682"/>
        </w:trPr>
        <w:tc>
          <w:tcPr>
            <w:tcW w:w="628" w:type="dxa"/>
            <w:vMerge/>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985" w:type="dxa"/>
            <w:vMerge/>
            <w:tcBorders>
              <w:bottom w:val="single" w:sz="4" w:space="0" w:color="000000"/>
              <w:right w:val="single" w:sz="4" w:space="0" w:color="000000"/>
            </w:tcBorders>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559" w:type="dxa"/>
            <w:tcBorders>
              <w:top w:val="nil"/>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Каждый показатель исчисляется суммой штрафов (удержаний, снятий) на 100 запрошенных СМО случаев оказания медицинской помощи ежемесячно </w:t>
            </w:r>
            <w:hyperlink w:anchor="26in1rg">
              <w:r>
                <w:rPr>
                  <w:rFonts w:ascii="Times New Roman" w:eastAsia="Times New Roman" w:hAnsi="Times New Roman" w:cs="Times New Roman"/>
                  <w:color w:val="000000"/>
                </w:rPr>
                <w:t>(приложение 5)</w:t>
              </w:r>
            </w:hyperlink>
          </w:p>
        </w:tc>
        <w:tc>
          <w:tcPr>
            <w:tcW w:w="1985" w:type="dxa"/>
            <w:vMerge/>
            <w:tcBorders>
              <w:left w:val="single" w:sz="4" w:space="0" w:color="000000"/>
              <w:bottom w:val="single" w:sz="4" w:space="0" w:color="000000"/>
            </w:tcBorders>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8" w:type="dxa"/>
            <w:vMerge/>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3" w:type="dxa"/>
            <w:vMerge/>
            <w:vAlign w:val="center"/>
          </w:tcPr>
          <w:p w:rsidR="00B75F06" w:rsidRDefault="00B75F06" w:rsidP="00B75F0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B75F06" w:rsidTr="00B75F06">
        <w:trPr>
          <w:trHeight w:val="268"/>
        </w:trPr>
        <w:tc>
          <w:tcPr>
            <w:tcW w:w="10408" w:type="dxa"/>
            <w:gridSpan w:val="6"/>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 Доступность медицинской помощи</w:t>
            </w:r>
          </w:p>
        </w:tc>
      </w:tr>
      <w:tr w:rsidR="00B75F06" w:rsidTr="00B75F06">
        <w:trPr>
          <w:trHeight w:val="2156"/>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6.1</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Обеспечение амбулаторного приема плановых пациентов врачами строго по времени и по предварительной записи</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менее 90% - доля посещений по установленному времени (допустимо отклонение, равное продолжительности одного приема согласно расписанию);</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менее 90% - доля посещений по предварительной записи</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Прием каждого отдельного специалиста медицинской организации соответствует установленным показателям</w:t>
            </w: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о произведенных записях из МИС, ресурса "Электронная регистратура";</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наблюдение за процессом проведения амбулаторного приема и опрос пациентов, находящихся в очереди у кабинета приема</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2145"/>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Обеспечение удаленной записи на прием в медицинские организации</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Доля записей, произведенных без посещения регистратуры, составляет не менее 50%</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Удаленная запись на прием подразумевает запись:</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через Интернет (включая мобильные приложения);</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через инфомат;</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через колл-центр;</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из кабинета врача</w:t>
            </w: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о произведенных записях в МИС;</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о количестве доступного времени (талонов) для записи через Интернет, колл-центр, ресурс "Электронная регистратура"</w:t>
            </w:r>
          </w:p>
        </w:tc>
        <w:tc>
          <w:tcPr>
            <w:tcW w:w="1133"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r>
      <w:tr w:rsidR="00B75F06" w:rsidTr="00B75F06">
        <w:trPr>
          <w:trHeight w:val="2335"/>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6.3</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Обеспечение выполнения профилактического осмотра и (или) первого этапа диспансеризации взрослого населения за минимальное количество посещений</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более 3 (трех) посещений</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Сведения из МИС;</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учетно-отчетные формы, утвержденные в соответствии с действующим законодательством Российской Федерации в сфере охраны здоровья граждан</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C90FE5">
        <w:trPr>
          <w:trHeight w:val="217"/>
        </w:trPr>
        <w:tc>
          <w:tcPr>
            <w:tcW w:w="10408" w:type="dxa"/>
            <w:gridSpan w:val="6"/>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7. Вовлеченность персонала в улучшения процессов</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Вовлеченность руководителей медицинских организаций и их заместителей во внедрение бережливых технологий</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менее 1 проекта по улучшению в год у руководителя медицинской организации и его заместителей</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Визуальное управление процессами (наличие проектной комнаты, инфоцентра, визуализация проекта)</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2491"/>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Работа системы подачи и реализации предложений по улучшению</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Доля реализованных улучшений от принятых предложений составляет не менее 30%, с увеличением на 5% ежегодно</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Наличие Положения о подаче и реализации предложений по улучшениям, листов проблем/предложений, перечня выявленных потерь и проведенных мероприятий, бланков заявления на подачу предложения по улучшению </w:t>
            </w:r>
            <w:hyperlink w:anchor="35nkun2">
              <w:r>
                <w:rPr>
                  <w:rFonts w:ascii="Times New Roman" w:eastAsia="Times New Roman" w:hAnsi="Times New Roman" w:cs="Times New Roman"/>
                  <w:color w:val="000000"/>
                </w:rPr>
                <w:t>(приложение 6)</w:t>
              </w:r>
            </w:hyperlink>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287"/>
        </w:trPr>
        <w:tc>
          <w:tcPr>
            <w:tcW w:w="10408" w:type="dxa"/>
            <w:gridSpan w:val="6"/>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8. Формирование системы управления</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8.1</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Визуальное управление процессами</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менее 5 процессов (в соответствии с блоками системы SQDCM) управляются через инфоцентр</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Отображаются показатели текущей деятельности медицинской организации, необходимые для принятия руководителем медицинской организации (заместителями руководителя) управленческих решений в отношении безопасности, качества, достижения плановых показателей, финансовых затрат, корпоративной культуры (SQDCM)</w:t>
            </w:r>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Перечень показателей, представленный графиками, диаграммами и пр. элементами визуализации, отражающих динамику того или иного показателя, данные МИС;</w:t>
            </w:r>
            <w:proofErr w:type="gramEnd"/>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руководитель медицинской организации и его заместители</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246"/>
        </w:trPr>
        <w:tc>
          <w:tcPr>
            <w:tcW w:w="10408" w:type="dxa"/>
            <w:gridSpan w:val="6"/>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9. Эффективность использования оборудования</w:t>
            </w:r>
          </w:p>
        </w:tc>
      </w:tr>
      <w:tr w:rsidR="00B75F06" w:rsidTr="00B75F06">
        <w:trPr>
          <w:trHeight w:val="682"/>
        </w:trPr>
        <w:tc>
          <w:tcPr>
            <w:tcW w:w="62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9.1</w:t>
            </w:r>
          </w:p>
        </w:tc>
        <w:tc>
          <w:tcPr>
            <w:tcW w:w="1985"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Производственная нагрузка оборудования (далее - </w:t>
            </w:r>
            <w:proofErr w:type="gramStart"/>
            <w:r>
              <w:rPr>
                <w:rFonts w:ascii="Times New Roman" w:eastAsia="Times New Roman" w:hAnsi="Times New Roman" w:cs="Times New Roman"/>
                <w:color w:val="000000"/>
              </w:rPr>
              <w:t>ПН</w:t>
            </w:r>
            <w:proofErr w:type="gramEnd"/>
            <w:r>
              <w:rPr>
                <w:rFonts w:ascii="Times New Roman" w:eastAsia="Times New Roman" w:hAnsi="Times New Roman" w:cs="Times New Roman"/>
                <w:color w:val="000000"/>
              </w:rPr>
              <w:t>)</w:t>
            </w:r>
          </w:p>
        </w:tc>
        <w:tc>
          <w:tcPr>
            <w:tcW w:w="1559"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Коэффициент:</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 менее 80% в отношении оборудования, используемого в диагностических целях, кроме оборудования КДЛ</w:t>
            </w:r>
          </w:p>
        </w:tc>
        <w:tc>
          <w:tcPr>
            <w:tcW w:w="1985" w:type="dxa"/>
          </w:tcPr>
          <w:p w:rsidR="00B75F06" w:rsidRDefault="00E71806" w:rsidP="00B75F06">
            <w:pPr>
              <w:pBdr>
                <w:top w:val="nil"/>
                <w:left w:val="nil"/>
                <w:bottom w:val="nil"/>
                <w:right w:val="nil"/>
                <w:between w:val="nil"/>
              </w:pBdr>
              <w:jc w:val="both"/>
              <w:rPr>
                <w:rFonts w:ascii="Times New Roman" w:eastAsia="Times New Roman" w:hAnsi="Times New Roman" w:cs="Times New Roman"/>
                <w:color w:val="000000"/>
              </w:rPr>
            </w:pPr>
            <w:hyperlink w:anchor="1ksv4uv">
              <w:r w:rsidR="00B75F06">
                <w:rPr>
                  <w:rFonts w:ascii="Times New Roman" w:eastAsia="Times New Roman" w:hAnsi="Times New Roman" w:cs="Times New Roman"/>
                  <w:color w:val="000000"/>
                </w:rPr>
                <w:t>Приложение 7</w:t>
              </w:r>
            </w:hyperlink>
          </w:p>
        </w:tc>
        <w:tc>
          <w:tcPr>
            <w:tcW w:w="3118" w:type="dxa"/>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Список оборудования (медицинское, немедицинское) с примечанием рабочее/нерабочее (срок) состояние, % износа; сальдовая ведомость; журнал использования оборудования; аналитические отчеты из BIOS оборудования за период 1 - 3 мес. (при наличии возможности);</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бухгалтер, заведующий поликлиникой</w:t>
            </w: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Нет  - 0 баллов</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Да – 1 балл</w:t>
            </w:r>
          </w:p>
        </w:tc>
      </w:tr>
      <w:tr w:rsidR="00B75F06" w:rsidTr="00B75F06">
        <w:trPr>
          <w:trHeight w:val="303"/>
        </w:trPr>
        <w:tc>
          <w:tcPr>
            <w:tcW w:w="628"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1985"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ВСЕГО</w:t>
            </w:r>
          </w:p>
        </w:tc>
        <w:tc>
          <w:tcPr>
            <w:tcW w:w="1559"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1985"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3118"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p>
        </w:tc>
        <w:tc>
          <w:tcPr>
            <w:tcW w:w="1133" w:type="dxa"/>
            <w:vAlign w:val="center"/>
          </w:tcPr>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22 балла</w:t>
            </w:r>
          </w:p>
        </w:tc>
      </w:tr>
    </w:tbl>
    <w:p w:rsidR="00B75F06" w:rsidRDefault="00B75F06" w:rsidP="00B75F06">
      <w:pPr>
        <w:pBdr>
          <w:top w:val="nil"/>
          <w:left w:val="nil"/>
          <w:bottom w:val="nil"/>
          <w:right w:val="nil"/>
          <w:between w:val="nil"/>
        </w:pBdr>
        <w:ind w:left="-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*В таблице  указаны ссылки на приложения и таблицы к Методическим рекомендациям «Новая модель медицинской организации, оказывающей первичную медико-санитарную помощь», утвержденных Министерством здравоохранения Российской Федерации от 30.07.2019г.</w:t>
      </w:r>
    </w:p>
    <w:p w:rsidR="00B75F06" w:rsidRDefault="00B75F06" w:rsidP="00B75F06">
      <w:pPr>
        <w:pBdr>
          <w:top w:val="nil"/>
          <w:left w:val="nil"/>
          <w:bottom w:val="nil"/>
          <w:right w:val="nil"/>
          <w:between w:val="nil"/>
        </w:pBdr>
        <w:ind w:left="-284" w:firstLine="284"/>
        <w:rPr>
          <w:rFonts w:ascii="Times New Roman" w:eastAsia="Times New Roman" w:hAnsi="Times New Roman" w:cs="Times New Roman"/>
          <w:color w:val="000000"/>
        </w:rPr>
      </w:pPr>
    </w:p>
    <w:p w:rsidR="00B75F06" w:rsidRDefault="00B75F06" w:rsidP="00B75F06">
      <w:pPr>
        <w:pBdr>
          <w:top w:val="nil"/>
          <w:left w:val="nil"/>
          <w:bottom w:val="nil"/>
          <w:right w:val="nil"/>
          <w:between w:val="nil"/>
        </w:pBdr>
        <w:ind w:left="-284" w:firstLine="284"/>
        <w:rPr>
          <w:rFonts w:ascii="Times New Roman" w:eastAsia="Times New Roman" w:hAnsi="Times New Roman" w:cs="Times New Roman"/>
          <w:color w:val="000000"/>
        </w:rPr>
      </w:pPr>
      <w:r>
        <w:rPr>
          <w:rFonts w:ascii="Times New Roman" w:eastAsia="Times New Roman" w:hAnsi="Times New Roman" w:cs="Times New Roman"/>
          <w:color w:val="000000"/>
        </w:rPr>
        <w:t>&lt;1</w:t>
      </w:r>
      <w:proofErr w:type="gramStart"/>
      <w:r>
        <w:rPr>
          <w:rFonts w:ascii="Times New Roman" w:eastAsia="Times New Roman" w:hAnsi="Times New Roman" w:cs="Times New Roman"/>
          <w:color w:val="000000"/>
        </w:rPr>
        <w:t>&gt; З</w:t>
      </w:r>
      <w:proofErr w:type="gramEnd"/>
      <w:r>
        <w:rPr>
          <w:rFonts w:ascii="Times New Roman" w:eastAsia="Times New Roman" w:hAnsi="Times New Roman" w:cs="Times New Roman"/>
          <w:color w:val="000000"/>
        </w:rPr>
        <w:t>а исключением подразделений медицинских организаций, в которые регулярная поставка лекарственных средств, изделий медицинского назначения и прочих материалов невозможна по причине географических особенностей их расположения.</w:t>
      </w:r>
    </w:p>
    <w:p w:rsidR="00B75F06" w:rsidRDefault="00B75F06" w:rsidP="00B75F06">
      <w:pPr>
        <w:pBdr>
          <w:top w:val="nil"/>
          <w:left w:val="nil"/>
          <w:bottom w:val="nil"/>
          <w:right w:val="nil"/>
          <w:between w:val="nil"/>
        </w:pBdr>
        <w:ind w:left="-284" w:firstLine="284"/>
        <w:rPr>
          <w:rFonts w:ascii="Times New Roman" w:eastAsia="Times New Roman" w:hAnsi="Times New Roman" w:cs="Times New Roman"/>
          <w:color w:val="000000"/>
        </w:rPr>
      </w:pPr>
      <w:r>
        <w:rPr>
          <w:rFonts w:ascii="Times New Roman" w:eastAsia="Times New Roman" w:hAnsi="Times New Roman" w:cs="Times New Roman"/>
          <w:color w:val="000000"/>
        </w:rPr>
        <w:t>&lt;2</w:t>
      </w:r>
      <w:proofErr w:type="gramStart"/>
      <w:r>
        <w:rPr>
          <w:rFonts w:ascii="Times New Roman" w:eastAsia="Times New Roman" w:hAnsi="Times New Roman" w:cs="Times New Roman"/>
          <w:color w:val="000000"/>
        </w:rPr>
        <w:t>&gt; З</w:t>
      </w:r>
      <w:proofErr w:type="gramEnd"/>
      <w:r>
        <w:rPr>
          <w:rFonts w:ascii="Times New Roman" w:eastAsia="Times New Roman" w:hAnsi="Times New Roman" w:cs="Times New Roman"/>
          <w:color w:val="000000"/>
        </w:rPr>
        <w:t>а исключением подразделений медицинских организаций, в которые регулярная поставка лекарственных средств, изделий медицинского назначения и прочих материалов невозможна по причине географических особенностей их расположения.</w:t>
      </w:r>
    </w:p>
    <w:p w:rsidR="00B75F06" w:rsidRDefault="00B75F06" w:rsidP="00B75F06">
      <w:pPr>
        <w:pBdr>
          <w:top w:val="nil"/>
          <w:left w:val="nil"/>
          <w:bottom w:val="nil"/>
          <w:right w:val="nil"/>
          <w:between w:val="nil"/>
        </w:pBdr>
        <w:ind w:left="-284" w:firstLine="284"/>
        <w:rPr>
          <w:rFonts w:ascii="Times New Roman" w:eastAsia="Times New Roman" w:hAnsi="Times New Roman" w:cs="Times New Roman"/>
          <w:color w:val="000000"/>
        </w:rPr>
      </w:pPr>
      <w:r>
        <w:rPr>
          <w:rFonts w:ascii="Times New Roman" w:eastAsia="Times New Roman" w:hAnsi="Times New Roman" w:cs="Times New Roman"/>
          <w:color w:val="000000"/>
        </w:rPr>
        <w:t>&lt;3</w:t>
      </w:r>
      <w:proofErr w:type="gramStart"/>
      <w:r>
        <w:rPr>
          <w:rFonts w:ascii="Times New Roman" w:eastAsia="Times New Roman" w:hAnsi="Times New Roman" w:cs="Times New Roman"/>
          <w:color w:val="000000"/>
        </w:rPr>
        <w:t>&gt; В</w:t>
      </w:r>
      <w:proofErr w:type="gramEnd"/>
      <w:r>
        <w:rPr>
          <w:rFonts w:ascii="Times New Roman" w:eastAsia="Times New Roman" w:hAnsi="Times New Roman" w:cs="Times New Roman"/>
          <w:color w:val="000000"/>
        </w:rPr>
        <w:t xml:space="preserve"> соответствии с приказом ФФОМС от 01.12.2010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B75F06" w:rsidRDefault="00B75F06" w:rsidP="00B75F06">
      <w:pPr>
        <w:pBdr>
          <w:top w:val="nil"/>
          <w:left w:val="nil"/>
          <w:bottom w:val="nil"/>
          <w:right w:val="nil"/>
          <w:between w:val="nil"/>
        </w:pBdr>
        <w:ind w:left="-284" w:firstLine="284"/>
        <w:rPr>
          <w:rFonts w:ascii="Times New Roman" w:eastAsia="Times New Roman" w:hAnsi="Times New Roman" w:cs="Times New Roman"/>
          <w:color w:val="000000"/>
        </w:rPr>
      </w:pPr>
      <w:r>
        <w:rPr>
          <w:rFonts w:ascii="Times New Roman" w:eastAsia="Times New Roman" w:hAnsi="Times New Roman" w:cs="Times New Roman"/>
          <w:color w:val="000000"/>
        </w:rPr>
        <w:t>&lt;4</w:t>
      </w:r>
      <w:proofErr w:type="gramStart"/>
      <w:r>
        <w:rPr>
          <w:rFonts w:ascii="Times New Roman" w:eastAsia="Times New Roman" w:hAnsi="Times New Roman" w:cs="Times New Roman"/>
          <w:color w:val="000000"/>
        </w:rPr>
        <w:t>&gt; В</w:t>
      </w:r>
      <w:proofErr w:type="gramEnd"/>
      <w:r>
        <w:rPr>
          <w:rFonts w:ascii="Times New Roman" w:eastAsia="Times New Roman" w:hAnsi="Times New Roman" w:cs="Times New Roman"/>
          <w:color w:val="000000"/>
        </w:rPr>
        <w:t xml:space="preserve"> соответствии с приказом ФФОМС от 01.12.2010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B75F06" w:rsidRDefault="00B75F06" w:rsidP="00B75F06">
      <w:pPr>
        <w:pBdr>
          <w:top w:val="nil"/>
          <w:left w:val="nil"/>
          <w:bottom w:val="nil"/>
          <w:right w:val="nil"/>
          <w:between w:val="nil"/>
        </w:pBdr>
        <w:ind w:firstLine="720"/>
        <w:jc w:val="center"/>
        <w:rPr>
          <w:rFonts w:ascii="Times New Roman" w:eastAsia="Times New Roman" w:hAnsi="Times New Roman" w:cs="Times New Roman"/>
          <w:color w:val="FF0000"/>
          <w:sz w:val="28"/>
          <w:szCs w:val="28"/>
        </w:rPr>
      </w:pPr>
    </w:p>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w:t>
      </w:r>
    </w:p>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оценки показателей и определение размера стимулирующих выплат  МО, имеющих прикрепившихся лиц по результатам оказания первичной медико-санитарной помощи</w:t>
      </w:r>
    </w:p>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16"/>
          <w:szCs w:val="16"/>
        </w:rPr>
      </w:pPr>
    </w:p>
    <w:p w:rsidR="00B75F06" w:rsidRDefault="00B75F06" w:rsidP="00B75F06">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Итоги работы МО за отчетный период  подводятся согласно вышеуказанному перечню показателей результативности деятельности </w:t>
      </w:r>
      <w:r>
        <w:rPr>
          <w:rFonts w:ascii="Times New Roman" w:eastAsia="Times New Roman" w:hAnsi="Times New Roman" w:cs="Times New Roman"/>
          <w:color w:val="000000"/>
          <w:sz w:val="28"/>
          <w:szCs w:val="28"/>
        </w:rPr>
        <w:lastRenderedPageBreak/>
        <w:t>медицинских организаций, применяемых при осуществлении выплат медицинским организациям, имеющим прикрепившихся лиц.</w:t>
      </w:r>
    </w:p>
    <w:p w:rsidR="00B75F06" w:rsidRDefault="00B75F06" w:rsidP="00B75F06">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Информация  предоставляется в ТФОМС в срок не позднее 7 рабочего дня месяца, следующего за отчетным периодом по нижеприведенной форме.    </w:t>
      </w:r>
    </w:p>
    <w:p w:rsidR="00B75F06" w:rsidRDefault="00B75F06" w:rsidP="00B75F06">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Значение каждого из показателей работы медицинских организаций, имеющих прикрепившихся лиц проверяется и анализируется. </w:t>
      </w:r>
    </w:p>
    <w:p w:rsidR="00B75F06" w:rsidRDefault="00B75F06" w:rsidP="00B75F06">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Расчет баллов по каждому показателю в разрезе медицинских организаций осуществляется следующим образом:</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Шаг 1. Расчет значений по каждому показателю за предыдущий период (квартал).</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Шаг 2.  Определение  значения показателя за отчетный период (квартал).</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Шаг 3. Сравнение результатов «предыдущего» и «отчетного периода» и  определение отклонения от цели.   </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Шаг 4. Определение средней величины (</w:t>
      </w:r>
      <w:proofErr w:type="gramStart"/>
      <w:r>
        <w:rPr>
          <w:rFonts w:ascii="Times New Roman" w:eastAsia="Times New Roman" w:hAnsi="Times New Roman" w:cs="Times New Roman"/>
          <w:color w:val="000000"/>
          <w:sz w:val="28"/>
          <w:szCs w:val="28"/>
        </w:rPr>
        <w:t>Ср</w:t>
      </w:r>
      <w:proofErr w:type="gramEnd"/>
      <w:r>
        <w:rPr>
          <w:rFonts w:ascii="Times New Roman" w:eastAsia="Times New Roman" w:hAnsi="Times New Roman" w:cs="Times New Roman"/>
          <w:color w:val="000000"/>
          <w:sz w:val="28"/>
          <w:szCs w:val="28"/>
        </w:rPr>
        <w:t xml:space="preserve">) отклонения от цели по всем медицинским организациям.  </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Шаг 5. Определение  относительного  коэффициента  показателя (</w:t>
      </w:r>
      <w:proofErr w:type="gramStart"/>
      <w:r>
        <w:rPr>
          <w:rFonts w:ascii="Times New Roman" w:eastAsia="Times New Roman" w:hAnsi="Times New Roman" w:cs="Times New Roman"/>
          <w:color w:val="000000"/>
          <w:sz w:val="28"/>
          <w:szCs w:val="28"/>
        </w:rPr>
        <w:t>ОК</w:t>
      </w:r>
      <w:proofErr w:type="gramEnd"/>
      <w:r>
        <w:rPr>
          <w:rFonts w:ascii="Times New Roman" w:eastAsia="Times New Roman" w:hAnsi="Times New Roman" w:cs="Times New Roman"/>
          <w:color w:val="000000"/>
          <w:sz w:val="28"/>
          <w:szCs w:val="28"/>
        </w:rPr>
        <w:t xml:space="preserve">) по каждой медицинской организации через отношение индивидуальной величины отклонения к средней величине. </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8"/>
          <w:szCs w:val="28"/>
        </w:rPr>
        <w:t>Шаг 6. Определение количества  баллов по каждой медицинской  организации, имеющей прикрепившихся лиц.</w:t>
      </w: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Определяется «доверительный интервал (ДИ)». Доверительный интервал выражается двойным стандартным отклонением (СтОт) от среднего относительного коэффициента (СрОК) (по одному стандартному отклонению в обе стороны - СрОК+СтОт и СрОК-СтОт).     </w:t>
      </w:r>
    </w:p>
    <w:p w:rsidR="00B75F06" w:rsidRDefault="00B75F06" w:rsidP="00B75F06">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 xml:space="preserve">Медицинские организации, которые показали «негативный» результат, получают 0 баллов. Негативным результатом для всех показателей кроме «доли прикрепленного населения, прошедшего обследование на туберкулез» является </w:t>
      </w:r>
      <w:proofErr w:type="gramStart"/>
      <w:r>
        <w:rPr>
          <w:rFonts w:ascii="Times New Roman" w:eastAsia="Times New Roman" w:hAnsi="Times New Roman" w:cs="Times New Roman"/>
          <w:color w:val="000000"/>
          <w:sz w:val="28"/>
          <w:szCs w:val="28"/>
        </w:rPr>
        <w:t>результат</w:t>
      </w:r>
      <w:proofErr w:type="gramEnd"/>
      <w:r>
        <w:rPr>
          <w:rFonts w:ascii="Times New Roman" w:eastAsia="Times New Roman" w:hAnsi="Times New Roman" w:cs="Times New Roman"/>
          <w:color w:val="000000"/>
          <w:sz w:val="28"/>
          <w:szCs w:val="28"/>
        </w:rPr>
        <w:t xml:space="preserve"> превышающий максимальное значение в доверительном интервале.</w:t>
      </w:r>
    </w:p>
    <w:p w:rsidR="00B75F06" w:rsidRDefault="00B75F06" w:rsidP="00B75F06">
      <w:pPr>
        <w:pBdr>
          <w:top w:val="nil"/>
          <w:left w:val="nil"/>
          <w:bottom w:val="nil"/>
          <w:right w:val="nil"/>
          <w:between w:val="nil"/>
        </w:pBdr>
        <w:ind w:left="7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показателя «доля прикрепленного населения, прошедшего обследование на туберкулез» негативным результатом является результат меньше минимального значения в доверительном интервале.</w:t>
      </w:r>
    </w:p>
    <w:p w:rsidR="00B75F06" w:rsidRDefault="00B75F06" w:rsidP="00B75F06">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Медицинские организации, которые находятся в доверительном интервале, получают 5 баллов.</w:t>
      </w:r>
    </w:p>
    <w:p w:rsidR="00B75F06" w:rsidRDefault="00B75F06" w:rsidP="00B75F06">
      <w:pPr>
        <w:numPr>
          <w:ilvl w:val="0"/>
          <w:numId w:val="2"/>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Медицинские организации, которые показали «позитивный» результат за рамками доверительного интервала, получают 10 баллов.</w:t>
      </w:r>
    </w:p>
    <w:p w:rsidR="00B75F06" w:rsidRDefault="00B75F06" w:rsidP="00B75F06">
      <w:pPr>
        <w:pBdr>
          <w:top w:val="nil"/>
          <w:left w:val="nil"/>
          <w:bottom w:val="nil"/>
          <w:right w:val="nil"/>
          <w:between w:val="nil"/>
        </w:pBdr>
        <w:ind w:left="7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Позитивным результатом для всех показателей кроме «доли прикрепленного населения, прошедшего флюорографическое обследование» является результат меньше минимального значения в доверительном интервале.</w:t>
      </w:r>
    </w:p>
    <w:p w:rsidR="00B75F06" w:rsidRDefault="00B75F06" w:rsidP="00B75F06">
      <w:pPr>
        <w:pBdr>
          <w:top w:val="nil"/>
          <w:left w:val="nil"/>
          <w:bottom w:val="nil"/>
          <w:right w:val="nil"/>
          <w:between w:val="nil"/>
        </w:pBdr>
        <w:ind w:left="7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показателя «доля прикрепленного населения, прошедшего флюорографическое обследование» позитивным является </w:t>
      </w:r>
      <w:proofErr w:type="gramStart"/>
      <w:r>
        <w:rPr>
          <w:rFonts w:ascii="Times New Roman" w:eastAsia="Times New Roman" w:hAnsi="Times New Roman" w:cs="Times New Roman"/>
          <w:color w:val="000000"/>
          <w:sz w:val="28"/>
          <w:szCs w:val="28"/>
        </w:rPr>
        <w:t>результат</w:t>
      </w:r>
      <w:proofErr w:type="gramEnd"/>
      <w:r>
        <w:rPr>
          <w:rFonts w:ascii="Times New Roman" w:eastAsia="Times New Roman" w:hAnsi="Times New Roman" w:cs="Times New Roman"/>
          <w:color w:val="000000"/>
          <w:sz w:val="28"/>
          <w:szCs w:val="28"/>
        </w:rPr>
        <w:t xml:space="preserve"> превышающий максимальное значение в доверительном интервале.</w:t>
      </w:r>
    </w:p>
    <w:p w:rsidR="00B75F06" w:rsidRDefault="00B75F06" w:rsidP="00B75F06">
      <w:pPr>
        <w:pBdr>
          <w:top w:val="nil"/>
          <w:left w:val="nil"/>
          <w:bottom w:val="nil"/>
          <w:right w:val="nil"/>
          <w:between w:val="nil"/>
        </w:pBdr>
        <w:ind w:left="770"/>
        <w:jc w:val="both"/>
        <w:rPr>
          <w:rFonts w:ascii="Times New Roman" w:eastAsia="Times New Roman" w:hAnsi="Times New Roman" w:cs="Times New Roman"/>
          <w:color w:val="000000"/>
          <w:sz w:val="28"/>
          <w:szCs w:val="28"/>
        </w:rPr>
      </w:pPr>
    </w:p>
    <w:p w:rsidR="00B75F06"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Шаг 7. Количество баллов умножается на весовой коэффициент показателя.</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Шаг 1. - Шаг 7. применяются в отношении всех показателей, кроме показателей </w:t>
      </w:r>
      <w:r w:rsidRPr="00E81AF8">
        <w:rPr>
          <w:rFonts w:ascii="Times New Roman" w:eastAsia="Times New Roman" w:hAnsi="Times New Roman" w:cs="Times New Roman"/>
          <w:color w:val="000000"/>
          <w:sz w:val="28"/>
          <w:szCs w:val="28"/>
        </w:rPr>
        <w:t xml:space="preserve">4.2. «Выполнение целевого показателя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 5.1. «Ведение электронных карт», 6.1. «Выполнение планового количества посещений по неотложной медицинской помощи», 6.2. «Выполнение планового количества обращений по поводу заболевания», 6.3. </w:t>
      </w:r>
      <w:proofErr w:type="gramStart"/>
      <w:r w:rsidRPr="00E81AF8">
        <w:rPr>
          <w:rFonts w:ascii="Times New Roman" w:eastAsia="Times New Roman" w:hAnsi="Times New Roman" w:cs="Times New Roman"/>
          <w:color w:val="000000"/>
          <w:sz w:val="28"/>
          <w:szCs w:val="28"/>
        </w:rPr>
        <w:t>«Выполнение планового количества комплексных посещений по проведению профилактических медицинских осмотров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10.08.2017 №514н «О порядке проведения профилактических медицинских осмотров несовершеннолетних», 6.4.</w:t>
      </w:r>
      <w:proofErr w:type="gramEnd"/>
      <w:r w:rsidRPr="00E81AF8">
        <w:rPr>
          <w:rFonts w:ascii="Times New Roman" w:eastAsia="Times New Roman" w:hAnsi="Times New Roman" w:cs="Times New Roman"/>
          <w:color w:val="000000"/>
          <w:sz w:val="28"/>
          <w:szCs w:val="28"/>
        </w:rPr>
        <w:t xml:space="preserve"> </w:t>
      </w:r>
      <w:proofErr w:type="gramStart"/>
      <w:r w:rsidRPr="00E81AF8">
        <w:rPr>
          <w:rFonts w:ascii="Times New Roman" w:eastAsia="Times New Roman" w:hAnsi="Times New Roman" w:cs="Times New Roman"/>
          <w:color w:val="000000"/>
          <w:sz w:val="28"/>
          <w:szCs w:val="28"/>
        </w:rPr>
        <w:t>«Выполнение планового количества комплексных посещений по проведению диспансеризации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15.02.2013 №72н «О проведении диспансеризации пребывающих в стационарных учреждениях детей-сирот и детей, находящихся в трудной жизненной ситуации», от 11.04.2013 № 216н «Об утверждении порядка</w:t>
      </w:r>
      <w:proofErr w:type="gramEnd"/>
      <w:r w:rsidRPr="00E81AF8">
        <w:rPr>
          <w:rFonts w:ascii="Times New Roman" w:eastAsia="Times New Roman" w:hAnsi="Times New Roman" w:cs="Times New Roman"/>
          <w:color w:val="000000"/>
          <w:sz w:val="28"/>
          <w:szCs w:val="28"/>
        </w:rPr>
        <w:t xml:space="preserve">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показателей результативности деятельности медицинских  организации, внедряющих новую модель оказания гражданам первичной медико-санитарной помощи на принципах бережливого производства.</w:t>
      </w:r>
    </w:p>
    <w:p w:rsidR="00B75F06" w:rsidRPr="00E81AF8" w:rsidRDefault="00B75F06" w:rsidP="00260B1E">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Баллы по показателю 4.2. «Выполнение целевого показателя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 начисляются по итогам отчетного года следующим образом:</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 для каждой МО определяется % охвата прикрепившихся лиц профилактическими медицинскими осмотрами; </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показатель 0 - 44% охавата прикрепившихся лиц профилактическими медицинскими осмотрами начисляется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45% охавата прикрепившихся лиц профилактическими медицинскими осмотрами и более  - 1 балл.</w:t>
      </w:r>
    </w:p>
    <w:p w:rsidR="00B75F06" w:rsidRPr="00E81AF8" w:rsidRDefault="00B75F06" w:rsidP="00260B1E">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Баллы по показателю 5.1. «Ведение электронных карт» определяются следующим образом:</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для каждой МО определяется % ведения электронных карт от количества обратившихся за медицинской помощью в отчетном периоде;</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показатель 0 - 30% начисляется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 30 до 50%  -  0,5 балла;</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от 50 до 90% - 0,7 балла;</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lastRenderedPageBreak/>
        <w:t>более 90%  - 1 балл.</w:t>
      </w:r>
    </w:p>
    <w:p w:rsidR="00B75F06" w:rsidRPr="00E81AF8" w:rsidRDefault="00B75F06" w:rsidP="00260B1E">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Баллы по показателю 6.1. «Выполнение планового количества посещений по неотложной медицинской помощи» определяются следующим образом:</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для каждой МО определяется % выполнение планового количества посещений по неотложной медицинской помощи в отчетном периоде;</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показатель 0 - 89% начисляется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90% и более  - 1 балл.</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Баллы по показателю 6.2. «Выполнение планового количества обращений по поводу заболевания» определяются следующим образом:</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для каждой МО определяется % выполнение планового количества обращений по поводу заболевания в отчетном периоде;</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показатель 0 - 89% начисляется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90% и более  - 1 балл.</w:t>
      </w:r>
    </w:p>
    <w:p w:rsidR="00B75F06" w:rsidRPr="00E81AF8" w:rsidRDefault="00B75F06" w:rsidP="00B75F0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Баллы по показателю 6.3. </w:t>
      </w:r>
      <w:proofErr w:type="gramStart"/>
      <w:r w:rsidRPr="00E81AF8">
        <w:rPr>
          <w:rFonts w:ascii="Times New Roman" w:eastAsia="Times New Roman" w:hAnsi="Times New Roman" w:cs="Times New Roman"/>
          <w:color w:val="000000"/>
          <w:sz w:val="28"/>
          <w:szCs w:val="28"/>
        </w:rPr>
        <w:t>«Выполнение планового количества комплексных посещений по проведению профилактических медицинских осмотров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10.08.2017 №514н «О порядке проведения профилактических медицинских осмотров несовершеннолетних» определяются следующим образом:</w:t>
      </w:r>
      <w:proofErr w:type="gramEnd"/>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для каждой МО определяется % выполнение планового количества комплексных посещений по проведению профилактических медицинских осмотров в отчетном периоде;</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показатель 0 - 89% начисляется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90% и более  - 1 балл.</w:t>
      </w:r>
    </w:p>
    <w:p w:rsidR="00B75F06" w:rsidRPr="00E81AF8" w:rsidRDefault="00B75F06" w:rsidP="00B75F0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Баллы по показателю 6.4. </w:t>
      </w:r>
      <w:proofErr w:type="gramStart"/>
      <w:r w:rsidRPr="00E81AF8">
        <w:rPr>
          <w:rFonts w:ascii="Times New Roman" w:eastAsia="Times New Roman" w:hAnsi="Times New Roman" w:cs="Times New Roman"/>
          <w:color w:val="000000"/>
          <w:sz w:val="28"/>
          <w:szCs w:val="28"/>
        </w:rPr>
        <w:t>«Выполнение планового количества комплексных посещений по проведению диспансеризации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15.02.2013 № 72н «О проведении диспансеризации пребывающих в стационарных учреждениях детей-сирот и детей, находящихся в трудной жизненной ситуации», от 11.04.2013 №216н «Об утверждении порядка</w:t>
      </w:r>
      <w:proofErr w:type="gramEnd"/>
      <w:r w:rsidRPr="00E81AF8">
        <w:rPr>
          <w:rFonts w:ascii="Times New Roman" w:eastAsia="Times New Roman" w:hAnsi="Times New Roman" w:cs="Times New Roman"/>
          <w:color w:val="000000"/>
          <w:sz w:val="28"/>
          <w:szCs w:val="28"/>
        </w:rPr>
        <w:t xml:space="preserve">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определяются следующим образом:</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для каждой МО определяется % выполнение планового количества комплексных посещений по проведению диспансеризации в отчетном периоде;</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показатель 0 - 89% начисляется 0 баллов;</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за 90% и более  - 1 балл.</w:t>
      </w:r>
    </w:p>
    <w:p w:rsidR="00B75F06" w:rsidRPr="00E81AF8" w:rsidRDefault="00B75F06" w:rsidP="00B75F06">
      <w:pPr>
        <w:pBdr>
          <w:top w:val="nil"/>
          <w:left w:val="nil"/>
          <w:bottom w:val="nil"/>
          <w:right w:val="nil"/>
          <w:between w:val="nil"/>
        </w:pBdr>
        <w:jc w:val="both"/>
        <w:rPr>
          <w:rFonts w:ascii="Times New Roman" w:eastAsia="Times New Roman" w:hAnsi="Times New Roman" w:cs="Times New Roman"/>
          <w:color w:val="000000"/>
          <w:sz w:val="28"/>
          <w:szCs w:val="28"/>
        </w:rPr>
      </w:pPr>
    </w:p>
    <w:p w:rsidR="00B75F06" w:rsidRPr="00E81AF8" w:rsidRDefault="00B75F06" w:rsidP="00B75F06">
      <w:pPr>
        <w:pBdr>
          <w:top w:val="nil"/>
          <w:left w:val="nil"/>
          <w:bottom w:val="nil"/>
          <w:right w:val="nil"/>
          <w:between w:val="nil"/>
        </w:pBdr>
        <w:ind w:firstLine="36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 баллы за выполнение показателей 4.2. «Выполнение целевого показателя охвата населения профилактическими медицинскими осмотрами федерального проекта «Развитие системы оказания первичной медико-санитарной помощи» </w:t>
      </w:r>
      <w:r w:rsidRPr="00E81AF8">
        <w:rPr>
          <w:rFonts w:ascii="Times New Roman" w:eastAsia="Times New Roman" w:hAnsi="Times New Roman" w:cs="Times New Roman"/>
          <w:color w:val="000000"/>
          <w:sz w:val="28"/>
          <w:szCs w:val="28"/>
        </w:rPr>
        <w:lastRenderedPageBreak/>
        <w:t xml:space="preserve">национального проекта «Здравоохранение», 5.1. «Ведение электронных карт», 6.1. «Выполнение планового количества посещений по неотложной медицинской помощи», 6.2. «Выполнение планового количества обращений по поводу заболевания», 6.3. </w:t>
      </w:r>
      <w:proofErr w:type="gramStart"/>
      <w:r w:rsidRPr="00E81AF8">
        <w:rPr>
          <w:rFonts w:ascii="Times New Roman" w:eastAsia="Times New Roman" w:hAnsi="Times New Roman" w:cs="Times New Roman"/>
          <w:color w:val="000000"/>
          <w:sz w:val="28"/>
          <w:szCs w:val="28"/>
        </w:rPr>
        <w:t>«Выполнение планового количества комплексных посещений по проведению профилактических медицинских осмотров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10.08.2017 №514н «О порядке проведения профилактических медицинских осмотров несовершеннолетних», 6.4.</w:t>
      </w:r>
      <w:proofErr w:type="gramEnd"/>
      <w:r w:rsidRPr="00E81AF8">
        <w:rPr>
          <w:rFonts w:ascii="Times New Roman" w:eastAsia="Times New Roman" w:hAnsi="Times New Roman" w:cs="Times New Roman"/>
          <w:color w:val="000000"/>
          <w:sz w:val="28"/>
          <w:szCs w:val="28"/>
        </w:rPr>
        <w:t xml:space="preserve"> </w:t>
      </w:r>
      <w:proofErr w:type="gramStart"/>
      <w:r w:rsidRPr="00E81AF8">
        <w:rPr>
          <w:rFonts w:ascii="Times New Roman" w:eastAsia="Times New Roman" w:hAnsi="Times New Roman" w:cs="Times New Roman"/>
          <w:color w:val="000000"/>
          <w:sz w:val="28"/>
          <w:szCs w:val="28"/>
        </w:rPr>
        <w:t>«Выполнение планового количества комплексных посещений по проведению диспансеризации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15.02.2013 № 72н «О проведении диспансеризации пребывающих в стационарных учреждениях детей-сирот и детей, находящихся в трудной жизненной ситуации», от 11.04.2013 №216н «Об утверждении порядка</w:t>
      </w:r>
      <w:proofErr w:type="gramEnd"/>
      <w:r w:rsidRPr="00E81AF8">
        <w:rPr>
          <w:rFonts w:ascii="Times New Roman" w:eastAsia="Times New Roman" w:hAnsi="Times New Roman" w:cs="Times New Roman"/>
          <w:color w:val="000000"/>
          <w:sz w:val="28"/>
          <w:szCs w:val="28"/>
        </w:rPr>
        <w:t xml:space="preserve">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прибавляются к ранее набранному количеству баллов по остальным индикаторам.</w:t>
      </w:r>
    </w:p>
    <w:p w:rsidR="00B75F06" w:rsidRPr="00E81AF8" w:rsidRDefault="00B75F06" w:rsidP="00B75F06">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Подводится рейтинг медицинских организаций согласно набранному количеству баллов.</w:t>
      </w:r>
    </w:p>
    <w:p w:rsidR="00B75F06" w:rsidRPr="00E81AF8" w:rsidRDefault="00B75F06" w:rsidP="00B75F06">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Сумма в размере 8% остатка средств финансового обеспечения по подушевому нормативу после проведения межучережденческих расчетов каждой из медицинских организаций распределяется между медицинскими организациями, занявшими первые 10 мест в рейтинге, пропорционально количеству набранных баллов.  </w:t>
      </w:r>
    </w:p>
    <w:p w:rsidR="00B75F06" w:rsidRDefault="00B75F06" w:rsidP="00B75F06">
      <w:pPr>
        <w:pBdr>
          <w:top w:val="nil"/>
          <w:left w:val="nil"/>
          <w:bottom w:val="nil"/>
          <w:right w:val="nil"/>
          <w:between w:val="nil"/>
        </w:pBdr>
        <w:ind w:firstLine="708"/>
        <w:jc w:val="both"/>
        <w:rPr>
          <w:rFonts w:ascii="Times New Roman" w:eastAsia="Times New Roman" w:hAnsi="Times New Roman" w:cs="Times New Roman"/>
          <w:color w:val="000000"/>
          <w:sz w:val="28"/>
          <w:szCs w:val="28"/>
          <w:highlight w:val="yellow"/>
        </w:rPr>
      </w:pPr>
    </w:p>
    <w:p w:rsidR="00B75F06" w:rsidRDefault="00B75F06" w:rsidP="00B75F0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Распределение 2% от оставшейся суммы осуществляется один раз в год, между медицинскими организациями, выполнившими целевые значения всех показателей, установленных Методическими рекомендациями «Новая модель».</w:t>
      </w:r>
    </w:p>
    <w:p w:rsidR="00B75F06" w:rsidRDefault="00B75F06" w:rsidP="00B75F0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B75F06" w:rsidRDefault="00B75F06" w:rsidP="00B75F0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 о работе МО, имеющих прикрепившихся лиц в отчетном периоде формируется следующим образом:</w:t>
      </w:r>
    </w:p>
    <w:tbl>
      <w:tblPr>
        <w:tblStyle w:val="a9"/>
        <w:tblW w:w="100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5103"/>
        <w:gridCol w:w="3973"/>
      </w:tblGrid>
      <w:tr w:rsidR="00B75F06" w:rsidTr="00B75F06">
        <w:trPr>
          <w:trHeight w:val="582"/>
        </w:trPr>
        <w:tc>
          <w:tcPr>
            <w:tcW w:w="959"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ind w:right="2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10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показателя</w:t>
            </w:r>
          </w:p>
        </w:tc>
        <w:tc>
          <w:tcPr>
            <w:tcW w:w="397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Ответственные за предоставление информации</w:t>
            </w:r>
          </w:p>
        </w:tc>
      </w:tr>
      <w:tr w:rsidR="00B75F06" w:rsidTr="00B75F06">
        <w:trPr>
          <w:trHeight w:val="141"/>
        </w:trPr>
        <w:tc>
          <w:tcPr>
            <w:tcW w:w="959"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ind w:right="2074"/>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2</w:t>
            </w:r>
          </w:p>
        </w:tc>
        <w:tc>
          <w:tcPr>
            <w:tcW w:w="397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3</w:t>
            </w:r>
          </w:p>
        </w:tc>
      </w:tr>
      <w:tr w:rsidR="00B75F06" w:rsidTr="00B75F06">
        <w:trPr>
          <w:trHeight w:val="853"/>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10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Сумма в размере 10% остатка финансового обеспечения по подушевому нормативу, подлежащая перечислению (руб.)</w:t>
            </w:r>
          </w:p>
        </w:tc>
        <w:tc>
          <w:tcPr>
            <w:tcW w:w="397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Информация предоставляется СМО </w:t>
            </w:r>
          </w:p>
        </w:tc>
      </w:tr>
      <w:tr w:rsidR="00B75F06" w:rsidTr="00B75F06">
        <w:trPr>
          <w:trHeight w:val="271"/>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9076" w:type="dxa"/>
            <w:gridSpan w:val="2"/>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Госпитализация прикрепленного населения</w:t>
            </w:r>
          </w:p>
        </w:tc>
      </w:tr>
      <w:tr w:rsidR="00B75F06" w:rsidTr="00B75F06">
        <w:trPr>
          <w:trHeight w:val="843"/>
        </w:trPr>
        <w:tc>
          <w:tcPr>
            <w:tcW w:w="959"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p>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p>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510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tabs>
                <w:tab w:val="left" w:pos="70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госпитализаций прикрепленного населения, в том числе по нозологическим формам, перечисленным в индикаторах</w:t>
            </w:r>
          </w:p>
        </w:tc>
        <w:tc>
          <w:tcPr>
            <w:tcW w:w="397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Tr="00B75F06">
        <w:trPr>
          <w:trHeight w:val="276"/>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9076" w:type="dxa"/>
            <w:gridSpan w:val="2"/>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Ранняя диагностика онкологических заболеваний</w:t>
            </w:r>
          </w:p>
        </w:tc>
      </w:tr>
      <w:tr w:rsidR="00B75F06" w:rsidTr="00B75F06">
        <w:trPr>
          <w:trHeight w:val="1558"/>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выявленных случаев онкологических заболеваний, которые могли бы диагностироваться на уровне ПМСП на ранней стадии (наружной локализации),  среди прикрепленного населения (на  1000)</w:t>
            </w:r>
          </w:p>
        </w:tc>
        <w:tc>
          <w:tcPr>
            <w:tcW w:w="397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предоставляется ЛООД в разрезе МО, имеющих прикрепившихся лиц</w:t>
            </w:r>
          </w:p>
        </w:tc>
      </w:tr>
      <w:tr w:rsidR="00B75F06" w:rsidTr="00B75F06">
        <w:trPr>
          <w:trHeight w:val="261"/>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9076" w:type="dxa"/>
            <w:gridSpan w:val="2"/>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Обращения за скорой медицинской помощью</w:t>
            </w:r>
          </w:p>
        </w:tc>
      </w:tr>
      <w:tr w:rsidR="00B75F06" w:rsidTr="00B75F06">
        <w:trPr>
          <w:trHeight w:val="968"/>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число вызовов СМП  среди прикрепленного населения  (на  1000)</w:t>
            </w:r>
          </w:p>
        </w:tc>
        <w:tc>
          <w:tcPr>
            <w:tcW w:w="3973"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Tr="00B75F06">
        <w:trPr>
          <w:trHeight w:val="982"/>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Число вызовов скорой помощи с последующей госпитализацией  /  общее число вызовов скорой помощи</w:t>
            </w:r>
          </w:p>
        </w:tc>
        <w:tc>
          <w:tcPr>
            <w:tcW w:w="3973"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Tr="00B75F06">
        <w:trPr>
          <w:trHeight w:val="285"/>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p>
        </w:tc>
        <w:tc>
          <w:tcPr>
            <w:tcW w:w="9076" w:type="dxa"/>
            <w:gridSpan w:val="2"/>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Профилактическая работа</w:t>
            </w:r>
          </w:p>
        </w:tc>
      </w:tr>
      <w:tr w:rsidR="00B75F06" w:rsidTr="00B75F06">
        <w:trPr>
          <w:trHeight w:val="864"/>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прикрепленного населения, прошедшего флюорографическое обследование  </w:t>
            </w:r>
          </w:p>
          <w:p w:rsidR="00B75F06"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p>
        </w:tc>
        <w:tc>
          <w:tcPr>
            <w:tcW w:w="397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RPr="00E81AF8" w:rsidTr="00B75F06">
        <w:trPr>
          <w:trHeight w:val="1827"/>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5.2.</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«Выполнение целевого показателя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tc>
        <w:tc>
          <w:tcPr>
            <w:tcW w:w="3973" w:type="dxa"/>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RPr="00E81AF8" w:rsidTr="00B75F06">
        <w:trPr>
          <w:trHeight w:val="279"/>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6.</w:t>
            </w:r>
          </w:p>
        </w:tc>
        <w:tc>
          <w:tcPr>
            <w:tcW w:w="9076" w:type="dxa"/>
            <w:gridSpan w:val="2"/>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Информационный обмен</w:t>
            </w:r>
          </w:p>
        </w:tc>
      </w:tr>
      <w:tr w:rsidR="00B75F06" w:rsidRPr="00E81AF8" w:rsidTr="00B75F06">
        <w:trPr>
          <w:trHeight w:val="1432"/>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6.1.</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Ведение электронных карт</w:t>
            </w:r>
          </w:p>
        </w:tc>
        <w:tc>
          <w:tcPr>
            <w:tcW w:w="3973" w:type="dxa"/>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Информация о количестве электронных карт в разрезе МО предоставляется УЗО, в срок не позднее 7 рабочего дня месяца, следующего за отчетным кварталом</w:t>
            </w:r>
          </w:p>
        </w:tc>
      </w:tr>
      <w:tr w:rsidR="00B75F06" w:rsidRPr="00E81AF8" w:rsidTr="00B75F06">
        <w:trPr>
          <w:trHeight w:val="289"/>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7.</w:t>
            </w:r>
          </w:p>
        </w:tc>
        <w:tc>
          <w:tcPr>
            <w:tcW w:w="9076" w:type="dxa"/>
            <w:gridSpan w:val="2"/>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Выполнение объемных показателей ТП ОМС</w:t>
            </w:r>
          </w:p>
        </w:tc>
      </w:tr>
      <w:tr w:rsidR="00B75F06" w:rsidRPr="00E81AF8" w:rsidTr="00B75F06">
        <w:trPr>
          <w:trHeight w:val="832"/>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7.1.</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Выполнение планового количества посещений по неотложной медицинской помощи</w:t>
            </w:r>
          </w:p>
        </w:tc>
        <w:tc>
          <w:tcPr>
            <w:tcW w:w="3973" w:type="dxa"/>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RPr="00E81AF8" w:rsidTr="00B75F06">
        <w:trPr>
          <w:trHeight w:val="858"/>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7.2.</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Выполнение планового количества обращений по поводу заболевания</w:t>
            </w:r>
          </w:p>
        </w:tc>
        <w:tc>
          <w:tcPr>
            <w:tcW w:w="3973" w:type="dxa"/>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RPr="00E81AF8" w:rsidTr="00B75F06">
        <w:trPr>
          <w:trHeight w:val="3677"/>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7.3.</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«Выполнение планового количества комплексных посещений по проведению профилактических медицинских осмотров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10.08.2017 №514н «О порядке проведения профилактических медицинских осмотров несовершеннолетних»</w:t>
            </w:r>
            <w:proofErr w:type="gramEnd"/>
          </w:p>
        </w:tc>
        <w:tc>
          <w:tcPr>
            <w:tcW w:w="3973" w:type="dxa"/>
            <w:tcBorders>
              <w:top w:val="single" w:sz="4" w:space="0" w:color="000000"/>
              <w:left w:val="single" w:sz="4" w:space="0" w:color="000000"/>
              <w:bottom w:val="single" w:sz="4" w:space="0" w:color="000000"/>
              <w:right w:val="single" w:sz="4" w:space="0" w:color="000000"/>
            </w:tcBorders>
          </w:tcPr>
          <w:p w:rsidR="00B75F06" w:rsidRPr="00E81AF8"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r w:rsidR="00B75F06" w:rsidTr="00B75F06">
        <w:trPr>
          <w:trHeight w:val="5682"/>
        </w:trPr>
        <w:tc>
          <w:tcPr>
            <w:tcW w:w="959"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7.4.</w:t>
            </w:r>
          </w:p>
        </w:tc>
        <w:tc>
          <w:tcPr>
            <w:tcW w:w="5103" w:type="dxa"/>
            <w:tcBorders>
              <w:top w:val="single" w:sz="4" w:space="0" w:color="000000"/>
              <w:left w:val="single" w:sz="4" w:space="0" w:color="000000"/>
              <w:bottom w:val="single" w:sz="4" w:space="0" w:color="000000"/>
              <w:right w:val="single" w:sz="4" w:space="0" w:color="000000"/>
            </w:tcBorders>
            <w:vAlign w:val="center"/>
          </w:tcPr>
          <w:p w:rsidR="00B75F06" w:rsidRPr="00E81AF8" w:rsidRDefault="00B75F06" w:rsidP="00B75F06">
            <w:pPr>
              <w:pBdr>
                <w:top w:val="nil"/>
                <w:left w:val="nil"/>
                <w:bottom w:val="nil"/>
                <w:right w:val="nil"/>
                <w:between w:val="nil"/>
              </w:pBdr>
              <w:rPr>
                <w:rFonts w:ascii="Times New Roman" w:eastAsia="Times New Roman" w:hAnsi="Times New Roman" w:cs="Times New Roman"/>
                <w:color w:val="000000"/>
                <w:sz w:val="24"/>
                <w:szCs w:val="24"/>
              </w:rPr>
            </w:pPr>
            <w:proofErr w:type="gramStart"/>
            <w:r w:rsidRPr="00E81AF8">
              <w:rPr>
                <w:rFonts w:ascii="Times New Roman" w:eastAsia="Times New Roman" w:hAnsi="Times New Roman" w:cs="Times New Roman"/>
                <w:color w:val="000000"/>
                <w:sz w:val="24"/>
                <w:szCs w:val="24"/>
              </w:rPr>
              <w:t>«Выполнение планового количества комплексных посещений по проведению диспансеризации в соответствии с объемом медицинских исследований, установленным приказами Министерства здравоохранения Российской Федерации от 13.03.2019 №124н «Об утверждении порядка проведения профилактического медицинского осмотра и диспансеризации определенных групп взрослого населения», от 15.02.2013 № 72н «О проведении диспансеризации пребывающих в стационарных учреждениях детей-сирот и детей, находящихся в трудной жизненной ситуации», от 11.04.2013 №216н «Об утверждении порядка</w:t>
            </w:r>
            <w:proofErr w:type="gramEnd"/>
            <w:r w:rsidRPr="00E81AF8">
              <w:rPr>
                <w:rFonts w:ascii="Times New Roman" w:eastAsia="Times New Roman" w:hAnsi="Times New Roman" w:cs="Times New Roman"/>
                <w:color w:val="000000"/>
                <w:sz w:val="24"/>
                <w:szCs w:val="24"/>
              </w:rPr>
              <w:t xml:space="preserve">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tc>
        <w:tc>
          <w:tcPr>
            <w:tcW w:w="3973" w:type="dxa"/>
            <w:tcBorders>
              <w:top w:val="single" w:sz="4" w:space="0" w:color="000000"/>
              <w:left w:val="single" w:sz="4" w:space="0" w:color="000000"/>
              <w:bottom w:val="single" w:sz="4" w:space="0" w:color="000000"/>
              <w:right w:val="single" w:sz="4" w:space="0" w:color="000000"/>
            </w:tcBorders>
          </w:tcPr>
          <w:p w:rsidR="00B75F06" w:rsidRDefault="00B75F06" w:rsidP="00B75F06">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Информация предоставляется ТФОМС в разрезе МО, имеющих прикрепившихся лиц</w:t>
            </w:r>
          </w:p>
        </w:tc>
      </w:tr>
    </w:tbl>
    <w:p w:rsidR="00B75F06" w:rsidRDefault="00B75F06" w:rsidP="00B75F0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Информация о сумме экономии средств финансового обеспечения по подушевому нормативу, подлежащей распределению по итогам работы за квартал с учетом показателей деятельности медицинских организаций,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 xml:space="preserve">ежемесячно предоставляется страховыми медицинскими организациями в ТФОМС </w:t>
      </w:r>
      <w:r w:rsidR="00505CA4">
        <w:rPr>
          <w:rFonts w:ascii="Times New Roman" w:eastAsia="Times New Roman" w:hAnsi="Times New Roman" w:cs="Times New Roman"/>
          <w:color w:val="000000"/>
          <w:sz w:val="28"/>
          <w:szCs w:val="28"/>
        </w:rPr>
        <w:t xml:space="preserve">Липецкой области </w:t>
      </w:r>
      <w:r>
        <w:rPr>
          <w:rFonts w:ascii="Times New Roman" w:eastAsia="Times New Roman" w:hAnsi="Times New Roman" w:cs="Times New Roman"/>
          <w:color w:val="000000"/>
          <w:sz w:val="28"/>
          <w:szCs w:val="28"/>
        </w:rPr>
        <w:t xml:space="preserve">в срок не позднее 7 рабочего дня  месяца, следующего </w:t>
      </w:r>
      <w:proofErr w:type="gramStart"/>
      <w:r>
        <w:rPr>
          <w:rFonts w:ascii="Times New Roman" w:eastAsia="Times New Roman" w:hAnsi="Times New Roman" w:cs="Times New Roman"/>
          <w:color w:val="000000"/>
          <w:sz w:val="28"/>
          <w:szCs w:val="28"/>
        </w:rPr>
        <w:t>за</w:t>
      </w:r>
      <w:proofErr w:type="gramEnd"/>
      <w:r>
        <w:rPr>
          <w:rFonts w:ascii="Times New Roman" w:eastAsia="Times New Roman" w:hAnsi="Times New Roman" w:cs="Times New Roman"/>
          <w:color w:val="000000"/>
          <w:sz w:val="28"/>
          <w:szCs w:val="28"/>
        </w:rPr>
        <w:t xml:space="preserve"> отчетным. </w:t>
      </w:r>
    </w:p>
    <w:p w:rsidR="00B75F06" w:rsidRDefault="00B75F06" w:rsidP="00B75F0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медицинские организации сумма стимулирующих выплат медицинским организациям, распределенная с учетом выполнения показателей, перечисляется страховыми медицинскими организациями при оплате счетов за медицинскую помощь, оказанную в последнем месяце квартала (года).</w:t>
      </w:r>
    </w:p>
    <w:p w:rsidR="00B75F06" w:rsidRDefault="00B75F0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Тарифы на оплату единиц объема медицинской помощи (медицинская услуга, посещение, обращение (законченный случай)), мероприятий, по диспансеризации и профилактическим осмотрам отдельных категорий граждан на 2021 год: </w:t>
      </w:r>
    </w:p>
    <w:p w:rsidR="00260B1E" w:rsidRDefault="00260B1E">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.1. Тарифы на оплату посещений, обращений:</w:t>
      </w:r>
    </w:p>
    <w:tbl>
      <w:tblPr>
        <w:tblStyle w:val="affe"/>
        <w:tblW w:w="10043" w:type="dxa"/>
        <w:tblInd w:w="93" w:type="dxa"/>
        <w:tblLayout w:type="fixed"/>
        <w:tblLook w:val="0000" w:firstRow="0" w:lastRow="0" w:firstColumn="0" w:lastColumn="0" w:noHBand="0" w:noVBand="0"/>
      </w:tblPr>
      <w:tblGrid>
        <w:gridCol w:w="2605"/>
        <w:gridCol w:w="1096"/>
        <w:gridCol w:w="1134"/>
        <w:gridCol w:w="1276"/>
        <w:gridCol w:w="1275"/>
        <w:gridCol w:w="1276"/>
        <w:gridCol w:w="1381"/>
      </w:tblGrid>
      <w:tr w:rsidR="00150076" w:rsidRPr="00E81AF8">
        <w:trPr>
          <w:trHeight w:val="295"/>
        </w:trPr>
        <w:tc>
          <w:tcPr>
            <w:tcW w:w="2605" w:type="dxa"/>
            <w:vMerge w:val="restart"/>
            <w:tcBorders>
              <w:top w:val="single" w:sz="8" w:space="0" w:color="000000"/>
              <w:left w:val="single" w:sz="8" w:space="0" w:color="000000"/>
              <w:bottom w:val="single" w:sz="8" w:space="0" w:color="000000"/>
              <w:right w:val="nil"/>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Специальности</w:t>
            </w:r>
          </w:p>
        </w:tc>
        <w:tc>
          <w:tcPr>
            <w:tcW w:w="3506" w:type="dxa"/>
            <w:gridSpan w:val="3"/>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 и 2 уровень</w:t>
            </w:r>
          </w:p>
        </w:tc>
        <w:tc>
          <w:tcPr>
            <w:tcW w:w="3932" w:type="dxa"/>
            <w:gridSpan w:val="3"/>
            <w:tcBorders>
              <w:top w:val="single" w:sz="8" w:space="0" w:color="000000"/>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 уровень (кроме консультативного приема)</w:t>
            </w:r>
          </w:p>
        </w:tc>
      </w:tr>
      <w:tr w:rsidR="00150076" w:rsidRPr="00E81AF8">
        <w:trPr>
          <w:trHeight w:val="1094"/>
        </w:trPr>
        <w:tc>
          <w:tcPr>
            <w:tcW w:w="2605" w:type="dxa"/>
            <w:vMerge/>
            <w:tcBorders>
              <w:top w:val="single" w:sz="8" w:space="0" w:color="000000"/>
              <w:left w:val="single" w:sz="8" w:space="0" w:color="000000"/>
              <w:bottom w:val="single" w:sz="8" w:space="0" w:color="000000"/>
              <w:right w:val="nil"/>
            </w:tcBorders>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096"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Посещение с иными целями</w:t>
            </w:r>
          </w:p>
        </w:tc>
        <w:tc>
          <w:tcPr>
            <w:tcW w:w="1134" w:type="dxa"/>
            <w:tcBorders>
              <w:top w:val="nil"/>
              <w:left w:val="nil"/>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Посещение по неотложной помощи</w:t>
            </w:r>
          </w:p>
        </w:tc>
        <w:tc>
          <w:tcPr>
            <w:tcW w:w="1276"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Обращение по поводу заболевания</w:t>
            </w:r>
          </w:p>
        </w:tc>
        <w:tc>
          <w:tcPr>
            <w:tcW w:w="127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Посещение с иными целями</w:t>
            </w:r>
          </w:p>
        </w:tc>
        <w:tc>
          <w:tcPr>
            <w:tcW w:w="1276" w:type="dxa"/>
            <w:tcBorders>
              <w:top w:val="nil"/>
              <w:left w:val="nil"/>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Посещение по </w:t>
            </w:r>
            <w:proofErr w:type="gramStart"/>
            <w:r w:rsidRPr="00E81AF8">
              <w:rPr>
                <w:rFonts w:ascii="Times New Roman" w:eastAsia="Times New Roman" w:hAnsi="Times New Roman" w:cs="Times New Roman"/>
                <w:color w:val="000000"/>
                <w:sz w:val="18"/>
                <w:szCs w:val="18"/>
              </w:rPr>
              <w:t>неотложной</w:t>
            </w:r>
            <w:proofErr w:type="gramEnd"/>
          </w:p>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помощи</w:t>
            </w:r>
          </w:p>
        </w:tc>
        <w:tc>
          <w:tcPr>
            <w:tcW w:w="1381"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Обращение по поводу заболевания</w:t>
            </w:r>
          </w:p>
        </w:tc>
      </w:tr>
      <w:tr w:rsidR="00150076" w:rsidRPr="00E81AF8">
        <w:trPr>
          <w:trHeight w:val="50"/>
        </w:trPr>
        <w:tc>
          <w:tcPr>
            <w:tcW w:w="10043" w:type="dxa"/>
            <w:gridSpan w:val="7"/>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Взрослая сеть</w:t>
            </w:r>
          </w:p>
        </w:tc>
      </w:tr>
      <w:tr w:rsidR="00150076" w:rsidRPr="00E81AF8">
        <w:trPr>
          <w:trHeight w:val="50"/>
        </w:trPr>
        <w:tc>
          <w:tcPr>
            <w:tcW w:w="10043" w:type="dxa"/>
            <w:gridSpan w:val="7"/>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Базовая программа ОМС</w:t>
            </w:r>
          </w:p>
        </w:tc>
      </w:tr>
      <w:tr w:rsidR="00150076" w:rsidRPr="00E81AF8">
        <w:trPr>
          <w:trHeight w:val="18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Терапия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729,28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729,28</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r>
      <w:tr w:rsidR="00150076" w:rsidRPr="00E81AF8">
        <w:trPr>
          <w:trHeight w:val="229"/>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Кардиология*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210,56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1041,52</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210,56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1041,52</w:t>
            </w:r>
          </w:p>
        </w:tc>
      </w:tr>
      <w:tr w:rsidR="00150076" w:rsidRPr="00E81AF8">
        <w:trPr>
          <w:trHeight w:val="24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Ревматология*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210,56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1041,52</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210,56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1041,52</w:t>
            </w:r>
          </w:p>
        </w:tc>
      </w:tr>
      <w:tr w:rsidR="00150076" w:rsidRPr="00E81AF8">
        <w:trPr>
          <w:trHeight w:val="12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Гастроэнтерология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r>
      <w:tr w:rsidR="00150076" w:rsidRPr="00E81AF8">
        <w:trPr>
          <w:trHeight w:val="269"/>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Аллергология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350,35</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1452,13</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350,35</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1452,13</w:t>
            </w:r>
          </w:p>
        </w:tc>
      </w:tr>
      <w:tr w:rsidR="00150076" w:rsidRPr="00E81AF8">
        <w:trPr>
          <w:trHeight w:val="259"/>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Неврология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219,38</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1021,49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219,38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1021,49</w:t>
            </w:r>
          </w:p>
        </w:tc>
      </w:tr>
      <w:tr w:rsidR="00150076" w:rsidRPr="00E81AF8">
        <w:trPr>
          <w:trHeight w:val="27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Нефрология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r>
      <w:tr w:rsidR="00150076" w:rsidRPr="00E81AF8">
        <w:trPr>
          <w:trHeight w:val="25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Гематология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r>
      <w:tr w:rsidR="00150076" w:rsidRPr="00E81AF8">
        <w:trPr>
          <w:trHeight w:val="25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lastRenderedPageBreak/>
              <w:t>Гериатрия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729,28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729,28</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r>
      <w:tr w:rsidR="00150076" w:rsidRPr="00E81AF8">
        <w:trPr>
          <w:trHeight w:val="275"/>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Нейрохирургия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r>
      <w:tr w:rsidR="00150076" w:rsidRPr="00E81AF8">
        <w:trPr>
          <w:trHeight w:val="265"/>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Инфекционные болезни*</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277,62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1051,54</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277,62</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1051,54</w:t>
            </w:r>
          </w:p>
        </w:tc>
      </w:tr>
      <w:tr w:rsidR="00150076" w:rsidRPr="00E81AF8">
        <w:trPr>
          <w:trHeight w:val="255"/>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Эндокринология*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380,44</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1522,23</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380,44</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1522,23</w:t>
            </w:r>
          </w:p>
        </w:tc>
      </w:tr>
      <w:tr w:rsidR="00150076" w:rsidRPr="00E81AF8">
        <w:trPr>
          <w:trHeight w:val="27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Хирургия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r>
      <w:tr w:rsidR="00150076" w:rsidRPr="00E81AF8">
        <w:trPr>
          <w:trHeight w:val="26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Урология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159,41</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660,96</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159,41</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660,96</w:t>
            </w:r>
          </w:p>
        </w:tc>
      </w:tr>
      <w:tr w:rsidR="00150076" w:rsidRPr="00E81AF8">
        <w:trPr>
          <w:trHeight w:val="25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Травматология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r>
      <w:tr w:rsidR="00150076" w:rsidRPr="00E81AF8">
        <w:trPr>
          <w:trHeight w:val="271"/>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Акушерство-гинекология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258,14</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1552,27</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258,14</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1552,27</w:t>
            </w:r>
          </w:p>
        </w:tc>
      </w:tr>
      <w:tr w:rsidR="00150076" w:rsidRPr="00E81AF8">
        <w:trPr>
          <w:trHeight w:val="261"/>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Оториноларингология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153,53</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1001,47</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153,53</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1001,47</w:t>
            </w:r>
          </w:p>
        </w:tc>
      </w:tr>
      <w:tr w:rsidR="00150076" w:rsidRPr="00E81AF8">
        <w:trPr>
          <w:trHeight w:val="124"/>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Офтальмология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131,61</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791,15</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131,61</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791,15</w:t>
            </w:r>
          </w:p>
        </w:tc>
      </w:tr>
      <w:tr w:rsidR="00150076" w:rsidRPr="00E81AF8">
        <w:trPr>
          <w:trHeight w:val="170"/>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Колопроктология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197,00</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941,38</w:t>
            </w:r>
          </w:p>
        </w:tc>
      </w:tr>
      <w:tr w:rsidR="00150076" w:rsidRPr="00E81AF8">
        <w:trPr>
          <w:trHeight w:val="174"/>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Пульмонология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184,92</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811,19</w:t>
            </w:r>
          </w:p>
        </w:tc>
      </w:tr>
      <w:tr w:rsidR="00150076" w:rsidRPr="00E81AF8">
        <w:trPr>
          <w:trHeight w:val="192"/>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Дерматология*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158,85</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1061,55</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158,85</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1061,55</w:t>
            </w:r>
          </w:p>
        </w:tc>
      </w:tr>
      <w:tr w:rsidR="00150076" w:rsidRPr="00E81AF8">
        <w:trPr>
          <w:trHeight w:val="209"/>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Общая врачебная практика</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203,41</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802,20</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892,30</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203,41</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802,20</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892,30</w:t>
            </w:r>
          </w:p>
        </w:tc>
      </w:tr>
      <w:tr w:rsidR="00150076" w:rsidRPr="00E81AF8">
        <w:trPr>
          <w:trHeight w:val="12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Онкология*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162,73</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713,85</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179,00</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785,22</w:t>
            </w:r>
          </w:p>
        </w:tc>
      </w:tr>
      <w:tr w:rsidR="00150076" w:rsidRPr="00E81AF8">
        <w:trPr>
          <w:trHeight w:val="160"/>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Лечебная физкультура*</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175,67</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175,67</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744"/>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Посещение по неотложной медицинской помощи в приемном отделении без последующей госпитализации</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134" w:type="dxa"/>
            <w:tcBorders>
              <w:top w:val="nil"/>
              <w:left w:val="nil"/>
              <w:bottom w:val="single" w:sz="8" w:space="0" w:color="000000"/>
              <w:right w:val="single" w:sz="8"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625,89</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625,89</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31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Медицинская помощь в травматологическом пункте</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134" w:type="dxa"/>
            <w:tcBorders>
              <w:top w:val="nil"/>
              <w:left w:val="nil"/>
              <w:bottom w:val="single" w:sz="8" w:space="0" w:color="000000"/>
              <w:right w:val="single" w:sz="8"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1184,63</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1184,63</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861"/>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Медицинская </w:t>
            </w:r>
            <w:proofErr w:type="gramStart"/>
            <w:r w:rsidRPr="00E81AF8">
              <w:rPr>
                <w:rFonts w:ascii="Times New Roman" w:eastAsia="Times New Roman" w:hAnsi="Times New Roman" w:cs="Times New Roman"/>
                <w:color w:val="000000"/>
                <w:sz w:val="18"/>
                <w:szCs w:val="18"/>
              </w:rPr>
              <w:t>помощь</w:t>
            </w:r>
            <w:proofErr w:type="gramEnd"/>
            <w:r w:rsidRPr="00E81AF8">
              <w:rPr>
                <w:rFonts w:ascii="Times New Roman" w:eastAsia="Times New Roman" w:hAnsi="Times New Roman" w:cs="Times New Roman"/>
                <w:color w:val="000000"/>
                <w:sz w:val="18"/>
                <w:szCs w:val="18"/>
              </w:rPr>
              <w:t xml:space="preserve"> оказанная средним медицинским персоналом, ведущим самостоятельный амбулаторный прием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147,94</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147,94</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231"/>
        </w:trPr>
        <w:tc>
          <w:tcPr>
            <w:tcW w:w="10043" w:type="dxa"/>
            <w:gridSpan w:val="7"/>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Сверх базовой программы ОМС</w:t>
            </w:r>
          </w:p>
        </w:tc>
      </w:tr>
      <w:tr w:rsidR="00150076" w:rsidRPr="00E81AF8">
        <w:trPr>
          <w:trHeight w:val="18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Психиатрия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838,76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838,76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50"/>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Наркология*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368,65</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368,65</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81"/>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Психотерапия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453,38</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453,38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11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Профпатология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422,89</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422,89</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132"/>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Венерология*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444,50</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1151,38</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444,50</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1151,38</w:t>
            </w:r>
          </w:p>
        </w:tc>
      </w:tr>
      <w:tr w:rsidR="00150076" w:rsidRPr="00E81AF8">
        <w:trPr>
          <w:trHeight w:val="149"/>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Фтизиатрия*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682,16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682,16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167"/>
        </w:trPr>
        <w:tc>
          <w:tcPr>
            <w:tcW w:w="10043" w:type="dxa"/>
            <w:gridSpan w:val="7"/>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*тарифы применяются независимо от возраста пациента</w:t>
            </w:r>
          </w:p>
        </w:tc>
      </w:tr>
      <w:tr w:rsidR="00150076" w:rsidRPr="00E81AF8">
        <w:trPr>
          <w:trHeight w:val="85"/>
        </w:trPr>
        <w:tc>
          <w:tcPr>
            <w:tcW w:w="10043" w:type="dxa"/>
            <w:gridSpan w:val="7"/>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Детская сеть</w:t>
            </w:r>
          </w:p>
        </w:tc>
      </w:tr>
      <w:tr w:rsidR="00150076" w:rsidRPr="00E81AF8">
        <w:trPr>
          <w:trHeight w:val="50"/>
        </w:trPr>
        <w:tc>
          <w:tcPr>
            <w:tcW w:w="10043" w:type="dxa"/>
            <w:gridSpan w:val="7"/>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Базовая программа ОМС</w:t>
            </w:r>
          </w:p>
        </w:tc>
      </w:tr>
      <w:tr w:rsidR="00150076" w:rsidRPr="00E81AF8">
        <w:trPr>
          <w:trHeight w:val="191"/>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Педиатрия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1103,85</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1103,85</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r>
      <w:tr w:rsidR="00150076" w:rsidRPr="00E81AF8">
        <w:trPr>
          <w:trHeight w:val="12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Гастроэнтерология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r>
      <w:tr w:rsidR="00150076" w:rsidRPr="00E81AF8">
        <w:trPr>
          <w:trHeight w:val="145"/>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Аллергология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367,86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1524,73</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367,86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1524,73</w:t>
            </w:r>
          </w:p>
        </w:tc>
      </w:tr>
      <w:tr w:rsidR="00150076" w:rsidRPr="00E81AF8">
        <w:trPr>
          <w:trHeight w:val="164"/>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Неврология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230,35</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1072,57</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230,35</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1072,57</w:t>
            </w:r>
          </w:p>
        </w:tc>
      </w:tr>
      <w:tr w:rsidR="00150076" w:rsidRPr="00E81AF8">
        <w:trPr>
          <w:trHeight w:val="181"/>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Гематология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r>
      <w:tr w:rsidR="00150076" w:rsidRPr="00E81AF8">
        <w:trPr>
          <w:trHeight w:val="100"/>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Нефрология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278,88</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1251,83</w:t>
            </w:r>
          </w:p>
        </w:tc>
      </w:tr>
      <w:tr w:rsidR="00150076" w:rsidRPr="00E81AF8">
        <w:trPr>
          <w:trHeight w:val="159"/>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Хирургия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206,86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988,45</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206,86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988,45</w:t>
            </w:r>
          </w:p>
        </w:tc>
      </w:tr>
      <w:tr w:rsidR="00150076" w:rsidRPr="00E81AF8">
        <w:trPr>
          <w:trHeight w:val="6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Травматология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206,86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988,45</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206,86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988,45</w:t>
            </w:r>
          </w:p>
        </w:tc>
      </w:tr>
      <w:tr w:rsidR="00150076" w:rsidRPr="00E81AF8">
        <w:trPr>
          <w:trHeight w:val="21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Акушерство-гинекология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271,05</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1629,89</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271,05</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1629,89</w:t>
            </w:r>
          </w:p>
        </w:tc>
      </w:tr>
      <w:tr w:rsidR="00150076" w:rsidRPr="00E81AF8">
        <w:trPr>
          <w:trHeight w:val="89"/>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Оториноларингология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161,21</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1051,54</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161,21</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1051,54</w:t>
            </w:r>
          </w:p>
        </w:tc>
      </w:tr>
      <w:tr w:rsidR="00150076" w:rsidRPr="00E81AF8">
        <w:trPr>
          <w:trHeight w:val="10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Офтальмология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138,19</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830,71</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138,19</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830,71</w:t>
            </w:r>
          </w:p>
        </w:tc>
      </w:tr>
      <w:tr w:rsidR="00150076" w:rsidRPr="00E81AF8">
        <w:trPr>
          <w:trHeight w:val="126"/>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Урология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206,86</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988,45</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206,86</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988,45</w:t>
            </w:r>
          </w:p>
        </w:tc>
      </w:tr>
      <w:tr w:rsidR="00150076" w:rsidRPr="00E81AF8">
        <w:trPr>
          <w:trHeight w:val="157"/>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Общая врачебная практика</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213,59</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845,41</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936,92</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213,59</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845,41</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936,92</w:t>
            </w:r>
          </w:p>
        </w:tc>
      </w:tr>
      <w:tr w:rsidR="00150076" w:rsidRPr="00E81AF8">
        <w:trPr>
          <w:trHeight w:val="912"/>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 xml:space="preserve">Медицинская </w:t>
            </w:r>
            <w:proofErr w:type="gramStart"/>
            <w:r w:rsidRPr="00E81AF8">
              <w:rPr>
                <w:rFonts w:ascii="Times New Roman" w:eastAsia="Times New Roman" w:hAnsi="Times New Roman" w:cs="Times New Roman"/>
                <w:color w:val="000000"/>
                <w:sz w:val="18"/>
                <w:szCs w:val="18"/>
              </w:rPr>
              <w:t>помощь</w:t>
            </w:r>
            <w:proofErr w:type="gramEnd"/>
            <w:r w:rsidRPr="00E81AF8">
              <w:rPr>
                <w:rFonts w:ascii="Times New Roman" w:eastAsia="Times New Roman" w:hAnsi="Times New Roman" w:cs="Times New Roman"/>
                <w:color w:val="000000"/>
                <w:sz w:val="18"/>
                <w:szCs w:val="18"/>
              </w:rPr>
              <w:t xml:space="preserve"> оказанная средним медицинским персоналом, ведущим самостоятельный амбулаторный прием </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155,33</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155,33</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266"/>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Посещение по неотложной медицинской помощи в приемном отделении без последующей госпитализации</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625,89</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625,89</w:t>
            </w:r>
          </w:p>
        </w:tc>
        <w:tc>
          <w:tcPr>
            <w:tcW w:w="1381"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r>
      <w:tr w:rsidR="00150076" w:rsidRPr="00E81AF8">
        <w:trPr>
          <w:trHeight w:val="145"/>
        </w:trPr>
        <w:tc>
          <w:tcPr>
            <w:tcW w:w="10043" w:type="dxa"/>
            <w:gridSpan w:val="7"/>
            <w:tcBorders>
              <w:top w:val="single" w:sz="8" w:space="0" w:color="000000"/>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Сверх базовой программы ОМС</w:t>
            </w:r>
          </w:p>
        </w:tc>
      </w:tr>
      <w:tr w:rsidR="00150076">
        <w:trPr>
          <w:trHeight w:val="63"/>
        </w:trPr>
        <w:tc>
          <w:tcPr>
            <w:tcW w:w="2605" w:type="dxa"/>
            <w:tcBorders>
              <w:top w:val="nil"/>
              <w:left w:val="single" w:sz="8" w:space="0" w:color="000000"/>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both"/>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Психиатрия</w:t>
            </w:r>
          </w:p>
        </w:tc>
        <w:tc>
          <w:tcPr>
            <w:tcW w:w="109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880,72</w:t>
            </w:r>
          </w:p>
        </w:tc>
        <w:tc>
          <w:tcPr>
            <w:tcW w:w="1134"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6" w:type="dxa"/>
            <w:tcBorders>
              <w:top w:val="nil"/>
              <w:left w:val="nil"/>
              <w:bottom w:val="single" w:sz="8" w:space="0" w:color="000000"/>
              <w:right w:val="single" w:sz="8" w:space="0" w:color="000000"/>
            </w:tcBorders>
            <w:vAlign w:val="center"/>
          </w:tcPr>
          <w:p w:rsidR="00150076" w:rsidRPr="00E81AF8" w:rsidRDefault="004B7242">
            <w:pPr>
              <w:pBdr>
                <w:top w:val="nil"/>
                <w:left w:val="nil"/>
                <w:bottom w:val="nil"/>
                <w:right w:val="nil"/>
                <w:between w:val="nil"/>
              </w:pBdr>
              <w:rPr>
                <w:color w:val="000000"/>
              </w:rPr>
            </w:pPr>
            <w:r w:rsidRPr="00E81AF8">
              <w:rPr>
                <w:color w:val="000000"/>
              </w:rPr>
              <w:t> </w:t>
            </w:r>
          </w:p>
        </w:tc>
        <w:tc>
          <w:tcPr>
            <w:tcW w:w="1275" w:type="dxa"/>
            <w:tcBorders>
              <w:top w:val="nil"/>
              <w:left w:val="nil"/>
              <w:bottom w:val="single" w:sz="8" w:space="0" w:color="000000"/>
              <w:right w:val="single" w:sz="8"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18"/>
                <w:szCs w:val="18"/>
              </w:rPr>
            </w:pPr>
            <w:r w:rsidRPr="00E81AF8">
              <w:rPr>
                <w:rFonts w:ascii="Times New Roman" w:eastAsia="Times New Roman" w:hAnsi="Times New Roman" w:cs="Times New Roman"/>
                <w:color w:val="000000"/>
                <w:sz w:val="18"/>
                <w:szCs w:val="18"/>
              </w:rPr>
              <w:t>880,72</w:t>
            </w:r>
          </w:p>
        </w:tc>
        <w:tc>
          <w:tcPr>
            <w:tcW w:w="1276" w:type="dxa"/>
            <w:tcBorders>
              <w:top w:val="nil"/>
              <w:left w:val="nil"/>
              <w:bottom w:val="single" w:sz="8" w:space="0" w:color="000000"/>
              <w:right w:val="single" w:sz="8" w:space="0" w:color="000000"/>
            </w:tcBorders>
            <w:vAlign w:val="center"/>
          </w:tcPr>
          <w:p w:rsidR="00150076" w:rsidRDefault="004B7242">
            <w:pPr>
              <w:pBdr>
                <w:top w:val="nil"/>
                <w:left w:val="nil"/>
                <w:bottom w:val="nil"/>
                <w:right w:val="nil"/>
                <w:between w:val="nil"/>
              </w:pBdr>
              <w:rPr>
                <w:color w:val="000000"/>
              </w:rPr>
            </w:pPr>
            <w:r>
              <w:rPr>
                <w:color w:val="000000"/>
              </w:rPr>
              <w:t> </w:t>
            </w:r>
          </w:p>
        </w:tc>
        <w:tc>
          <w:tcPr>
            <w:tcW w:w="1381" w:type="dxa"/>
            <w:tcBorders>
              <w:top w:val="nil"/>
              <w:left w:val="nil"/>
              <w:bottom w:val="single" w:sz="8" w:space="0" w:color="000000"/>
              <w:right w:val="single" w:sz="8" w:space="0" w:color="000000"/>
            </w:tcBorders>
            <w:vAlign w:val="center"/>
          </w:tcPr>
          <w:p w:rsidR="00150076" w:rsidRDefault="004B7242">
            <w:pPr>
              <w:pBdr>
                <w:top w:val="nil"/>
                <w:left w:val="nil"/>
                <w:bottom w:val="nil"/>
                <w:right w:val="nil"/>
                <w:between w:val="nil"/>
              </w:pBdr>
              <w:rPr>
                <w:color w:val="000000"/>
              </w:rPr>
            </w:pPr>
            <w:r>
              <w:rPr>
                <w:color w:val="000000"/>
              </w:rPr>
              <w:t> </w:t>
            </w:r>
          </w:p>
        </w:tc>
      </w:tr>
    </w:tbl>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При оказании медицинской помощи мобильными медицинскими бригадами к тарифам применяется повышающий коэффициент 1,2</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sz w:val="24"/>
          <w:szCs w:val="24"/>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.2. Тариф 1 УЕТ по стоматологии – 94,39 руб.</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.2.1. Классификатор основных медицинских услуг по оказанию первичной медико-санитарной специализированной стоматологической помощи, оказанной в амбулаторных условиях: </w:t>
      </w:r>
    </w:p>
    <w:tbl>
      <w:tblPr>
        <w:tblStyle w:val="afff"/>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7"/>
        <w:gridCol w:w="5602"/>
        <w:gridCol w:w="1276"/>
        <w:gridCol w:w="1418"/>
      </w:tblGrid>
      <w:tr w:rsidR="00150076">
        <w:trPr>
          <w:trHeight w:val="20"/>
        </w:trPr>
        <w:tc>
          <w:tcPr>
            <w:tcW w:w="1877" w:type="dxa"/>
            <w:vMerge w:val="restart"/>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Код услуги</w:t>
            </w:r>
          </w:p>
        </w:tc>
        <w:tc>
          <w:tcPr>
            <w:tcW w:w="5602" w:type="dxa"/>
            <w:vMerge w:val="restart"/>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услуги</w:t>
            </w:r>
          </w:p>
        </w:tc>
        <w:tc>
          <w:tcPr>
            <w:tcW w:w="2694" w:type="dxa"/>
            <w:gridSpan w:val="2"/>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Число УЕТ</w:t>
            </w:r>
          </w:p>
        </w:tc>
      </w:tr>
      <w:tr w:rsidR="00150076">
        <w:trPr>
          <w:trHeight w:val="20"/>
        </w:trPr>
        <w:tc>
          <w:tcPr>
            <w:tcW w:w="1877"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02" w:type="dxa"/>
            <w:vMerge/>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взрослый прием</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детский прием</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A12.07.001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Витальное окрашивание твердых тканей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A12.07.003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индексов гигиены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A12.07.004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пародонтальных индексов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B01.003.004.002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Проводниковая анестезия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B01.003.004.004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Аппликационная анестезия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B01.003.004.005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Инфильтрационная анестезия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A06.30.002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и интерпретация рентгенографических изображений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A06.07.010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Радиовизиография челюстно-лицевой области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A06.07.003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Прицельная внутриротовая контактная рентгенография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 026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Взятие образца биологического материала из очагов поражения органов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A11.01.019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соскоба с эрозивно-язвенных элементов кожи и слизистых оболочек</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Инъекционное введение лекарственных препаратов в челюстно-лицевую область</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A25.07.001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лекарственных препаратов при заболеваниях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A05.07.001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Электроодонтометрия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B01.064.003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 детского первичный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B01.064.004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 детского повторный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B04.064.001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Диспансерный прием (осмотр, консультация) врача-стоматолога детского</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 первичный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 повторный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B04.065.005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Диспансерный прием (осмотр, консультация) врача-стоматолога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врача-стоматолога-терапевта первичный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1418"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trHeight w:val="726"/>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врача-стоматолога-терапевта повторный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1418"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B04.065.001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Диспансерный прием (осмотр, консультация) врача-стоматолога-терапевта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зубного врача первичный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зубного врача повторный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B04.065.003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Диспансерный прием (осмотр, консультация) зубного врача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гигиениста стоматологического первичный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B01.065.006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гигиениста стоматологического повторный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A03.07.001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Люминесцентная стоматоскопия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 лекарственных препаратов в пародонтальный карман</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0,99</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0,99</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A11.07.022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Аппликация лекарственного препарата на слизистую оболочку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A16.07.051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Профессиональная гигиена полости рта и зубов</w:t>
            </w:r>
            <w:proofErr w:type="gramStart"/>
            <w:r>
              <w:rPr>
                <w:rFonts w:ascii="Times New Roman" w:eastAsia="Times New Roman" w:hAnsi="Times New Roman" w:cs="Times New Roman"/>
                <w:color w:val="000000"/>
                <w:sz w:val="24"/>
                <w:szCs w:val="24"/>
                <w:vertAlign w:val="superscript"/>
              </w:rPr>
              <w:t>1</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A16.07.082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Сошлифовывание твердых тканей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A11.07.023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метода серебрения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A15.07.003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лечебной повязки при заболеваниях слизистой оболочки полости рта и пародонта в области одной челюсти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I, II, III, V, VI класс по Блэку с использованием стоматологических цементов</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I, II, III, V,VI класс по Блэку с использование материалов химического отверждения</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с нарушением контактного пункта II, III класс по Блэку с использованием стоматологических цементов</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с нарушением контактного пункта II, III класс по Блэку с использованием материалов химического отверждения</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зуба пломбой </w:t>
            </w:r>
            <w:proofErr w:type="gramStart"/>
            <w:r>
              <w:rPr>
                <w:rFonts w:ascii="Times New Roman" w:eastAsia="Times New Roman" w:hAnsi="Times New Roman" w:cs="Times New Roman"/>
                <w:color w:val="000000"/>
                <w:sz w:val="24"/>
                <w:szCs w:val="24"/>
              </w:rPr>
              <w:t>пломбой</w:t>
            </w:r>
            <w:proofErr w:type="gramEnd"/>
            <w:r>
              <w:rPr>
                <w:rFonts w:ascii="Times New Roman" w:eastAsia="Times New Roman" w:hAnsi="Times New Roman" w:cs="Times New Roman"/>
                <w:color w:val="000000"/>
                <w:sz w:val="24"/>
                <w:szCs w:val="24"/>
              </w:rPr>
              <w:t xml:space="preserve"> IV класс по Блэку с использованием стеклоиномерных цементов</w:t>
            </w:r>
            <w:r>
              <w:rPr>
                <w:rFonts w:ascii="Times New Roman" w:eastAsia="Times New Roman" w:hAnsi="Times New Roman" w:cs="Times New Roman"/>
                <w:color w:val="000000"/>
                <w:sz w:val="24"/>
                <w:szCs w:val="24"/>
                <w:vertAlign w:val="superscript"/>
              </w:rPr>
              <w:t>2</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Восстановление зуба пломбой </w:t>
            </w:r>
            <w:proofErr w:type="gramStart"/>
            <w:r>
              <w:rPr>
                <w:rFonts w:ascii="Times New Roman" w:eastAsia="Times New Roman" w:hAnsi="Times New Roman" w:cs="Times New Roman"/>
                <w:color w:val="000000"/>
                <w:sz w:val="24"/>
                <w:szCs w:val="24"/>
              </w:rPr>
              <w:t>пломбой</w:t>
            </w:r>
            <w:proofErr w:type="gramEnd"/>
            <w:r>
              <w:rPr>
                <w:rFonts w:ascii="Times New Roman" w:eastAsia="Times New Roman" w:hAnsi="Times New Roman" w:cs="Times New Roman"/>
                <w:color w:val="000000"/>
                <w:sz w:val="24"/>
                <w:szCs w:val="24"/>
              </w:rPr>
              <w:t xml:space="preserve"> IV класс по Блэку с использованием материалов химического отверждения</w:t>
            </w:r>
            <w:r>
              <w:rPr>
                <w:rFonts w:ascii="Times New Roman" w:eastAsia="Times New Roman" w:hAnsi="Times New Roman" w:cs="Times New Roman"/>
                <w:color w:val="000000"/>
                <w:sz w:val="24"/>
                <w:szCs w:val="24"/>
                <w:vertAlign w:val="superscript"/>
              </w:rPr>
              <w:t>2</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из амальгамы I, V класс по Блэку</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из амальгамы II класс по Блэку</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А16.07.002.010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I, V, VI класс по Блэку с использованием материалов из фотополимеров</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А16.07.002.011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с нарушением контактного пункта II, III класс по Блэку с использованием материалов из фотополимеров</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А16.07.002.012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зуба пломбой IV класс по Блэку с использованием материалов из фотополимеров</w:t>
            </w:r>
            <w:proofErr w:type="gramStart"/>
            <w:r>
              <w:rPr>
                <w:rFonts w:ascii="Times New Roman" w:eastAsia="Times New Roman" w:hAnsi="Times New Roman" w:cs="Times New Roman"/>
                <w:color w:val="000000"/>
                <w:sz w:val="24"/>
                <w:szCs w:val="24"/>
                <w:vertAlign w:val="superscript"/>
              </w:rPr>
              <w:t>2</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А16.07.002.009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временной пломбы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A16.07.091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Снятие временной пломбы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A16.07.092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Трепанация зуба, искусственной коронки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A16.07.008.001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Пломбирование корневого канала зуба пастой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A16.07.008.002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Пломбирование корневого канала зуба </w:t>
            </w:r>
            <w:r>
              <w:rPr>
                <w:rFonts w:ascii="Times New Roman" w:eastAsia="Times New Roman" w:hAnsi="Times New Roman" w:cs="Times New Roman"/>
                <w:color w:val="000000"/>
                <w:sz w:val="24"/>
                <w:szCs w:val="24"/>
              </w:rPr>
              <w:lastRenderedPageBreak/>
              <w:t>гуттаперчивыми штифтами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A11.07.027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Наложение девитализирующей пасты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Пульпотомия (ампутация коронковой пульпы)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Экстирпация пульпы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Временное</w:t>
            </w:r>
            <w:proofErr w:type="gramEnd"/>
            <w:r>
              <w:rPr>
                <w:rFonts w:ascii="Times New Roman" w:eastAsia="Times New Roman" w:hAnsi="Times New Roman" w:cs="Times New Roman"/>
                <w:color w:val="000000"/>
                <w:sz w:val="24"/>
                <w:szCs w:val="24"/>
              </w:rPr>
              <w:t xml:space="preserve"> шинирование при заболеваниях пародонта</w:t>
            </w:r>
            <w:r>
              <w:rPr>
                <w:rFonts w:ascii="Times New Roman" w:eastAsia="Times New Roman" w:hAnsi="Times New Roman" w:cs="Times New Roman"/>
                <w:color w:val="000000"/>
                <w:sz w:val="24"/>
                <w:szCs w:val="24"/>
                <w:vertAlign w:val="superscript"/>
              </w:rPr>
              <w:t>3</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A16.07.020.001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Удаление наддесневых и поддесневых зубных отложений в области зуба ручным методом</w:t>
            </w:r>
            <w:proofErr w:type="gramStart"/>
            <w:r>
              <w:rPr>
                <w:rFonts w:ascii="Times New Roman" w:eastAsia="Times New Roman" w:hAnsi="Times New Roman" w:cs="Times New Roman"/>
                <w:color w:val="000000"/>
                <w:sz w:val="24"/>
                <w:szCs w:val="24"/>
                <w:vertAlign w:val="superscript"/>
              </w:rPr>
              <w:t>4</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A16.07.025.001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Избирательное полирование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A22.07.002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Ультразвуковое удаление наддесневых и поддесневых зубных отложений в области зуба</w:t>
            </w:r>
            <w:proofErr w:type="gramStart"/>
            <w:r>
              <w:rPr>
                <w:rFonts w:ascii="Times New Roman" w:eastAsia="Times New Roman" w:hAnsi="Times New Roman" w:cs="Times New Roman"/>
                <w:color w:val="000000"/>
                <w:sz w:val="24"/>
                <w:szCs w:val="24"/>
                <w:vertAlign w:val="superscript"/>
              </w:rPr>
              <w:t>4</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A16.07.030.001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Инструментальная и медикаментозная обработка хорошо проходимого корневого канала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A16.07.030.002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Инструментальная и медикаментозная обработка плохо проходимого корневого канала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A16.07.030.003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Временное пломбирование лекарственным препаратом корневого канала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A16.07.039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Закрытый кюретаж при заболеваниях пародонта в области зуба</w:t>
            </w:r>
            <w:proofErr w:type="gramStart"/>
            <w:r>
              <w:rPr>
                <w:rFonts w:ascii="Times New Roman" w:eastAsia="Times New Roman" w:hAnsi="Times New Roman" w:cs="Times New Roman"/>
                <w:color w:val="000000"/>
                <w:sz w:val="24"/>
                <w:szCs w:val="24"/>
                <w:vertAlign w:val="superscript"/>
              </w:rPr>
              <w:t>4</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А16.07.082.001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Распломбировка корневого </w:t>
            </w:r>
            <w:proofErr w:type="gramStart"/>
            <w:r>
              <w:rPr>
                <w:rFonts w:ascii="Times New Roman" w:eastAsia="Times New Roman" w:hAnsi="Times New Roman" w:cs="Times New Roman"/>
                <w:color w:val="000000"/>
                <w:sz w:val="24"/>
                <w:szCs w:val="24"/>
              </w:rPr>
              <w:t>канала</w:t>
            </w:r>
            <w:proofErr w:type="gramEnd"/>
            <w:r>
              <w:rPr>
                <w:rFonts w:ascii="Times New Roman" w:eastAsia="Times New Roman" w:hAnsi="Times New Roman" w:cs="Times New Roman"/>
                <w:color w:val="000000"/>
                <w:sz w:val="24"/>
                <w:szCs w:val="24"/>
              </w:rPr>
              <w:t xml:space="preserve"> ранее леченного пастой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А16.07.082.002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Распломбировка одного корневого </w:t>
            </w:r>
            <w:proofErr w:type="gramStart"/>
            <w:r>
              <w:rPr>
                <w:rFonts w:ascii="Times New Roman" w:eastAsia="Times New Roman" w:hAnsi="Times New Roman" w:cs="Times New Roman"/>
                <w:color w:val="000000"/>
                <w:sz w:val="24"/>
                <w:szCs w:val="24"/>
              </w:rPr>
              <w:t>канала</w:t>
            </w:r>
            <w:proofErr w:type="gramEnd"/>
            <w:r>
              <w:rPr>
                <w:rFonts w:ascii="Times New Roman" w:eastAsia="Times New Roman" w:hAnsi="Times New Roman" w:cs="Times New Roman"/>
                <w:color w:val="000000"/>
                <w:sz w:val="24"/>
                <w:szCs w:val="24"/>
              </w:rPr>
              <w:t xml:space="preserve"> ранее леченного фосфатцементом/резорцин-формальдегидным методом</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врача-стоматолога-хирурга первичный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B01.067.002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врача-стоматолога-хирурга повторный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A11.03.003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Внутрикостное введение лекарственных препаратов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0,82</w:t>
            </w:r>
          </w:p>
        </w:tc>
      </w:tr>
      <w:tr w:rsidR="00150076">
        <w:trPr>
          <w:trHeight w:val="393"/>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A15.03.007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шины при переломах костей</w:t>
            </w:r>
            <w:r>
              <w:rPr>
                <w:rFonts w:ascii="Times New Roman" w:eastAsia="Times New Roman" w:hAnsi="Times New Roman" w:cs="Times New Roman"/>
                <w:color w:val="000000"/>
                <w:sz w:val="24"/>
                <w:szCs w:val="24"/>
                <w:vertAlign w:val="superscript"/>
              </w:rPr>
              <w:t>5</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6,87</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A15.03.011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Снятие шины с одной челюсти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A15.04.002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иммобилизационной повязки при вывихах (подвывихах) суставов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A15.07.001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иммобилизационной повязки при вывихах (подвывихах)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Биопсия слизистой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Биопсия языка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А11.07.005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Биопсия слизистой преддверия полости рта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Биопсия тканей губы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A11.07.008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Пункция кисты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A11.07.009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Бужирование протоков слюнных желез</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Пункция слюнной железы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Пункция тканей полости рта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Пункция языка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Биопсия слизистой ротоглотки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Пункция губы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Пункция патологического образования слизистой преддверия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A11.07.020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Биопсия слюнной железы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A15.01.003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повязки при операции в челюстно-лицевой области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A15.07.002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повязки при операциях в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A16.01.004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Хирургическая обработка раны или инфицированной ткани</w:t>
            </w:r>
            <w:proofErr w:type="gramStart"/>
            <w:r>
              <w:rPr>
                <w:rFonts w:ascii="Times New Roman" w:eastAsia="Times New Roman" w:hAnsi="Times New Roman" w:cs="Times New Roman"/>
                <w:color w:val="000000"/>
                <w:sz w:val="24"/>
                <w:szCs w:val="24"/>
                <w:vertAlign w:val="superscript"/>
              </w:rPr>
              <w:t>6</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A16.01.008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Сшивание кожи и подкожной клетчатки</w:t>
            </w:r>
            <w:proofErr w:type="gramStart"/>
            <w:r>
              <w:rPr>
                <w:rFonts w:ascii="Times New Roman" w:eastAsia="Times New Roman" w:hAnsi="Times New Roman" w:cs="Times New Roman"/>
                <w:color w:val="000000"/>
                <w:sz w:val="24"/>
                <w:szCs w:val="24"/>
                <w:vertAlign w:val="superscript"/>
              </w:rPr>
              <w:t>7</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A16.07.097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Наложение шва на слизистую оболочку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A16.01.012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Вскрытие и дренирование флегмоны (абсцесса)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A16.01.016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Удаление атеромы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A16.01.030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Иссечение грануляции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A16.04.018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Вправление вывиха сустава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A16.07.095.001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Остановка луночного кровотечения без наложения швов методом тампонады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A16.07.095.002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Остановка луночного кровотечения без наложения швов с использованием гемостатических материалов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A16.07.001.001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Удаление временного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A16.07.001.002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Удаление постоянного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A16.07.001.003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Удаление зуба сложное с разъединением корней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A16.07.024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Операция удаления ретинированного, дистопированного или сверхкомплектного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A16.07.040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Лоскутная операция в полости рта</w:t>
            </w:r>
            <w:r>
              <w:rPr>
                <w:rFonts w:ascii="Times New Roman" w:eastAsia="Times New Roman" w:hAnsi="Times New Roman" w:cs="Times New Roman"/>
                <w:color w:val="000000"/>
                <w:sz w:val="24"/>
                <w:szCs w:val="24"/>
                <w:vertAlign w:val="superscript"/>
              </w:rPr>
              <w:t>8</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Резекция верхушки корня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Вскрытие подслизистого или поднадкостничного очага воспаления в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Вскрытие и дренирование одонтогенного абсцесса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Отсроченный</w:t>
            </w:r>
            <w:proofErr w:type="gramEnd"/>
            <w:r>
              <w:rPr>
                <w:rFonts w:ascii="Times New Roman" w:eastAsia="Times New Roman" w:hAnsi="Times New Roman" w:cs="Times New Roman"/>
                <w:color w:val="000000"/>
                <w:sz w:val="24"/>
                <w:szCs w:val="24"/>
              </w:rPr>
              <w:t xml:space="preserve"> кюретаж лунки удаленного зуба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Вскрытие и дренирование абсцесса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Вскрытие и дренирование очага воспаления мягких тканей лица или дна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Цистотомия или цистэктомия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3,89</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3,89</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A16.07.017.002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Коррекция объема и формы альвеолярного отростка</w:t>
            </w:r>
            <w:proofErr w:type="gramStart"/>
            <w:r>
              <w:rPr>
                <w:rFonts w:ascii="Times New Roman" w:eastAsia="Times New Roman" w:hAnsi="Times New Roman" w:cs="Times New Roman"/>
                <w:color w:val="000000"/>
                <w:sz w:val="24"/>
                <w:szCs w:val="24"/>
                <w:vertAlign w:val="superscript"/>
              </w:rPr>
              <w:t>9</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A16.07.026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Гингивэктомия</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А16.07.089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Гингивопластика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A16.07.038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Открытый кюретаж при заболеваниях пародонта в области зуба</w:t>
            </w:r>
            <w:proofErr w:type="gramStart"/>
            <w:r>
              <w:rPr>
                <w:rFonts w:ascii="Times New Roman" w:eastAsia="Times New Roman" w:hAnsi="Times New Roman" w:cs="Times New Roman"/>
                <w:color w:val="000000"/>
                <w:sz w:val="24"/>
                <w:szCs w:val="24"/>
                <w:vertAlign w:val="superscript"/>
              </w:rPr>
              <w:t>4</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A16.07.042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Пластика уздечки верхней губы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A16.07.043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Пластика уздечки нижней губы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A16.07.044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Пластика уздечки языка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A16.07.096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Пластика перфорации верхнечелюстной пазухи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A16.07.008.003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Закрытие перфорации стенки корневого канала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A16.07.058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Лечение перикоронита (промывание, рассечение и/или иссечение капюшона)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A16.07.059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Гемисекция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A11.07.025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Промывание протока слюнной железы</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A16.22.012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Удаление камней из протоков слюнных желез</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A16.30.064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Иссечение свища мягких тканей</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A16.30.069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Снятие послеоперационных швов (лигатур)</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B01.054.001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Осмотр (консультация) врача-физиотерапевта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Электрофорез лекарственных препаратов при патологии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Диатермокоагуляция при патологии полости рта и зубов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Ионофорез при патологии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A17.07.006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Депофорез корневого канала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A17.07.007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Дарсонвализация при патологии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A17.07.008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Флюктуоризация при патологии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A17.07.009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Воздействие электрическими полями при патологии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A17.07.010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Воздействие токами надтональной частоты (ультратонотерапия) при патологии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A17.07.011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Воздействие токами ультравысокой частоты при патологии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A17.07.012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Ультравысокочастотная индуктотермия при патологии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A20.07.001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Гидроорошение при заболевании полости рта и зубов</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150076">
        <w:trPr>
          <w:trHeight w:val="455"/>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А21.07.001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Вакуум-терапия в стоматологии </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A22.07.005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Ультрафиолетовое облучение ротоглотки</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A22.07.007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Ультрафонофорез лекарственных препаратов на область десен</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0173" w:type="dxa"/>
            <w:gridSpan w:val="4"/>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Ортодонтия</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B01.063.001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врача-ортодонта первичный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B01.063.002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(осмотр, консультация) врача-ортодонта повторный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B04.063.001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Диспансерный прием (осмотр, консультация) врача-ортодонта</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A02.07.004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Антропометрические исследования</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А23.07.002.027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контрольной модели</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A02.07.010.001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Снятие оттиска с одной челюсти</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A02.07.010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Исследование на диагностических моделях челюстей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A23.07.001.001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Коррекция съемного ортодонического аппарата</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Припасовка и наложение ортодонтического аппарата</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A23.07.001.002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Ремонт ортодонического аппарата </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A23.07.002.037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Починка перелома базиса самотвердеющей пластмассой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A23.07.002.045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дуги вестибулярной с дополнительными изгибами</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A23.07.002.073</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дуги вестибулярной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A23.07.002.051</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кольца ортодонтического</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A23.07.002.055</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коронки ортодонтической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A23.07.002.058</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пластинки вестибулярной</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A23.07.002.059</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пластинки с заслоном для языка (без кламмеров)</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A23.07.002.060</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Изготовление пластинки с окклюзионными накладками</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А16.07.053.002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Распил ортодонтического аппарата через винт</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50076">
        <w:trPr>
          <w:trHeight w:val="20"/>
        </w:trPr>
        <w:tc>
          <w:tcPr>
            <w:tcW w:w="10173" w:type="dxa"/>
            <w:gridSpan w:val="4"/>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Профилактические услуги</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B04.064.002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Профилактический прием (осмотр, консультация) врача-стоматолога детского</w:t>
            </w:r>
          </w:p>
        </w:tc>
        <w:tc>
          <w:tcPr>
            <w:tcW w:w="1276"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B04.065.006</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Профилактический прием (осмотр, консультация) врача-стоматолога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B04.065.002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Профилактический прием (осмотр, консультация) врача-стоматолога-терапевта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18" w:type="dxa"/>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B04.065.004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Профилактический прием (осмотр, консультация) зубного врача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A11.07.012</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Глубокое фторирование эмали зуба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A11.07.024</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Местное применение реминерализующих препаратов в области зуба</w:t>
            </w:r>
            <w:proofErr w:type="gramStart"/>
            <w:r>
              <w:rPr>
                <w:rFonts w:ascii="Times New Roman" w:eastAsia="Times New Roman" w:hAnsi="Times New Roman" w:cs="Times New Roman"/>
                <w:color w:val="000000"/>
                <w:sz w:val="24"/>
                <w:szCs w:val="24"/>
                <w:vertAlign w:val="superscript"/>
              </w:rPr>
              <w:t>4</w:t>
            </w:r>
            <w:proofErr w:type="gramEnd"/>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A13.30.007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Обучение гигиене полости рта</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0,87</w:t>
            </w:r>
          </w:p>
        </w:tc>
      </w:tr>
      <w:tr w:rsidR="00150076">
        <w:trPr>
          <w:trHeight w:val="20"/>
        </w:trPr>
        <w:tc>
          <w:tcPr>
            <w:tcW w:w="1877"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А16.07.057</w:t>
            </w:r>
          </w:p>
        </w:tc>
        <w:tc>
          <w:tcPr>
            <w:tcW w:w="5602"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Запечатывание фиссуры зуба герметиком</w:t>
            </w:r>
          </w:p>
        </w:tc>
        <w:tc>
          <w:tcPr>
            <w:tcW w:w="127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18"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Примечания:</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 одного квадранта</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 включая полирование пломбы</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 трех зубов</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4</w:t>
      </w:r>
      <w:r>
        <w:rPr>
          <w:rFonts w:ascii="Times New Roman" w:eastAsia="Times New Roman" w:hAnsi="Times New Roman" w:cs="Times New Roman"/>
          <w:color w:val="000000"/>
        </w:rPr>
        <w:t xml:space="preserve"> - одного зуба</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5</w:t>
      </w:r>
      <w:r>
        <w:rPr>
          <w:rFonts w:ascii="Times New Roman" w:eastAsia="Times New Roman" w:hAnsi="Times New Roman" w:cs="Times New Roman"/>
          <w:color w:val="000000"/>
        </w:rPr>
        <w:t xml:space="preserve"> - на одной челюсти</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6</w:t>
      </w:r>
      <w:r>
        <w:rPr>
          <w:rFonts w:ascii="Times New Roman" w:eastAsia="Times New Roman" w:hAnsi="Times New Roman" w:cs="Times New Roman"/>
          <w:color w:val="000000"/>
        </w:rPr>
        <w:t xml:space="preserve"> - без наложения швов</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7</w:t>
      </w:r>
      <w:r>
        <w:rPr>
          <w:rFonts w:ascii="Times New Roman" w:eastAsia="Times New Roman" w:hAnsi="Times New Roman" w:cs="Times New Roman"/>
          <w:color w:val="000000"/>
        </w:rPr>
        <w:t xml:space="preserve"> - один шов</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8</w:t>
      </w:r>
      <w:r>
        <w:rPr>
          <w:rFonts w:ascii="Times New Roman" w:eastAsia="Times New Roman" w:hAnsi="Times New Roman" w:cs="Times New Roman"/>
          <w:color w:val="000000"/>
        </w:rPr>
        <w:t xml:space="preserve"> - в области двух-трех зубов</w:t>
      </w:r>
    </w:p>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9</w:t>
      </w:r>
      <w:r>
        <w:rPr>
          <w:rFonts w:ascii="Times New Roman" w:eastAsia="Times New Roman" w:hAnsi="Times New Roman" w:cs="Times New Roman"/>
          <w:color w:val="000000"/>
        </w:rPr>
        <w:t xml:space="preserve"> - в области одного-двух зубов</w:t>
      </w:r>
    </w:p>
    <w:p w:rsidR="00150076" w:rsidRDefault="004B7242">
      <w:pPr>
        <w:pBdr>
          <w:top w:val="nil"/>
          <w:left w:val="nil"/>
          <w:bottom w:val="nil"/>
          <w:right w:val="nil"/>
          <w:between w:val="nil"/>
        </w:pBdr>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при оказании стоматологической медицинской помощи пациентам на дому, к тарифу 1 УЕТ применяется поправочный коэффициент 2,0</w:t>
      </w:r>
    </w:p>
    <w:p w:rsidR="00150076" w:rsidRDefault="004B7242">
      <w:pPr>
        <w:pBdr>
          <w:top w:val="nil"/>
          <w:left w:val="nil"/>
          <w:bottom w:val="nil"/>
          <w:right w:val="nil"/>
          <w:between w:val="nil"/>
        </w:pBdr>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при проведении общего обезболивания детям при оказании стоматологической медицинской помощи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rPr>
        <w:t>к тарифу 1 УЕТ применяется поправочный коэффициент 2,5</w:t>
      </w:r>
    </w:p>
    <w:p w:rsidR="00150076" w:rsidRDefault="00150076">
      <w:pPr>
        <w:pBdr>
          <w:top w:val="nil"/>
          <w:left w:val="nil"/>
          <w:bottom w:val="nil"/>
          <w:right w:val="nil"/>
          <w:between w:val="nil"/>
        </w:pBdr>
        <w:ind w:left="-284"/>
        <w:jc w:val="both"/>
        <w:rPr>
          <w:rFonts w:ascii="Times New Roman" w:eastAsia="Times New Roman" w:hAnsi="Times New Roman" w:cs="Times New Roman"/>
          <w:color w:val="000000"/>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 Тарифы на отдельные медицинские услуги:</w:t>
      </w: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.3.1. Тарифы на отдельные медицинские услуги для медицинских организаций 1-2 уровней:</w:t>
      </w:r>
    </w:p>
    <w:tbl>
      <w:tblPr>
        <w:tblStyle w:val="afff0"/>
        <w:tblW w:w="10221" w:type="dxa"/>
        <w:tblInd w:w="93" w:type="dxa"/>
        <w:tblLayout w:type="fixed"/>
        <w:tblLook w:val="0000" w:firstRow="0" w:lastRow="0" w:firstColumn="0" w:lastColumn="0" w:noHBand="0" w:noVBand="0"/>
      </w:tblPr>
      <w:tblGrid>
        <w:gridCol w:w="1017"/>
        <w:gridCol w:w="1695"/>
        <w:gridCol w:w="6375"/>
        <w:gridCol w:w="1134"/>
      </w:tblGrid>
      <w:tr w:rsidR="00150076">
        <w:trPr>
          <w:trHeight w:val="600"/>
        </w:trPr>
        <w:tc>
          <w:tcPr>
            <w:tcW w:w="1017" w:type="dxa"/>
            <w:tcBorders>
              <w:top w:val="single" w:sz="4" w:space="0" w:color="000000"/>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Код</w:t>
            </w:r>
          </w:p>
        </w:tc>
        <w:tc>
          <w:tcPr>
            <w:tcW w:w="169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Код по номенклатуре</w:t>
            </w:r>
          </w:p>
        </w:tc>
        <w:tc>
          <w:tcPr>
            <w:tcW w:w="6375"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Наименование </w:t>
            </w:r>
          </w:p>
        </w:tc>
        <w:tc>
          <w:tcPr>
            <w:tcW w:w="1134"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Тариф, руб.</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100003</w:t>
            </w:r>
          </w:p>
        </w:tc>
        <w:tc>
          <w:tcPr>
            <w:tcW w:w="1695" w:type="dxa"/>
            <w:tcBorders>
              <w:top w:val="nil"/>
              <w:left w:val="nil"/>
              <w:bottom w:val="single" w:sz="4" w:space="0" w:color="000000"/>
              <w:right w:val="nil"/>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A03.13.002</w:t>
            </w:r>
          </w:p>
        </w:tc>
        <w:tc>
          <w:tcPr>
            <w:tcW w:w="6375"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Капилляроскопия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54,37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A04.01.001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мягких тканей (одна анатомическая зона)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200,81</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A04.01.001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мягких тканей с эластографией (одна анатомическая зона)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329,24</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A04.03.003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Денситометрия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78,32</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A04.04.001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сустава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223,49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селезенки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275,32</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Ультразвуковое исследование лимфатических узлов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127,06</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Ультразвуковое исследование лимфатических узлов с эластографией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329,24</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A04.07.002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слюнных желез</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127,06</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A04.08.001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околоносовых пазух</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129,30</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A04.09.001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плевральной полости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127,06</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А04.14.001 А04.14.002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печени</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желчного пузыря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260,97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A04.14.002.001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желчного пузыря с определением его сократимости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216,95</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A04.15.001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поджелудочной железы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260,97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A04.16.001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брюшной полости (комплексное)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339,87</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А04.28.002.001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почек</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260,97</w:t>
            </w:r>
          </w:p>
        </w:tc>
      </w:tr>
      <w:tr w:rsidR="00150076">
        <w:trPr>
          <w:trHeight w:val="303"/>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А04.30.010</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малого таза (комплексное)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450,94</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100031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матки и придатков трансабдоминальное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272,81</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A04.20.001.001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матки и придатков трансвагиальное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560,08</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A04.20.001.001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матки и придатков трансвагиальное с эластографией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842,68</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молочных желез</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129,30</w:t>
            </w:r>
          </w:p>
        </w:tc>
      </w:tr>
      <w:tr w:rsidR="00150076">
        <w:trPr>
          <w:trHeight w:val="267"/>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молочных желез с эластографией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329,24</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A04.21.001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предстательной железы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260,70</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A04.22.001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щитовидной железы и паращитовидных желез</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219,94</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A04.22.001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щитовидной железы и паращитовидных желез с эластографией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277,67</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А04.23.001.001 А04.23.001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головного мозга, нейросонография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403,61</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A04.23.002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Эхоэнцефалография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99,01</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A04.26.002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глазного яблока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150,81</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почек и надпочечников</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339,87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A04.28.002.003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мочевого пузыря (в том числе с определением остаточной мочи)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294,97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A05.02.001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Электромиография игольчатая (одна мышца)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26,40</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A05.10.008</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Холтеровское мониторирование сердечного ритма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228,96</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A05.12.001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Реовазография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107,61</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Электроэнцефалография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178,92</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A06.03.005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всего черепа, в одной или более проекциях</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186,26</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А06.03.001 А06.08.003 А06.03.001.001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черепа в 1 проекции, придаточных пазух носа, турецкого седла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126,59</w:t>
            </w:r>
          </w:p>
        </w:tc>
      </w:tr>
      <w:tr w:rsidR="00150076">
        <w:trPr>
          <w:trHeight w:val="307"/>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А06.03.007</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Рентгенография периферических отделов скелета и позвоночника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164,10</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ребр</w:t>
            </w:r>
            <w:proofErr w:type="gramStart"/>
            <w:r>
              <w:rPr>
                <w:rFonts w:ascii="Times New Roman" w:eastAsia="Times New Roman" w:hAnsi="Times New Roman" w:cs="Times New Roman"/>
                <w:color w:val="000000"/>
                <w:sz w:val="22"/>
                <w:szCs w:val="22"/>
              </w:rPr>
              <w:t>а(</w:t>
            </w:r>
            <w:proofErr w:type="gramEnd"/>
            <w:r>
              <w:rPr>
                <w:rFonts w:ascii="Times New Roman" w:eastAsia="Times New Roman" w:hAnsi="Times New Roman" w:cs="Times New Roman"/>
                <w:color w:val="000000"/>
                <w:sz w:val="22"/>
                <w:szCs w:val="22"/>
              </w:rPr>
              <w:t>ер)</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126,59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грудины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189,31</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A06.03.041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таза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248,96</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Флюорография легких</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46,45</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A06.09.007.001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Прицельная рентгенография органов грудной клетки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173,13</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А06.30.004.001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(обзорная) брюшной полости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142,86</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A06.20.004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Маммография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178,15</w:t>
            </w:r>
          </w:p>
        </w:tc>
      </w:tr>
      <w:tr w:rsidR="00150076">
        <w:trPr>
          <w:trHeight w:val="371"/>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A06.26.002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глазного отверстия и канала зрительного нерва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149,59</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А07.30.043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Позитронная эмиссионная томография, совмещенная с компьютерной томографией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33077,15</w:t>
            </w:r>
          </w:p>
        </w:tc>
      </w:tr>
      <w:tr w:rsidR="00150076">
        <w:trPr>
          <w:trHeight w:val="371"/>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A08.04.003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сустава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113,11</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A08.06.001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препарата тканей лимфоузла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аспирата из полости матки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357"/>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влагалища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молочной железы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A08.22.004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щитовидной железы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100071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A08.30.016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пунктатов опухолей, опухолеподобных образований мягких тканей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A09.05.054.001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иммуноглобулина E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405,12</w:t>
            </w:r>
          </w:p>
        </w:tc>
      </w:tr>
      <w:tr w:rsidR="00150076">
        <w:trPr>
          <w:trHeight w:val="407"/>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трийодтиронина (СТ3)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338,32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тироксина (СТ</w:t>
            </w:r>
            <w:proofErr w:type="gramStart"/>
            <w:r>
              <w:rPr>
                <w:rFonts w:ascii="Times New Roman" w:eastAsia="Times New Roman" w:hAnsi="Times New Roman" w:cs="Times New Roman"/>
                <w:color w:val="000000"/>
                <w:sz w:val="22"/>
                <w:szCs w:val="22"/>
              </w:rPr>
              <w:t>4</w:t>
            </w:r>
            <w:proofErr w:type="gramEnd"/>
            <w:r>
              <w:rPr>
                <w:rFonts w:ascii="Times New Roman" w:eastAsia="Times New Roman" w:hAnsi="Times New Roman" w:cs="Times New Roman"/>
                <w:color w:val="000000"/>
                <w:sz w:val="22"/>
                <w:szCs w:val="22"/>
              </w:rPr>
              <w:t>) сыворотки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293,29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тиреотропного гормона (ТТГ)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331,82</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A09.05.087</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пролактина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316,50</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A09.05.130</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простатспецифического антигена общего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436,33</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антигена аденогенных раков Ca 125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518,70</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A08.09.011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мокроты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93,48</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Реоэнцефалография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288,20</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A11.04.004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Внутрисуставное введение лекарственных препаратов (для ревматологического центра)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113,37</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A11.09.007.001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Ингаляторное введение лекарственных препаратов через небулайзер (для пульмологического центра)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34,50</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A08.20.017.001</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цервикального канала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73,85</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A11.28.005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Получение стерильного препарата мочи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167,12</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А12.05.005 А12.05.006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группы крови, резус-фактора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503,87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A26.06.012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бруцеллам (Brucella spp.)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862,52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A26.06.077</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сальмонелле тифи (Salmonella typhi)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378,32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A26.06.086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сероварам иерсинии энтероколитика (Yersinia enterocolitica)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1294,23</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A26.06.105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Clostridium tetani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79,56</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A26.06.094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классов M, G (IgM, IgG) к иерсинии псевдотуберкулеза (Yersinia pseudotuberculosis)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292,61</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A26.06.073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сальмонелле кишечной (Salmonella enterica)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675,99</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A26.06.118</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риккетсиям - возбудителям сыпного тифа (Rickettsia spp.)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83,48</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возбудителю туляремии (Francisella tularensis)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246,32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неспровоцированных дыхательных объемов и потоков (исследование функции внешнего дыхания)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163,69</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A12.09.001.001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неспровоцированных дыхательных объемов и потоков с использованием пикфлоуметра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88,25</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спровоцированных дыхательных объемов</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170,16</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100099</w:t>
            </w:r>
          </w:p>
        </w:tc>
        <w:tc>
          <w:tcPr>
            <w:tcW w:w="1695"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A12.09.002.001</w:t>
            </w:r>
          </w:p>
        </w:tc>
        <w:tc>
          <w:tcPr>
            <w:tcW w:w="6375" w:type="dxa"/>
            <w:tcBorders>
              <w:top w:val="nil"/>
              <w:left w:val="nil"/>
              <w:bottom w:val="nil"/>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дыхательных объемов с применением лекарственных препаратов</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170,16</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100100</w:t>
            </w:r>
          </w:p>
        </w:tc>
        <w:tc>
          <w:tcPr>
            <w:tcW w:w="1695"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A12.12.002.001</w:t>
            </w:r>
          </w:p>
        </w:tc>
        <w:tc>
          <w:tcPr>
            <w:tcW w:w="6375"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Суточное</w:t>
            </w:r>
            <w:proofErr w:type="gramEnd"/>
            <w:r>
              <w:rPr>
                <w:rFonts w:ascii="Times New Roman" w:eastAsia="Times New Roman" w:hAnsi="Times New Roman" w:cs="Times New Roman"/>
                <w:color w:val="000000"/>
                <w:sz w:val="22"/>
                <w:szCs w:val="22"/>
              </w:rPr>
              <w:t xml:space="preserve"> мониторирование артериального давления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129,71</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A17.26.003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Электростимуляция зрительного нерва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55,47</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A18.05.019</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Низкоинтенсивная лазеротерапия (внутривенное облучение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79,87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100105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A19.30.006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Механотерапия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64,50</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A20.30.018</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Спелеовоздействие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66,29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A22.26.012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Лазерстимуляция сетчатки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19,96</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A22.28.002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Дистанционная нефролитотрипсия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10554,97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A23.26.001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Подбор очковой коррекции зрения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132,00</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A26.02.001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раневого</w:t>
            </w:r>
            <w:proofErr w:type="gramEnd"/>
            <w:r>
              <w:rPr>
                <w:rFonts w:ascii="Times New Roman" w:eastAsia="Times New Roman" w:hAnsi="Times New Roman" w:cs="Times New Roman"/>
                <w:color w:val="000000"/>
                <w:sz w:val="22"/>
                <w:szCs w:val="22"/>
              </w:rPr>
              <w:t xml:space="preserve"> отделяемого на аэробные и факультативно-анаэробные микроорганизмы</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крови на стерильность</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702,02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крови на </w:t>
            </w:r>
            <w:proofErr w:type="gramStart"/>
            <w:r>
              <w:rPr>
                <w:rFonts w:ascii="Times New Roman" w:eastAsia="Times New Roman" w:hAnsi="Times New Roman" w:cs="Times New Roman"/>
                <w:color w:val="000000"/>
                <w:sz w:val="22"/>
                <w:szCs w:val="22"/>
              </w:rPr>
              <w:t>тифо-паратифозную</w:t>
            </w:r>
            <w:proofErr w:type="gramEnd"/>
            <w:r>
              <w:rPr>
                <w:rFonts w:ascii="Times New Roman" w:eastAsia="Times New Roman" w:hAnsi="Times New Roman" w:cs="Times New Roman"/>
                <w:color w:val="000000"/>
                <w:sz w:val="22"/>
                <w:szCs w:val="22"/>
              </w:rPr>
              <w:t xml:space="preserve"> группу микроорганизмов</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217,92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крови на бруцеллы (Brucella spp.)</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94,61</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A26.05.016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микробиоценоза кишечника (дисбактериоз)</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1204,80</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вирусу гепатита A (Hepatitis A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205,09</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антигена (HbeAg) вируса гепатита B (Hepatitis B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226,61</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A26.06.036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антигена к вирусу гепатита</w:t>
            </w:r>
            <w:proofErr w:type="gramStart"/>
            <w:r>
              <w:rPr>
                <w:rFonts w:ascii="Times New Roman" w:eastAsia="Times New Roman" w:hAnsi="Times New Roman" w:cs="Times New Roman"/>
                <w:color w:val="000000"/>
                <w:sz w:val="22"/>
                <w:szCs w:val="22"/>
              </w:rPr>
              <w:t xml:space="preserve"> В</w:t>
            </w:r>
            <w:proofErr w:type="gramEnd"/>
            <w:r>
              <w:rPr>
                <w:rFonts w:ascii="Times New Roman" w:eastAsia="Times New Roman" w:hAnsi="Times New Roman" w:cs="Times New Roman"/>
                <w:color w:val="000000"/>
                <w:sz w:val="22"/>
                <w:szCs w:val="22"/>
              </w:rPr>
              <w:t xml:space="preserve"> (НbsAg Hepatitis B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215,22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A26.06.038</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е-антигену (anti-HBe) вируса гепатита B (Hepatitis B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217,75</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A26.06.039</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классов к ядерному антигену (HBcAg) вируса гепатита B (Hepatitis B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245,60</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A26.06.041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вирусу гепатиту C (Hepatitis C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220,28</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A26.06.043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вирусу гепатита D (Hepatitis D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229,15</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A26.06.068</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риккетсиям - возбудителям клещевых пятнистых лихорадок (Rickettsia spp.)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353,21</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A26.06.101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антигена вируса гепатита C (Hepatitis C virus)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212,69</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A26.08.001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Бактериологическое исследование слизи и пленок с миндалин на палочку дифтерии (Corinebacterium diphtheriae)</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87,11</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A26.08.003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слизи с задней стенки глотки на менингококк (Neisseria meningitidis)</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126,95</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А26.08.005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Бактериологическое исследование экссудата (зев) с отбором колоний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A26.08.006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смывов из околоносовых полостей на аэробные и факультативно-анаэробные микроорганизмы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9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A26.08.007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пунктатов из околоносовых полостей на неспорообразующие анаэробные микроорганизмы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561"/>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A26.09.010</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мокроты на аэробные и факультативно-анаэробные микроорганизмы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151,49</w:t>
            </w:r>
          </w:p>
        </w:tc>
      </w:tr>
      <w:tr w:rsidR="00150076">
        <w:trPr>
          <w:trHeight w:val="569"/>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A26.09.015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слизи с задней стенки глотки на палочку коклюша (Bordetella pertussis)</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191,13</w:t>
            </w:r>
          </w:p>
        </w:tc>
      </w:tr>
      <w:tr w:rsidR="00150076">
        <w:trPr>
          <w:trHeight w:val="113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100138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А26.14.001 А26.14.002 А26.14.003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желчи на сальмонеллу тифа (Salmonella Typhi), паратифа A (Salmonella Paratyphi A), паратифа B (Salmonella Paratyphi B), на аэробные, факультативно-анаэробные, анаэробные микроорганизмы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A26.19.003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фекалий/ректального мазка на микроорганизмы рода сальмонелла (Salmonella spp.)</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176,82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A26.19.004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фекалий/ректального мазка на иерсинии (Yersinia spp.)</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263,64</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A26.20.008</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женских половых органов на аэробные и факультативно-анаэробные микроорганизмы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197,42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A26.20.015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Микроскопическое исследование </w:t>
            </w:r>
            <w:proofErr w:type="gramStart"/>
            <w:r>
              <w:rPr>
                <w:rFonts w:ascii="Times New Roman" w:eastAsia="Times New Roman" w:hAnsi="Times New Roman" w:cs="Times New Roman"/>
                <w:color w:val="000000"/>
                <w:sz w:val="22"/>
                <w:szCs w:val="22"/>
              </w:rPr>
              <w:t>влагалищного</w:t>
            </w:r>
            <w:proofErr w:type="gramEnd"/>
            <w:r>
              <w:rPr>
                <w:rFonts w:ascii="Times New Roman" w:eastAsia="Times New Roman" w:hAnsi="Times New Roman" w:cs="Times New Roman"/>
                <w:color w:val="000000"/>
                <w:sz w:val="22"/>
                <w:szCs w:val="22"/>
              </w:rPr>
              <w:t xml:space="preserve"> отделяемого на дрожжевые грибы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197,42</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А12.28.015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Микроскопическое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из уретры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197,42</w:t>
            </w:r>
          </w:p>
        </w:tc>
      </w:tr>
      <w:tr w:rsidR="00150076">
        <w:trPr>
          <w:trHeight w:val="12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A26.21.006</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отделяемого секрета простаты на аэробные и факультативно-анаэробные условно-патогенные микроорганизмы</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160,27</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A26.25.001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из ушей на аэробные и факультативно-анаэробные микроорганизмы</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А26.26.004</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конъюнктивы на аэробные и факультативно-анаэробные условно-патогенные микроорганизмы</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A26.30.004.001</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чувствительности микроорганизмов к антимикробным химиотерапевтическим препаратам диско-дифузионным методом</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144,71</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A26.30.006</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чувствительности микроорганизмов к бактериофагам</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176,33</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100151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B03.002.004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Комплекс исследований для выявления аллергена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106,48</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100153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A04.30.001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плода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147,49</w:t>
            </w:r>
          </w:p>
        </w:tc>
      </w:tr>
      <w:tr w:rsidR="00150076">
        <w:trPr>
          <w:trHeight w:val="561"/>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100165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Диагностическое обследование (автокераторефрактометрия, визометрия, пневмотонометрия</w:t>
            </w:r>
            <w:proofErr w:type="gramStart"/>
            <w:r>
              <w:rPr>
                <w:rFonts w:ascii="Times New Roman" w:eastAsia="Times New Roman" w:hAnsi="Times New Roman" w:cs="Times New Roman"/>
                <w:color w:val="000000"/>
                <w:sz w:val="22"/>
                <w:szCs w:val="22"/>
              </w:rPr>
              <w:t>,э</w:t>
            </w:r>
            <w:proofErr w:type="gramEnd"/>
            <w:r>
              <w:rPr>
                <w:rFonts w:ascii="Times New Roman" w:eastAsia="Times New Roman" w:hAnsi="Times New Roman" w:cs="Times New Roman"/>
                <w:color w:val="000000"/>
                <w:sz w:val="22"/>
                <w:szCs w:val="22"/>
              </w:rPr>
              <w:t>хобиометрия, биомикроскопия)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686,10</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100169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А21.03.003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Иглорефлексотерапия (1 процедура)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67,80</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А26.28.003</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мочи на аэробные и факультативно-анаэробные условно-патогенные микроорганизмы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127,30</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B03.027.007</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Комплекс исследований для диагностики злокачественных новообразований молочной железы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483,92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А26.06.118</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риккетсиям - возбудителям сыпного тифа (Rickettsia spp.)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353,21</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A26.30.009</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грудного молока на аэробные и факультативно-анаэробные микроорганизмы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А19.26.002</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Упражнения для тренировки цилиарной мышцы глаза (макулотестер у детей)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71,78</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100190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А19.26.001</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Упражнения для восстановления и укрепления бинокулярного зрения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71,78</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100227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А05.23.002</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Реоэнцефалография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43,97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100271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В04.14.004</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Вакцинация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82,99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100272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в доврачебном кабинете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47,99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в смотровом кабинете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54,43</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100281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A21.03.008</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Тракционное вытяжение позвоночника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371,65</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внутренних органов новорожденного</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147,49</w:t>
            </w:r>
          </w:p>
        </w:tc>
      </w:tr>
      <w:tr w:rsidR="00150076">
        <w:trPr>
          <w:trHeight w:val="6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Посещение фельдшера на дому по неотложной медицинской помощи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322,09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A06.09.007</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легких</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A06.04.001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височно-нижнечелюстного сустава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192,99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мошонки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color w:val="000000"/>
                <w:sz w:val="22"/>
                <w:szCs w:val="22"/>
              </w:rPr>
            </w:pPr>
            <w:r>
              <w:rPr>
                <w:color w:val="000000"/>
                <w:sz w:val="22"/>
                <w:szCs w:val="22"/>
              </w:rPr>
              <w:t>260,70</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A26.19.001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фекалий/ректального мазка на возбудителя дизентерии (Shigella spp.)</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color w:val="000000"/>
                <w:sz w:val="22"/>
                <w:szCs w:val="22"/>
              </w:rPr>
            </w:pPr>
            <w:r>
              <w:rPr>
                <w:color w:val="000000"/>
                <w:sz w:val="22"/>
                <w:szCs w:val="22"/>
              </w:rPr>
              <w:t>176,82</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Внутривенная урография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1174,83</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A06.28.013</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Обзорная урография (рентгенография мочевыделительной системы)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236,27</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A12.10.005</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Велоэргометрия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362,70</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A05.30.001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Кардиотокография плода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205,54</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A05.02.001.002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Электромиография накожная </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327,67</w:t>
            </w:r>
          </w:p>
        </w:tc>
      </w:tr>
      <w:tr w:rsidR="00150076" w:rsidRPr="00E81AF8">
        <w:trPr>
          <w:trHeight w:val="499"/>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100319</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Посещение на дому по неотложной помощи врачом-специалистом</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585,39</w:t>
            </w:r>
          </w:p>
        </w:tc>
      </w:tr>
      <w:tr w:rsidR="00150076" w:rsidRPr="00E81AF8">
        <w:trPr>
          <w:trHeight w:val="465"/>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100320</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Посещение на дому по неотложной помощи врачом-специалистом (дети)</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625,50</w:t>
            </w:r>
          </w:p>
        </w:tc>
      </w:tr>
      <w:tr w:rsidR="00150076" w:rsidRPr="00E81AF8">
        <w:trPr>
          <w:trHeight w:val="600"/>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100322</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B04.014.004</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Вакцинация с целью профилактики бешенства (однократное введение)</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558,53</w:t>
            </w:r>
          </w:p>
        </w:tc>
      </w:tr>
      <w:tr w:rsidR="00150076" w:rsidRPr="00E81AF8">
        <w:trPr>
          <w:trHeight w:val="300"/>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100323</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A05.25.002</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Исследование вызванной отоакустической эмиссии</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1184,63</w:t>
            </w:r>
          </w:p>
        </w:tc>
      </w:tr>
      <w:tr w:rsidR="00150076" w:rsidRPr="00E81AF8">
        <w:trPr>
          <w:trHeight w:val="300"/>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100324</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Посещение к врачу травмпункта</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625,89</w:t>
            </w:r>
          </w:p>
        </w:tc>
      </w:tr>
      <w:tr w:rsidR="00150076" w:rsidRPr="00E81AF8">
        <w:trPr>
          <w:trHeight w:val="600"/>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100325</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Посещение по неотложной медицинской помощи в приемное отделение без последующей госпитализации                                            </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500,71</w:t>
            </w:r>
          </w:p>
        </w:tc>
      </w:tr>
      <w:tr w:rsidR="00150076" w:rsidRPr="00E81AF8">
        <w:trPr>
          <w:trHeight w:val="300"/>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100329</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A22.30.015</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Ударно-волновая терапия</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924,58</w:t>
            </w:r>
          </w:p>
        </w:tc>
      </w:tr>
      <w:tr w:rsidR="00150076" w:rsidRPr="00E81AF8">
        <w:trPr>
          <w:trHeight w:val="600"/>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100330</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Прием врача-специалиста в условиях поликлиники, закончившийся экстренной или неотложной госпитализацией</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729,28</w:t>
            </w:r>
          </w:p>
        </w:tc>
      </w:tr>
      <w:tr w:rsidR="00150076">
        <w:trPr>
          <w:trHeight w:val="900"/>
        </w:trPr>
        <w:tc>
          <w:tcPr>
            <w:tcW w:w="1017"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100331</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Прием врача-специалиста в условиях поликлиники, закончившийся экстренной или неотложной госпитализацией (дети)</w:t>
            </w:r>
          </w:p>
        </w:tc>
        <w:tc>
          <w:tcPr>
            <w:tcW w:w="113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1103,85</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A17.30.011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Мезодиэнцефальная модуляция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84,19</w:t>
            </w:r>
          </w:p>
        </w:tc>
      </w:tr>
      <w:tr w:rsidR="00150076">
        <w:trPr>
          <w:trHeight w:val="300"/>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А11.03.001</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подвздошной кости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1837,78</w:t>
            </w:r>
          </w:p>
        </w:tc>
      </w:tr>
      <w:tr w:rsidR="00150076">
        <w:trPr>
          <w:trHeight w:val="844"/>
        </w:trPr>
        <w:tc>
          <w:tcPr>
            <w:tcW w:w="1017"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А08.20.017</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шейки матки (в том числе  методом окраски по Папаниколау) при проведении 1 этапа диспансеризации определенных гру</w:t>
            </w:r>
            <w:proofErr w:type="gramStart"/>
            <w:r>
              <w:rPr>
                <w:rFonts w:ascii="Times New Roman" w:eastAsia="Times New Roman" w:hAnsi="Times New Roman" w:cs="Times New Roman"/>
                <w:color w:val="000000"/>
                <w:sz w:val="22"/>
                <w:szCs w:val="22"/>
              </w:rPr>
              <w:t>пп взр</w:t>
            </w:r>
            <w:proofErr w:type="gramEnd"/>
            <w:r>
              <w:rPr>
                <w:rFonts w:ascii="Times New Roman" w:eastAsia="Times New Roman" w:hAnsi="Times New Roman" w:cs="Times New Roman"/>
                <w:color w:val="000000"/>
                <w:sz w:val="22"/>
                <w:szCs w:val="22"/>
              </w:rPr>
              <w:t>ослого населения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111,05</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B01.03.002</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Проведение комплексного аутопсийного исследования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346,36</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A08.30.019</w:t>
            </w:r>
          </w:p>
        </w:tc>
        <w:tc>
          <w:tcPr>
            <w:tcW w:w="637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Патологоанатомическое вскрытие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809,37</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Дистанционная консультация в режиме реального времени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184,02</w:t>
            </w:r>
          </w:p>
        </w:tc>
      </w:tr>
      <w:tr w:rsidR="00150076">
        <w:trPr>
          <w:trHeight w:val="6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Дистанционная консультация в режиме отсроченной консультации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127,79</w:t>
            </w:r>
          </w:p>
        </w:tc>
      </w:tr>
      <w:tr w:rsidR="00150076">
        <w:trPr>
          <w:trHeight w:val="3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100350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Дистанционный консилиум (с участием 2-3 специалистов)</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695,37</w:t>
            </w:r>
          </w:p>
        </w:tc>
      </w:tr>
      <w:tr w:rsidR="00150076">
        <w:trPr>
          <w:trHeight w:val="12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предоставление заключения (описание, интерпретация) по данным выполненного исследования 1 группы (ультразвуковая, эндоскопическая, функциональная, патологоанатомическое исследование)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144,94</w:t>
            </w:r>
          </w:p>
        </w:tc>
      </w:tr>
      <w:tr w:rsidR="00150076">
        <w:trPr>
          <w:trHeight w:val="12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предоставление заключения (описание, интерпретация) по данным выполненного исследования 2 группы (рентгенодиагностика, КТ, МРТ, ПЭТ, радионуклидная диагностика)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175,69</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взаимодействие врачей с пациентами и (или) их законными представителями в режиме реального времени;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127,79</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взаимодействие среднего медицинского персонала с пациентами и (или) их законными представителями в режиме реального времени;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49,76</w:t>
            </w:r>
          </w:p>
        </w:tc>
      </w:tr>
      <w:tr w:rsidR="00150076">
        <w:trPr>
          <w:trHeight w:val="900"/>
        </w:trPr>
        <w:tc>
          <w:tcPr>
            <w:tcW w:w="1017"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взаимодействие медицинских работников с пациентами и (или) их законными представителями в отсроченном режиме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96,60</w:t>
            </w:r>
          </w:p>
        </w:tc>
      </w:tr>
      <w:tr w:rsidR="00150076">
        <w:trPr>
          <w:trHeight w:val="532"/>
        </w:trPr>
        <w:tc>
          <w:tcPr>
            <w:tcW w:w="1017"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100362</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Обращение к врачу-онкологу в центре амбулаторной онкологической помощи</w:t>
            </w:r>
          </w:p>
        </w:tc>
        <w:tc>
          <w:tcPr>
            <w:tcW w:w="113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713,85</w:t>
            </w:r>
          </w:p>
        </w:tc>
      </w:tr>
      <w:tr w:rsidR="00150076">
        <w:trPr>
          <w:trHeight w:val="532"/>
        </w:trPr>
        <w:tc>
          <w:tcPr>
            <w:tcW w:w="1017"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100361</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37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Посещение к врачу-онкологу в центре амбулаторной онкологической помощи</w:t>
            </w:r>
          </w:p>
        </w:tc>
        <w:tc>
          <w:tcPr>
            <w:tcW w:w="113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162,73</w:t>
            </w:r>
          </w:p>
        </w:tc>
      </w:tr>
      <w:tr w:rsidR="00150076">
        <w:trPr>
          <w:trHeight w:val="274"/>
        </w:trPr>
        <w:tc>
          <w:tcPr>
            <w:tcW w:w="1017"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100400</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А26.08.027.001,</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А26.08.046.001</w:t>
            </w:r>
          </w:p>
        </w:tc>
        <w:tc>
          <w:tcPr>
            <w:tcW w:w="637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РНК вируса SARS –cov-2 (COVID-19</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в мазках из носоглотки и (или) ротоглотки методом ПЦР (без стоимости расходных материалов, необходимых для тестирования)</w:t>
            </w:r>
          </w:p>
        </w:tc>
        <w:tc>
          <w:tcPr>
            <w:tcW w:w="113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464,05</w:t>
            </w:r>
          </w:p>
        </w:tc>
      </w:tr>
      <w:tr w:rsidR="00150076">
        <w:trPr>
          <w:trHeight w:val="532"/>
        </w:trPr>
        <w:tc>
          <w:tcPr>
            <w:tcW w:w="1017"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100401</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А26.08.027.001,</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А26.08.046.001</w:t>
            </w:r>
          </w:p>
        </w:tc>
        <w:tc>
          <w:tcPr>
            <w:tcW w:w="637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РНК вируса SARS –cov-2 (COVID-19</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в мазках из носоглотки и (или) ротоглотки методом ПЦР (со стоимостью расходных материалов, необходимых для тестирования)</w:t>
            </w:r>
          </w:p>
        </w:tc>
        <w:tc>
          <w:tcPr>
            <w:tcW w:w="113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804,92</w:t>
            </w:r>
          </w:p>
        </w:tc>
      </w:tr>
      <w:tr w:rsidR="00150076" w:rsidRPr="00E81AF8">
        <w:trPr>
          <w:trHeight w:val="532"/>
        </w:trPr>
        <w:tc>
          <w:tcPr>
            <w:tcW w:w="1017" w:type="dxa"/>
            <w:tcBorders>
              <w:top w:val="single" w:sz="4" w:space="0" w:color="000000"/>
              <w:left w:val="single" w:sz="4" w:space="0" w:color="000000"/>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100402</w:t>
            </w:r>
          </w:p>
        </w:tc>
        <w:tc>
          <w:tcPr>
            <w:tcW w:w="1695" w:type="dxa"/>
            <w:tcBorders>
              <w:top w:val="single" w:sz="4" w:space="0" w:color="000000"/>
              <w:left w:val="nil"/>
              <w:bottom w:val="nil"/>
              <w:right w:val="single" w:sz="4" w:space="0" w:color="000000"/>
            </w:tcBorders>
          </w:tcPr>
          <w:p w:rsidR="00150076" w:rsidRPr="00E81AF8" w:rsidRDefault="00150076">
            <w:pPr>
              <w:pBdr>
                <w:top w:val="nil"/>
                <w:left w:val="nil"/>
                <w:bottom w:val="nil"/>
                <w:right w:val="nil"/>
                <w:between w:val="nil"/>
              </w:pBdr>
              <w:rPr>
                <w:rFonts w:ascii="Times New Roman" w:eastAsia="Times New Roman" w:hAnsi="Times New Roman" w:cs="Times New Roman"/>
                <w:color w:val="000000"/>
              </w:rPr>
            </w:pPr>
          </w:p>
        </w:tc>
        <w:tc>
          <w:tcPr>
            <w:tcW w:w="6375"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Определение РНК вируса SARS –cov-2 (COVID-19) в мазках из носоглотки и (или) ротоглотки методом петлевой изотермальной амплификации "Изотерм SARS-CoV-2 РНК-скрин" (экспресс-тест)</w:t>
            </w:r>
          </w:p>
        </w:tc>
        <w:tc>
          <w:tcPr>
            <w:tcW w:w="1134"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985,63</w:t>
            </w:r>
          </w:p>
        </w:tc>
      </w:tr>
      <w:tr w:rsidR="00150076" w:rsidRPr="00E81AF8" w:rsidTr="00E81AF8">
        <w:trPr>
          <w:trHeight w:val="329"/>
        </w:trPr>
        <w:tc>
          <w:tcPr>
            <w:tcW w:w="1017" w:type="dxa"/>
            <w:tcBorders>
              <w:top w:val="single" w:sz="4" w:space="0" w:color="000000"/>
              <w:left w:val="single" w:sz="4" w:space="0" w:color="000000"/>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100403</w:t>
            </w:r>
          </w:p>
        </w:tc>
        <w:tc>
          <w:tcPr>
            <w:tcW w:w="1695"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sz w:val="22"/>
                <w:szCs w:val="22"/>
              </w:rPr>
              <w:t>A04.09.002</w:t>
            </w:r>
          </w:p>
        </w:tc>
        <w:tc>
          <w:tcPr>
            <w:tcW w:w="6375"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Ультразвуковое исследование легких</w:t>
            </w:r>
          </w:p>
        </w:tc>
        <w:tc>
          <w:tcPr>
            <w:tcW w:w="1134"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441,51</w:t>
            </w:r>
          </w:p>
        </w:tc>
      </w:tr>
      <w:tr w:rsidR="00150076" w:rsidRPr="00E81AF8">
        <w:trPr>
          <w:trHeight w:val="300"/>
        </w:trPr>
        <w:tc>
          <w:tcPr>
            <w:tcW w:w="10221" w:type="dxa"/>
            <w:gridSpan w:val="4"/>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Медицинские услуги по проведению гемодиализа и перитонеального диализа</w:t>
            </w:r>
          </w:p>
        </w:tc>
      </w:tr>
      <w:tr w:rsidR="00150076" w:rsidRPr="00E81AF8">
        <w:trPr>
          <w:trHeight w:val="300"/>
        </w:trPr>
        <w:tc>
          <w:tcPr>
            <w:tcW w:w="1017" w:type="dxa"/>
            <w:tcBorders>
              <w:top w:val="nil"/>
              <w:left w:val="single" w:sz="4" w:space="0" w:color="000000"/>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100321</w:t>
            </w:r>
          </w:p>
        </w:tc>
        <w:tc>
          <w:tcPr>
            <w:tcW w:w="1695" w:type="dxa"/>
            <w:tcBorders>
              <w:top w:val="nil"/>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A18.05.002</w:t>
            </w:r>
          </w:p>
        </w:tc>
        <w:tc>
          <w:tcPr>
            <w:tcW w:w="6375" w:type="dxa"/>
            <w:tcBorders>
              <w:top w:val="nil"/>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Амбулаторный гемодиализ </w:t>
            </w:r>
          </w:p>
        </w:tc>
        <w:tc>
          <w:tcPr>
            <w:tcW w:w="1134" w:type="dxa"/>
            <w:tcBorders>
              <w:top w:val="nil"/>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5949,00</w:t>
            </w:r>
          </w:p>
        </w:tc>
      </w:tr>
      <w:tr w:rsidR="00150076" w:rsidRPr="00E81AF8">
        <w:trPr>
          <w:trHeight w:val="300"/>
        </w:trPr>
        <w:tc>
          <w:tcPr>
            <w:tcW w:w="1017" w:type="dxa"/>
            <w:tcBorders>
              <w:top w:val="single" w:sz="4" w:space="0" w:color="000000"/>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100104</w:t>
            </w:r>
          </w:p>
        </w:tc>
        <w:tc>
          <w:tcPr>
            <w:tcW w:w="1695" w:type="dxa"/>
            <w:tcBorders>
              <w:top w:val="single" w:sz="4" w:space="0" w:color="000000"/>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A18.30.001</w:t>
            </w:r>
          </w:p>
        </w:tc>
        <w:tc>
          <w:tcPr>
            <w:tcW w:w="6375" w:type="dxa"/>
            <w:tcBorders>
              <w:top w:val="single" w:sz="4" w:space="0" w:color="000000"/>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Перитонеальный диализ</w:t>
            </w:r>
          </w:p>
        </w:tc>
        <w:tc>
          <w:tcPr>
            <w:tcW w:w="1134" w:type="dxa"/>
            <w:tcBorders>
              <w:top w:val="single" w:sz="4" w:space="0" w:color="000000"/>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4699,71</w:t>
            </w:r>
          </w:p>
        </w:tc>
      </w:tr>
      <w:tr w:rsidR="00150076" w:rsidRPr="00E81AF8">
        <w:trPr>
          <w:trHeight w:val="300"/>
        </w:trPr>
        <w:tc>
          <w:tcPr>
            <w:tcW w:w="1017" w:type="dxa"/>
            <w:tcBorders>
              <w:top w:val="nil"/>
              <w:left w:val="single" w:sz="4" w:space="0" w:color="000000"/>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100356</w:t>
            </w:r>
          </w:p>
        </w:tc>
        <w:tc>
          <w:tcPr>
            <w:tcW w:w="1695" w:type="dxa"/>
            <w:tcBorders>
              <w:top w:val="nil"/>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А18.05.002.002</w:t>
            </w:r>
          </w:p>
        </w:tc>
        <w:tc>
          <w:tcPr>
            <w:tcW w:w="6375" w:type="dxa"/>
            <w:tcBorders>
              <w:top w:val="nil"/>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Гемодиализ интермиттирующий низкопоточный</w:t>
            </w:r>
          </w:p>
        </w:tc>
        <w:tc>
          <w:tcPr>
            <w:tcW w:w="1134" w:type="dxa"/>
            <w:tcBorders>
              <w:top w:val="nil"/>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5949,00</w:t>
            </w:r>
          </w:p>
        </w:tc>
      </w:tr>
      <w:tr w:rsidR="00150076" w:rsidRPr="00E81AF8">
        <w:trPr>
          <w:trHeight w:val="300"/>
        </w:trPr>
        <w:tc>
          <w:tcPr>
            <w:tcW w:w="1017" w:type="dxa"/>
            <w:tcBorders>
              <w:top w:val="single" w:sz="4" w:space="0" w:color="000000"/>
              <w:left w:val="single" w:sz="4" w:space="0" w:color="000000"/>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100357</w:t>
            </w:r>
          </w:p>
        </w:tc>
        <w:tc>
          <w:tcPr>
            <w:tcW w:w="1695" w:type="dxa"/>
            <w:tcBorders>
              <w:top w:val="single" w:sz="4" w:space="0" w:color="000000"/>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А18.05.002.001</w:t>
            </w:r>
          </w:p>
        </w:tc>
        <w:tc>
          <w:tcPr>
            <w:tcW w:w="6375" w:type="dxa"/>
            <w:tcBorders>
              <w:top w:val="single" w:sz="4" w:space="0" w:color="000000"/>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Гемодиализ интермиттирующий высокопоточный</w:t>
            </w:r>
          </w:p>
        </w:tc>
        <w:tc>
          <w:tcPr>
            <w:tcW w:w="1134"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6246,45</w:t>
            </w:r>
          </w:p>
        </w:tc>
      </w:tr>
      <w:tr w:rsidR="00150076">
        <w:trPr>
          <w:trHeight w:val="300"/>
        </w:trPr>
        <w:tc>
          <w:tcPr>
            <w:tcW w:w="1017" w:type="dxa"/>
            <w:tcBorders>
              <w:top w:val="single" w:sz="4" w:space="0" w:color="000000"/>
              <w:left w:val="single" w:sz="4" w:space="0" w:color="000000"/>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100358</w:t>
            </w:r>
          </w:p>
        </w:tc>
        <w:tc>
          <w:tcPr>
            <w:tcW w:w="1695" w:type="dxa"/>
            <w:tcBorders>
              <w:top w:val="single" w:sz="4" w:space="0" w:color="000000"/>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А18.05.011</w:t>
            </w:r>
          </w:p>
        </w:tc>
        <w:tc>
          <w:tcPr>
            <w:tcW w:w="6375" w:type="dxa"/>
            <w:tcBorders>
              <w:top w:val="single" w:sz="4" w:space="0" w:color="000000"/>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Гемодиафильтрация</w:t>
            </w:r>
          </w:p>
        </w:tc>
        <w:tc>
          <w:tcPr>
            <w:tcW w:w="113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6424,92</w:t>
            </w:r>
          </w:p>
        </w:tc>
      </w:tr>
      <w:tr w:rsidR="00150076">
        <w:trPr>
          <w:trHeight w:val="600"/>
        </w:trPr>
        <w:tc>
          <w:tcPr>
            <w:tcW w:w="1017"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100359</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А18.30.001.002</w:t>
            </w:r>
          </w:p>
        </w:tc>
        <w:tc>
          <w:tcPr>
            <w:tcW w:w="637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Перитонеальный диализ с использованием автоматизированных технологий</w:t>
            </w:r>
          </w:p>
        </w:tc>
        <w:tc>
          <w:tcPr>
            <w:tcW w:w="113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5827,64</w:t>
            </w:r>
          </w:p>
        </w:tc>
      </w:tr>
      <w:tr w:rsidR="00150076">
        <w:trPr>
          <w:trHeight w:val="300"/>
        </w:trPr>
        <w:tc>
          <w:tcPr>
            <w:tcW w:w="1017"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100360</w:t>
            </w:r>
          </w:p>
        </w:tc>
        <w:tc>
          <w:tcPr>
            <w:tcW w:w="1695"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А18.30.001.003</w:t>
            </w:r>
          </w:p>
        </w:tc>
        <w:tc>
          <w:tcPr>
            <w:tcW w:w="6375"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Перитонеальный диализ при нарушении ультрафильтрации</w:t>
            </w:r>
          </w:p>
        </w:tc>
        <w:tc>
          <w:tcPr>
            <w:tcW w:w="1134"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5122,68</w:t>
            </w:r>
          </w:p>
        </w:tc>
      </w:tr>
    </w:tbl>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*при проведении анестезиологического пособия тяжелобольным детям до 3х лет и диагностически сложным детям применяются следующие поправочные коэффициенты:</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при проведении магнитно-резонансной томографии без применения контрастных веществ - 1,75;</w:t>
      </w:r>
    </w:p>
    <w:p w:rsidR="00150076" w:rsidRDefault="004B7242">
      <w:pPr>
        <w:pBdr>
          <w:top w:val="nil"/>
          <w:left w:val="nil"/>
          <w:bottom w:val="nil"/>
          <w:right w:val="nil"/>
          <w:between w:val="nil"/>
        </w:pBdr>
        <w:ind w:right="40" w:firstLine="709"/>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при проведении магнитно-резонансной томографии с применением контрастных веществ – 1,17</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sz w:val="24"/>
          <w:szCs w:val="24"/>
          <w:highlight w:val="yellow"/>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мобильными медицинскими бригадами к тарифам применяется повышающий коэффициент 1,2</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r w:rsidR="00754BE7">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.2. Тарифы на отдельные медицинские услуги для медицинских организаций 3 уровня: </w:t>
      </w:r>
    </w:p>
    <w:tbl>
      <w:tblPr>
        <w:tblStyle w:val="afff1"/>
        <w:tblW w:w="10496" w:type="dxa"/>
        <w:tblInd w:w="0" w:type="dxa"/>
        <w:tblLayout w:type="fixed"/>
        <w:tblLook w:val="0000" w:firstRow="0" w:lastRow="0" w:firstColumn="0" w:lastColumn="0" w:noHBand="0" w:noVBand="0"/>
      </w:tblPr>
      <w:tblGrid>
        <w:gridCol w:w="1014"/>
        <w:gridCol w:w="1695"/>
        <w:gridCol w:w="6643"/>
        <w:gridCol w:w="1144"/>
      </w:tblGrid>
      <w:tr w:rsidR="00150076">
        <w:trPr>
          <w:trHeight w:val="600"/>
        </w:trPr>
        <w:tc>
          <w:tcPr>
            <w:tcW w:w="1014" w:type="dxa"/>
            <w:tcBorders>
              <w:top w:val="single" w:sz="4" w:space="0" w:color="000000"/>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Код</w:t>
            </w:r>
          </w:p>
        </w:tc>
        <w:tc>
          <w:tcPr>
            <w:tcW w:w="1695"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Код по номенклатуре</w:t>
            </w:r>
          </w:p>
        </w:tc>
        <w:tc>
          <w:tcPr>
            <w:tcW w:w="6643"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Наименование </w:t>
            </w:r>
          </w:p>
        </w:tc>
        <w:tc>
          <w:tcPr>
            <w:tcW w:w="1144"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Тариф, руб.</w:t>
            </w:r>
          </w:p>
        </w:tc>
      </w:tr>
      <w:tr w:rsidR="00150076">
        <w:trPr>
          <w:trHeight w:val="300"/>
        </w:trPr>
        <w:tc>
          <w:tcPr>
            <w:tcW w:w="10496" w:type="dxa"/>
            <w:gridSpan w:val="4"/>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Для консультативного приема</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A01.08.003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Пальпация при заболеваниях верхних дыхательных путей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96,07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A01.19.003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Пальпация при патологии сигмовидной и прямой кишки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96,07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A01.19.004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Трансректальное пальцевое исследование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128,28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A02.12.002.001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Измерение артериального давления на периферических артериях. Суточное мониторирование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495,52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Офтальмоскопия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72,04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Периметрия статическая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76,55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цветоощущения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27,74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Измерение угла косоглазия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123,62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300009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рефракции с помощью набора пробных линз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143,84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300010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A02.26.014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Скиаскопия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211,40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300011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Офтальмотонометрия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69,13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A02.26.022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Экзофтальмометрия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34,52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300013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A02.26.024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характера зрения, гетерофории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73,80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Калибровка уретры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179,14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300018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A03.13.001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Биомикроскопия сосудов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99,10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300019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A03.13.002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Капилляроскопия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54,37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300023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A03.19.002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Ректороманоскопия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442,19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300025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A03.20.001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Кольпоскопия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404,04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300027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A03.26.002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Гониоскопия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38,48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300028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A03.26.008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Рефрактометрия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63,58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A03.30.007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Хромоскопия, контрастное исследование органов желудочно-кишечного тракта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840,65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мягких тканей (одна анатомическая зона)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211,72</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A04.03.003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Ультразвуковая денситометрия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219,53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сустава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223,49</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Ультразвуковое исследование селезенки, печени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373,16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лимфатических узлов (одна анатомическая зона)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329,24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A04.07.002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слюнных желез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околоносовых пазух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300038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плевральной полости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300045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печени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219,36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300046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A04.14.002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желчного пузыря и протоков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219,36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300047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A04.14.002.001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желчного пузыря с определением его сократимости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361,96</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300048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поджелудочной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260,97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300049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брюшной полости (комплексное)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547,30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молочных желез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265,23</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A04.21.001.001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предстательной железы трансректальное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214,20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щитовидной железы и паращитовидных желез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219,94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300054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A04.23.001.001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головного мозга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523,97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Эхоэнцефалография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157,67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A04.26.004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Ультразвуковая биометрия глаза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38,48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почек и надпочечников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399,37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A04.28.002.003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мочевого пузыря, в том числе с определением остаточной мочи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294,97</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300059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A04.30.001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плода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408,64</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Электромиография игольчатая (одна мышца)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327,67</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A17.10.002.001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Электрокардиостимуляция чреспищеводная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469,47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A05.10.004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Расшифровка, описание и интерпретация электрокардиографических данных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123,20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A05.10.008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Холтеровское мониторирование сердечного ритма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727,57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Электроэнцефалография   с   компьютерной обработкой и гипервентиляцией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672,20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Реоэнцефалография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288,20</w:t>
            </w:r>
          </w:p>
        </w:tc>
      </w:tr>
      <w:tr w:rsidR="00150076">
        <w:trPr>
          <w:trHeight w:val="9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Регистрация вызванных потенциалов коры головного мозга одной модальности (зрительные, когнитивные, акустические стволовые)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106,59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300069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A05.25.002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вызванной отоакустической эмиссии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218,69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A05.26.001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Электроретинография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337,60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A05.30.001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Кардиотокография плода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205,54</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злокачественных опухолях костей и суставов 5.5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294,20</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злокачественных опухолях полости носа, придаточных пазух носа, носоглотки 8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242,00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лимфогрануломатозе 8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464,60</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метастазах в позвоночник 5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330,68</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опухолях головного мозга 8.5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247,90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раке легкого 6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303,18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раке молочной железы 6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206,04</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300079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раке мочевого пузыря и предстательной железы 10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1159,67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раке пищевода 11.5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512,88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раке прямой кишки 10.5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425,95</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раке слизистой ротовой полости, ротоглотки, гортани 6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140,22</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Предлучевая топометрия при раке шейки матки и тела матки 6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308,27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всего черепа, в одной или более проекциях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253,23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ячеек решетчатой кости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240,69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поясничного и крестцового отдела позвоночника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168,38</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крестца и копчика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169,26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позвоночника, специальные исследования и проекции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300089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позвоночника в динамике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320,96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Рентгенография верхней конечности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380,27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300091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ключицы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143,17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ребр</w:t>
            </w:r>
            <w:proofErr w:type="gramStart"/>
            <w:r>
              <w:rPr>
                <w:rFonts w:ascii="Times New Roman" w:eastAsia="Times New Roman" w:hAnsi="Times New Roman" w:cs="Times New Roman"/>
                <w:color w:val="000000"/>
                <w:sz w:val="22"/>
                <w:szCs w:val="22"/>
              </w:rPr>
              <w:t>а(</w:t>
            </w:r>
            <w:proofErr w:type="gramEnd"/>
            <w:r>
              <w:rPr>
                <w:rFonts w:ascii="Times New Roman" w:eastAsia="Times New Roman" w:hAnsi="Times New Roman" w:cs="Times New Roman"/>
                <w:color w:val="000000"/>
                <w:sz w:val="22"/>
                <w:szCs w:val="22"/>
              </w:rPr>
              <w:t>ер)</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236,63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грудины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254,39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лопатки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274,25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A06.03.032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кисти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249,83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A06.03.036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Рентгенография нижней конечности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380,27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A06.03.041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таза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226,69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A06.03.057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пораженной части костного скелета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200,51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300099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A06.03.061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Рентгеноденситометрия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126,40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A06.08.002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гортани и трахеи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97,74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Флюорография легких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69,33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A06.09.007.001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Прицельная рентгенография органов грудной клетки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A06.09.007.001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Прицельная рентгенография органов грудной клетки с компрессией дыхания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561,75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A06.10.003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сердца с контрастированием пищевода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316,39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A06.14.004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Внутривенная холецистография и холангиография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542,28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A06.16.001.001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Рентгеноскопия пищевода, Рентгенография пищевода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164,86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A06.16.007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Рентгеноскопия желудка и двенадцатиперстной кишки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192,49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300109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Рентгеноскопия и рентгенография желудка и двенадцатиперстной кишки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361,56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A06.16.008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Рентгенография желудка и двенадцатиперстной кишки, с </w:t>
            </w:r>
            <w:proofErr w:type="gramStart"/>
            <w:r>
              <w:rPr>
                <w:rFonts w:ascii="Times New Roman" w:eastAsia="Times New Roman" w:hAnsi="Times New Roman" w:cs="Times New Roman"/>
                <w:color w:val="000000"/>
                <w:sz w:val="22"/>
                <w:szCs w:val="22"/>
              </w:rPr>
              <w:t>двойным</w:t>
            </w:r>
            <w:proofErr w:type="gramEnd"/>
            <w:r>
              <w:rPr>
                <w:rFonts w:ascii="Times New Roman" w:eastAsia="Times New Roman" w:hAnsi="Times New Roman" w:cs="Times New Roman"/>
                <w:color w:val="000000"/>
                <w:sz w:val="22"/>
                <w:szCs w:val="22"/>
              </w:rPr>
              <w:t xml:space="preserve"> контрастированием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563,80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Ирригоскопия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845,49</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А06.30.04.001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Рентгенография брюшной полости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304,54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Гистеросальпингография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481,41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A06.20.003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Ренгенопельвиография с двойным контрастированием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827,53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A06.20.004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Маммография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190,46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A06.25.002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височной кости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294,53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глазницы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200,89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глазного отверстия и канала зрительного нерва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269,68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300119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A06.26.005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глазного яблока с протезом-индикатором Комберга-Балтина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191,44</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Внутривенная урография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1174,83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Цистография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475,53</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Обзорная урография (рентгенография мочевыделительной системы)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236,27</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A06.30.002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Описание и интерпретация рентгенографических изображений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90,21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A06.30.008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Фистулография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701,07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A07.03.001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Сцинтиграфия полипозиционная костей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2486,87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A07.10.001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Сцинтиграфия миокарда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5690,95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A07.14.002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Сцинтиграфия печени и селезенки с коллоидом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853,39</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300129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A07.14.002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Сцинтиграфия печени и селезенки с мечеными эритроцитами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4946,41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A07.20.004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Сцинтиграфия молочной железы, в том числе с проведением ОФЭКТ</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3234,60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A07.22.002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Сцинтиграфия щитовидной железы, в том числе с индексом накопления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467,95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A07.28.004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Ангионефросцинтиграфия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912,53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300133</w:t>
            </w:r>
          </w:p>
        </w:tc>
        <w:tc>
          <w:tcPr>
            <w:tcW w:w="1695" w:type="dxa"/>
            <w:tcBorders>
              <w:top w:val="nil"/>
              <w:left w:val="nil"/>
              <w:bottom w:val="single" w:sz="4" w:space="0" w:color="000000"/>
              <w:right w:val="single" w:sz="4" w:space="0" w:color="000000"/>
            </w:tcBorders>
          </w:tcPr>
          <w:p w:rsidR="00150076" w:rsidRDefault="00150076">
            <w:pPr>
              <w:pBdr>
                <w:top w:val="nil"/>
                <w:left w:val="nil"/>
                <w:bottom w:val="nil"/>
                <w:right w:val="nil"/>
                <w:between w:val="nil"/>
              </w:pBdr>
              <w:rPr>
                <w:rFonts w:ascii="Times New Roman" w:eastAsia="Times New Roman" w:hAnsi="Times New Roman" w:cs="Times New Roman"/>
                <w:color w:val="000000"/>
                <w:sz w:val="22"/>
                <w:szCs w:val="22"/>
              </w:rPr>
            </w:pP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Однофотонная эмиссионная компьютерная томография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2403,85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A08.01.002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кожи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168,58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A08.03.001  A08.30.003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Цитологическое исследование препарата пунктатов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162,91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мазка костного мозга (миелограмма)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224,67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A12.05.118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эритроцитов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37,45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A12.05.119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лейкоцитов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45,27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A12.05.120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тромбоцитов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83,98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A12.05.121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Дифференцированный подсчет лейкоцитов (лейкоцитарная формула)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61,39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A12.05.123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ретикулоцитов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65,36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препарата тканей лимфоузла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177,45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A08.07.001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полости рта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168,58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A08.08.003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мазков с поверхности слизистой оболочки верхних дыхательных путей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93,69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A08.16.004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Микроскопическое исследование материала желудка на хеликобактер пилори (Helicobacter pylori)</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93,69</w:t>
            </w:r>
          </w:p>
        </w:tc>
      </w:tr>
      <w:tr w:rsidR="00150076">
        <w:trPr>
          <w:trHeight w:val="35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A26.16.009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пищевода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109,10</w:t>
            </w:r>
          </w:p>
        </w:tc>
      </w:tr>
      <w:tr w:rsidR="00150076">
        <w:trPr>
          <w:trHeight w:val="27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A08.16.007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желудка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109,10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A08.19.004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прямой кишки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109,10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300149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аспирата из полости матки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63,85</w:t>
            </w:r>
          </w:p>
        </w:tc>
      </w:tr>
      <w:tr w:rsidR="00150076">
        <w:trPr>
          <w:trHeight w:val="349"/>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влагалища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177,45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матки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163,31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молочной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177,45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A08.21.005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предстательной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168,58</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A08.21.006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яичка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168,58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A08.22.004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щитовидной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237,32</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отпечатков с конъюнктивы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89,53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300158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A08.28.012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мочи для выявления клеток опухоли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180,85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брюшины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177,45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пунктатов опухолей, опухолеподобных образований мягких тканей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177,45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Срочное интраоперационное цитологическое исследование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225,19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A08.04.004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синовиальной жидкости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A12.05.117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Оценка гематокрита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21,25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холестерина липопротеинов высокой плотности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773,74</w:t>
            </w:r>
          </w:p>
        </w:tc>
      </w:tr>
      <w:tr w:rsidR="00150076">
        <w:trPr>
          <w:trHeight w:val="27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гемоглобина в плазме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214,83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300169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железа сыворотки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205,27</w:t>
            </w:r>
          </w:p>
        </w:tc>
      </w:tr>
      <w:tr w:rsidR="00150076">
        <w:trPr>
          <w:trHeight w:val="38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C-реактивного белка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506,49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белка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64,32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альбумина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435,07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300173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мочевины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154,38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мочевой кислоты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136,77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креатинина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билирубина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72,78</w:t>
            </w:r>
          </w:p>
        </w:tc>
      </w:tr>
      <w:tr w:rsidR="00150076">
        <w:trPr>
          <w:trHeight w:val="276"/>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и связанного билирубина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172,91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глюкозы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92,33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300179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триглицеридов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162,49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холестерина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174,45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липопротеинов низкой плотности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1336,15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A09.05.031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калия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115,72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A09.05.032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кальция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97,97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A09.05.033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неорганического фосфора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138,83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A09.05.034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хлоридов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A09.05.039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лактатдегидрогеназы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120,49</w:t>
            </w:r>
          </w:p>
        </w:tc>
      </w:tr>
      <w:tr w:rsidR="00150076">
        <w:trPr>
          <w:trHeight w:val="318"/>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A09.05.041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аспартатаминотрансферазы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137,50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A09.05.042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аланинаминотрансферазы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147,54</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300189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A09.05.043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креатинкиназы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496,39</w:t>
            </w:r>
          </w:p>
        </w:tc>
      </w:tr>
      <w:tr w:rsidR="00150076">
        <w:trPr>
          <w:trHeight w:val="36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A09.05.044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гамма-глютамилтрансферазы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158,50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A09.05.045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амилазы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459,28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A09.05.046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щелочной фосфатазы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фибриногена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192,46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продуктов паракоагуляции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56,03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иммуноглобулинов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230,01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инсулина плазмы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369,83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300199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паратиреоидного гормона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476,12</w:t>
            </w:r>
          </w:p>
        </w:tc>
      </w:tr>
      <w:tr w:rsidR="00150076">
        <w:trPr>
          <w:trHeight w:val="24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трийодтиронина (СТ3)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345,69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тироксина (СТ</w:t>
            </w:r>
            <w:proofErr w:type="gramStart"/>
            <w:r>
              <w:rPr>
                <w:rFonts w:ascii="Times New Roman" w:eastAsia="Times New Roman" w:hAnsi="Times New Roman" w:cs="Times New Roman"/>
                <w:color w:val="000000"/>
                <w:sz w:val="22"/>
                <w:szCs w:val="22"/>
              </w:rPr>
              <w:t>4</w:t>
            </w:r>
            <w:proofErr w:type="gramEnd"/>
            <w:r>
              <w:rPr>
                <w:rFonts w:ascii="Times New Roman" w:eastAsia="Times New Roman" w:hAnsi="Times New Roman" w:cs="Times New Roman"/>
                <w:color w:val="000000"/>
                <w:sz w:val="22"/>
                <w:szCs w:val="22"/>
              </w:rPr>
              <w:t>) сыворотки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310,61</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тиреотропного гормона (ТТГ)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339,05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соматотропного гормона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356,92</w:t>
            </w:r>
          </w:p>
        </w:tc>
      </w:tr>
      <w:tr w:rsidR="00150076">
        <w:trPr>
          <w:trHeight w:val="30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адренокортикотропного гормона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495,10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A09.05.069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уровня альдостерона в крови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404,00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A09.05.076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ферритина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453,71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A09.05.078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уровня общего тестостерона в крови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475,00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A09.05.087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пролактина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416,83</w:t>
            </w:r>
          </w:p>
        </w:tc>
      </w:tr>
      <w:tr w:rsidR="00150076">
        <w:trPr>
          <w:trHeight w:val="313"/>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300209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A09.05.089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альфа-фетопротеина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317,38</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A09.05.090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хорионического гонадотропина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244,20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фруктозамина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1226,05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тиреоглобулина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375,92</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кальцитонина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572,56</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A09.05.121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ренина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2059,53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A09.05.127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магния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158,99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A09.05.130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простатспецифического антигена общего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473,41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A09.05.131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лютеинизирующего гормона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282,60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300218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A09.05.132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фолликулостимулирующего гормона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284,53</w:t>
            </w:r>
          </w:p>
        </w:tc>
      </w:tr>
      <w:tr w:rsidR="00150076">
        <w:trPr>
          <w:trHeight w:val="27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300219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A09.05.149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дегидроэпиандростерона сульфата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358,38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A09.05.153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уровня прогестерона в крови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317,01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A09.05.154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эстрадиола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319,91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A09.05.161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белка A, связанного с беременностью, в крови (PAPP-A)</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310,59</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A09.05.173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липазы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152,78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A09.05.179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уровня/активности изоферментов щелочной фосфатазы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1102,49</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A09.05.187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фактора IX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337,95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A09.05.188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активности фактора VIII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337,95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A09.05.193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тропонинов I, T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523,82</w:t>
            </w:r>
          </w:p>
        </w:tc>
      </w:tr>
      <w:tr w:rsidR="00150076">
        <w:trPr>
          <w:trHeight w:val="36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300229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A09.05.195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ракового эмбрионального антигена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465,13</w:t>
            </w:r>
          </w:p>
        </w:tc>
      </w:tr>
      <w:tr w:rsidR="00150076">
        <w:trPr>
          <w:trHeight w:val="273"/>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A09.05.196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антигена плоскоклеточных раков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344,78</w:t>
            </w:r>
          </w:p>
        </w:tc>
      </w:tr>
      <w:tr w:rsidR="00150076">
        <w:trPr>
          <w:trHeight w:val="29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антигена аденогенных раков CA 19-9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567,62</w:t>
            </w:r>
          </w:p>
        </w:tc>
      </w:tr>
      <w:tr w:rsidR="00150076">
        <w:trPr>
          <w:trHeight w:val="26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антигена аденогенных раков Ca 125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597,49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инсулиноподобного ростового фактора I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574,84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C-пептида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522,96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ионизированного кальция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127,20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A09.05.214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гомоцистеина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1164,02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A09.05.224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остеокальцина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772,63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A08.09.011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мокроты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190,37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A09.16.013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желчных кислот в желчи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50,92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A09.19.001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кала на скрытую кровь</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45,34</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A26.19.010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Микроскопическое исследование кала на яйца и личинки гельминтов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280,22</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концентрации Д-димера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507,50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A09.28.003.002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количества белка в суточной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38,41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Цитологическое исследование отделяемого из соска молочной железы</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93,69</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Микроскопическое исследование спермы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2589,04</w:t>
            </w:r>
          </w:p>
        </w:tc>
      </w:tr>
      <w:tr w:rsidR="00150076">
        <w:trPr>
          <w:trHeight w:val="299"/>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A12.21.002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Тест «смешанная антиглобулиновая реакция сперматозоидов»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1183,60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A12.21.003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Микроскопическое исследование уретрального отделяемого и сока простаты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300249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A09.21.008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фруктозы в эякуляте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233,61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A12.28.011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Микроскопическое исследование осадка мочи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66,22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белка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42,49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A09.28.003.001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альбумина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273,71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мочевины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222,78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мочевой кислоты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81,82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глюкозы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78,49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кальция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83,94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калия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154,17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Обнаружение кетоновых тел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300259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A09.28.015.001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Обнаружение кетоновых тел в моче </w:t>
            </w:r>
            <w:proofErr w:type="gramStart"/>
            <w:r>
              <w:rPr>
                <w:rFonts w:ascii="Times New Roman" w:eastAsia="Times New Roman" w:hAnsi="Times New Roman" w:cs="Times New Roman"/>
                <w:color w:val="000000"/>
                <w:sz w:val="22"/>
                <w:szCs w:val="22"/>
              </w:rPr>
              <w:t>экспресс-методом</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23,84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осмолярности мочи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511,58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A09.28.026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фосфора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67,98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A09.28.027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Определение активности </w:t>
            </w:r>
            <w:proofErr w:type="gramStart"/>
            <w:r>
              <w:rPr>
                <w:rFonts w:ascii="Times New Roman" w:eastAsia="Times New Roman" w:hAnsi="Times New Roman" w:cs="Times New Roman"/>
                <w:color w:val="000000"/>
                <w:sz w:val="22"/>
                <w:szCs w:val="22"/>
              </w:rPr>
              <w:t>альфа-амилазы</w:t>
            </w:r>
            <w:proofErr w:type="gramEnd"/>
            <w:r>
              <w:rPr>
                <w:rFonts w:ascii="Times New Roman" w:eastAsia="Times New Roman" w:hAnsi="Times New Roman" w:cs="Times New Roman"/>
                <w:color w:val="000000"/>
                <w:sz w:val="22"/>
                <w:szCs w:val="22"/>
              </w:rPr>
              <w:t xml:space="preserve">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275,57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300263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A09.28.028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мочи на белок Бенс-Джонса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106,97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A09.28.029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мочи на хорионический гонадотропин</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585,76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A11.30.002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хориона, плаценты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1217,61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A12.30.014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международного нормализованного отношения (МНО)</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149,75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A09.05.083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гликированного гемоглобина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370,86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A11.02.002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Внутримышечное введение лекарственных препаратов</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77,53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300269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A11.04.003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Диагностическая аспирация сустава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826,58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Взятие крови из пальца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19,69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A11.06.003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лимфатического узла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A11.07.017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слизистой ротоглотки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A11.08.005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Внутриносовые блокады</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109,54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A11.09.003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плевральной полости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60,66</w:t>
            </w:r>
          </w:p>
        </w:tc>
      </w:tr>
      <w:tr w:rsidR="00150076">
        <w:trPr>
          <w:trHeight w:val="30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A11.09.007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Ингаляторное введение лекарственных препаратов и кислорода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23,84</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A11.09.009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Эндобронхиальное введение лекарственных препаратов при бронхоскопии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777,23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A11.12.003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Внутривенное введение лекарственных препаратов</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61,92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A11.12.009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Взятие крови из периферической вены</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110,95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300279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A11.16.003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двенадцатиперстной кишки с помощью эндоскопии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963,70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A11.18.001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ободочной кишки эндоскопическая</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1053,85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A11.19.001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сигмовидной кишки с помощью видеоэндоскопических технологий</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847,72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Получение влагалищного мазка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197,19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А11.20.010.003</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новообразования молочной железы прицельная пункционная под контролем ультразвукового исследования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3870,52</w:t>
            </w:r>
          </w:p>
        </w:tc>
      </w:tr>
      <w:tr w:rsidR="00150076">
        <w:trPr>
          <w:trHeight w:val="9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A11.20.010.004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непальпируемых новообразования молочной железы аспирационная вакуумная под контролем ультразвукового исследования</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1450,20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A11.20.011          А11.20.011.001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шейки матки                                                                 Биопсия шейки матки радиоволновая</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877,89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Тампонирование лечебное влагалища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144,89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300289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A11.20.014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Введение внутриматочной спирали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742,74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внутриматочной спирали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514,10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заднего свода влагалища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А11.20.002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Получение мазка с шейки матки                                                 Получение цервикального мазка</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103,93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A11.21.004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Сбор секрета простаты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95,67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A11.21.005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предстательной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1045,59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A11.22.002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щитовидной или паращитовидной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613,14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A11.26.005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Зондирование слезно-носового канала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96,22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A11.26.011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Пара- и ретробульбарные инъекции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34,09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A11.28.005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Получение стерильного препарата мочи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170,77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300299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A11.28.008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Инстилляция мочевого пузыря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146,34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A11.30.001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Парацентез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166,64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A11.30.003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Амниоцентез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1217,61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A11.30.016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Кордоцентез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1217,61</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A12.01.003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потоотделения кожи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5623,74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300304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скорости оседания эритроцитов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124,44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основных групп по системе AB0</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252,73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антигена D системы Резус (резус-фактор)</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166,35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железосвязывающей способности сыворотки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101,23</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Цитогенетическое исследование (кариотип)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5244,55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300309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A12.05.014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времени свертывания нестабилизированной крови или рекальцификации плазмы неактивированное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45,54</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времени кровотечения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32,34</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агрегации тромбоцитов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502,18</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фибринолитической активности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176,45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A12.05.027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протромбинового (тромбопластинового) времени в крови или в плазме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74,97</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A12.05.028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тромбинового времени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147,20</w:t>
            </w:r>
          </w:p>
        </w:tc>
      </w:tr>
      <w:tr w:rsidR="00150076">
        <w:trPr>
          <w:trHeight w:val="309"/>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A09.05.285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активности и свойств фактора Виллебранда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280,30</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Микроскопия крови на обнаружение LE-клеток</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104,98</w:t>
            </w:r>
          </w:p>
        </w:tc>
      </w:tr>
      <w:tr w:rsidR="00150076">
        <w:trPr>
          <w:trHeight w:val="24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антигенам ядра клетки и ДНК</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483,12</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300319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антистрептолизина-О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87,94</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тироглобулину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440,79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ревматоидного фактора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572,80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A12.06.029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кардиолипину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315,38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A12.06.030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фосфолипидам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569,30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A12.06.035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антигенам митохондрий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399,06</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A12.06.039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антител к инсулину в крови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385,01</w:t>
            </w:r>
          </w:p>
        </w:tc>
      </w:tr>
      <w:tr w:rsidR="00150076">
        <w:trPr>
          <w:trHeight w:val="319"/>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A12.06.045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тиреопероксидазе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484,78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A12.06.046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рецептору тиреотропного гормона (ТТГ)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1075,94</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неспровоцированных дыхательных объемов и потоков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219,22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300329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спровоцированных дыхательных объемов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245,46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A12.09.002.002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дыхательных объемов при провокации физической нагрузкой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305,98</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Электрокардиография с физической нагрузкой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173,72</w:t>
            </w:r>
          </w:p>
        </w:tc>
      </w:tr>
      <w:tr w:rsidR="00150076">
        <w:trPr>
          <w:trHeight w:val="24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Электрокардиография с применением лекарственных препаратов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25,35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A12.10.005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Велоэргометрия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487,92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A12.12.002.001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Суточное</w:t>
            </w:r>
            <w:proofErr w:type="gramEnd"/>
            <w:r>
              <w:rPr>
                <w:rFonts w:ascii="Times New Roman" w:eastAsia="Times New Roman" w:hAnsi="Times New Roman" w:cs="Times New Roman"/>
                <w:color w:val="000000"/>
                <w:sz w:val="22"/>
                <w:szCs w:val="22"/>
              </w:rPr>
              <w:t xml:space="preserve"> мониторирование артериального давления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788,92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A12.22.005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Проведение глюкозотолерантного теста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123,40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Тональная аудиометрия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40,05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A12.25.002.001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Речевая аудиометрия со слуховым аппаратом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227,98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A12.25.007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Тимпанометрия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128,52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A14.01.006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Вапоризация кожи лица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485,91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A14.20.001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Спринцевание влагалища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156,85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A14.20.002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Введение, извлечение влагалищного поддерживающего кольца (пессария)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163,12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A14.25.001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Уход за наружным слуховым проходом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244,84</w:t>
            </w:r>
          </w:p>
        </w:tc>
      </w:tr>
      <w:tr w:rsidR="00150076">
        <w:trPr>
          <w:trHeight w:val="269"/>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A15.01.001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Наложение повязки при нарушении целостности кожных покровов</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400,43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A15.03.003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Наложение гипсовой повязки при переломах костей</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490,78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300345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A16.01.004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Хирургическая обработка раны или инфицированной ткани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616,25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A16.01.012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Вскрытие и дренирование флегмоны (абсцесса)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240,35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A16.03.034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Репозиция отломков костей при переломах</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699,65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A16.04.018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Вправление вывиха сустава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390,73</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300349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A16.08.006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Механическая остановка кровотечения (передняя и задняя тампонада носа)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396,47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A16.08.007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инородного тела глотки или гортани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200,40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A16.08.011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инородного тела носа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202,60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A16.08.012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Вскрытие паратонзиллярного абсцесса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329,91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A16.08.016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Промывание лакун миндалин</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154,11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A16.08.019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Смена трахеостомической трубки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Торакоцентез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1217,61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A16.10.008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Перикардиоцентез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1217,61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A16.18.019.001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полипа толстой кишки эндоскопическое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998,89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A16.20.005.001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Расширение шеечного канала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300359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A16.20.036.001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Электродиатермоконизация шейки матки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A16.20.036.003</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Радиоволновая терапия шейки матки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524,37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A16.20.036.004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Криодеструкция шейки матки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A16.20.037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Искусственное прерывание беременности (аборт)</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1698,40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A16.20.066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Рассечение синехий малых половых губ</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450,28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A16.25.007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ушной серы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307,90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A16.25.008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инородного тела из слухового отверстия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233,03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A16.25.012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Продувание слуховой трубы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340,09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A16.26.018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Эпиляция ресниц</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31,67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A16.26.034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инородного тела конъюнктивы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336,01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300369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A16.26.051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инородного тела роговицы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347,68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A16.26.051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поверхностного инородного тела роговицы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98,07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A16.26.110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Стимуляция нормальной функции желтого пятна сетчатки (плеоптическое лечение)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213,92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A16.28.025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Эпицистостомия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133,93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A16.28.040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Бужирование уретры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96,88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A16.28.058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Вправление парафимоза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152,52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A16.30.045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Эндоскопическое</w:t>
            </w:r>
            <w:proofErr w:type="gramEnd"/>
            <w:r>
              <w:rPr>
                <w:rFonts w:ascii="Times New Roman" w:eastAsia="Times New Roman" w:hAnsi="Times New Roman" w:cs="Times New Roman"/>
                <w:color w:val="000000"/>
                <w:sz w:val="22"/>
                <w:szCs w:val="22"/>
              </w:rPr>
              <w:t xml:space="preserve"> бужирование стриктур анастомозов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171,64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A17.29.002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Электросон</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111,25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Воздействие интерференционными токами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37,82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Воздействие электромагнитным излучением миллиметрового диапазона (КВЧ-терапия)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59,62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300379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Мезодиэнцефальная модуляция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84,19</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Воздействие высокочастотными электромагнитными полями (индуктотермия)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61,66</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Воздействие электрическим полем ультравысокой частоты (ЭП УВЧ)</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37,82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A17.30.021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Электрокоагуляция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117,03</w:t>
            </w:r>
          </w:p>
        </w:tc>
      </w:tr>
      <w:tr w:rsidR="00150076">
        <w:trPr>
          <w:trHeight w:val="267"/>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A17.30.029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Воздействие высокоинтенсивным импульсным магнитным полем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37,82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A19.23.002.003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Лечебная физкультура при афазии, дизартрии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160,06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A20.30.010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Подводный душ-массаж лечебный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85,06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A21.21.001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Массаж простаты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60,57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300388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Лазеротерапия при заболеваниях женских половых органов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745,04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300389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A22.26.004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Лазерная</w:t>
            </w:r>
            <w:proofErr w:type="gramEnd"/>
            <w:r>
              <w:rPr>
                <w:rFonts w:ascii="Times New Roman" w:eastAsia="Times New Roman" w:hAnsi="Times New Roman" w:cs="Times New Roman"/>
                <w:color w:val="000000"/>
                <w:sz w:val="22"/>
                <w:szCs w:val="22"/>
              </w:rPr>
              <w:t xml:space="preserve"> корепраксия, дисцизия задней капсулы хрусталика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292,89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A22.26.017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Эндолазеркоагуляция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272,12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A22.26.023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Лазерная трабекулопластика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259,72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A22.30.006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Вибрационное воздействие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45,71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A23.25.001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Подбор слухового аппарата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443,61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A23.26.001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Подбор сложных очков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224,58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A23.26.001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Простая коррекция и подбор очков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151,41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Криодеструкция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742,31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A24.01.004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Криодеструкция кожи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A24.01.005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Криомассаж кожи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300399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A24.01.005.001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Криотерапия общая (криокамера)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164,80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крови на мицелиальные грибы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44,45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Микроскопическое исследование "толстой капли" и "тонкого" мазка крови на малярийные плазмодии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138,63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микробиоценоза кишечника (дисбактериоз)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1231,07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хеликобактер пилори (Helicobacter pylori)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524,49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A26.06.082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бледной трепонеме (Treponema pallidum)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77,70</w:t>
            </w:r>
          </w:p>
        </w:tc>
      </w:tr>
      <w:tr w:rsidR="00150076">
        <w:trPr>
          <w:trHeight w:val="784"/>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A26.06.082.001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бледной трепонеме (Treponema pallidum) в нетрепонемных тестах (RPR, РМП) (качественное и полуколичественное исследование)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215,95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A26.20.015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Микроскопическое исследование </w:t>
            </w:r>
            <w:proofErr w:type="gramStart"/>
            <w:r>
              <w:rPr>
                <w:rFonts w:ascii="Times New Roman" w:eastAsia="Times New Roman" w:hAnsi="Times New Roman" w:cs="Times New Roman"/>
                <w:color w:val="000000"/>
                <w:sz w:val="22"/>
                <w:szCs w:val="22"/>
              </w:rPr>
              <w:t>влагалищного</w:t>
            </w:r>
            <w:proofErr w:type="gramEnd"/>
            <w:r>
              <w:rPr>
                <w:rFonts w:ascii="Times New Roman" w:eastAsia="Times New Roman" w:hAnsi="Times New Roman" w:cs="Times New Roman"/>
                <w:color w:val="000000"/>
                <w:sz w:val="22"/>
                <w:szCs w:val="22"/>
              </w:rPr>
              <w:t xml:space="preserve"> отделяемого на дрожжевые грибы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201,73</w:t>
            </w:r>
          </w:p>
        </w:tc>
      </w:tr>
      <w:tr w:rsidR="00150076">
        <w:trPr>
          <w:trHeight w:val="738"/>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300407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A26.21.006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отделяемого секрета простаты на аэробные и факультативно-анаэробные условно-патогенные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163,76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А12.05.027</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протромбинового (тромбопластинового) времени в крови или в плазме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241,27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B03.005.006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Коагулограмма (ориентировочное исследование системы гемостаза)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682,96</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B03.016.002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Общий (клинический) анализ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397,42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300420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B03.016.005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Анализ крови по оценке нарушений липидного обмена биохимический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310,09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300421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B03.016.006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Общий (клинический) анализ мочи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122,94</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300422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B03.040.001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Комплекс исследований для диагностики системной красной волчанки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778,53</w:t>
            </w:r>
          </w:p>
        </w:tc>
      </w:tr>
      <w:tr w:rsidR="00150076">
        <w:trPr>
          <w:trHeight w:val="311"/>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300423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B03.052.001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Комплексное ультразвуковое исследование внутренних органов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353,06</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300424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B04.014.004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Вакцинация с целью профилактики бешенства (однократное введение)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795,90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300425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А12.06.053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ANCA-скрининг (ассоциированные васкулиты)  (PR3, MPO)</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446,33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300429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Амбулаторная лучевая терапия интенсивная фракция 2.5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43,02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300430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Амбулаторная лучевая терапия интенсивная фракция 3.0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51,64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300431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Амбулаторная лучевая терапия интенсивная фракция 4.0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68,89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300432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Амбулаторная лучевая терапия интенсивная фракция 5.0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86,14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300435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Амбулаторная лучевая терапия стандартная 1 у.е.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34,48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300438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A11.08.020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Анемизация слизистой носа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253,37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А03.19.001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Аноскопия, осмотр зеркалом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49,09</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300440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А12.06.010.001 А12.06.010.002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Антитела Jd Cr, М, А к двухспиральной ДНК (нативной, денатурированной)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584,69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300441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А12.06.051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Антитела к В</w:t>
            </w:r>
            <w:proofErr w:type="gramStart"/>
            <w:r>
              <w:rPr>
                <w:rFonts w:ascii="Times New Roman" w:eastAsia="Times New Roman" w:hAnsi="Times New Roman" w:cs="Times New Roman"/>
                <w:color w:val="000000"/>
                <w:sz w:val="22"/>
                <w:szCs w:val="22"/>
              </w:rPr>
              <w:t>2</w:t>
            </w:r>
            <w:proofErr w:type="gramEnd"/>
            <w:r>
              <w:rPr>
                <w:rFonts w:ascii="Times New Roman" w:eastAsia="Times New Roman" w:hAnsi="Times New Roman" w:cs="Times New Roman"/>
                <w:color w:val="000000"/>
                <w:sz w:val="22"/>
                <w:szCs w:val="22"/>
              </w:rPr>
              <w:t xml:space="preserve"> - гликопротеину</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399,06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300442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А12.06.055</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глиадину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410,98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300447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А12.06.056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Антитела к </w:t>
            </w:r>
            <w:proofErr w:type="gramStart"/>
            <w:r>
              <w:rPr>
                <w:rFonts w:ascii="Times New Roman" w:eastAsia="Times New Roman" w:hAnsi="Times New Roman" w:cs="Times New Roman"/>
                <w:color w:val="000000"/>
                <w:sz w:val="22"/>
                <w:szCs w:val="22"/>
              </w:rPr>
              <w:t>тканевой</w:t>
            </w:r>
            <w:proofErr w:type="gramEnd"/>
            <w:r>
              <w:rPr>
                <w:rFonts w:ascii="Times New Roman" w:eastAsia="Times New Roman" w:hAnsi="Times New Roman" w:cs="Times New Roman"/>
                <w:color w:val="000000"/>
                <w:sz w:val="22"/>
                <w:szCs w:val="22"/>
              </w:rPr>
              <w:t xml:space="preserve"> трансглутаминазе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619,31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300450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тканей матки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249,17</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300453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А03.26.001 А03.26.018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Биомикроскопия глаза Биомикроскопия глазного дна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21,31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300456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А11.30.013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наружных опухолей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300457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А11.08.018</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слизистой оболочки гортани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300458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A11.19.003</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ануса и перианальной области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77,68</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300459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В03.006.004</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Скрининг наследственно обусловленных заболеваний обмена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3857,12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300464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А11.18.003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Бужирование колостомы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94,29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300478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A05.23.004</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Регистрация моторных вызванных потенциалов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416,01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А06.20.009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Дуктография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5254,60</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300490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дыхательных объемов с применением лекарственных препаратов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401,08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300496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А16.28.072.001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Замена цистостомического дренажа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Заочная консультация по рентгенограммам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147,81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300500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В03.020.001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Индивидуальное занятие лечебной физкультурой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135,39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300509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B03.016.011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кислотно-основного состояния и газов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165,16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300510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A09.05.027</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липопротеинов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91,79</w:t>
            </w:r>
          </w:p>
        </w:tc>
      </w:tr>
      <w:tr w:rsidR="00150076">
        <w:trPr>
          <w:trHeight w:val="675"/>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полового хроматина у пациентов в </w:t>
            </w:r>
            <w:proofErr w:type="gramStart"/>
            <w:r>
              <w:rPr>
                <w:rFonts w:ascii="Times New Roman" w:eastAsia="Times New Roman" w:hAnsi="Times New Roman" w:cs="Times New Roman"/>
                <w:color w:val="000000"/>
                <w:sz w:val="22"/>
                <w:szCs w:val="22"/>
              </w:rPr>
              <w:t>соскобе</w:t>
            </w:r>
            <w:proofErr w:type="gramEnd"/>
            <w:r>
              <w:rPr>
                <w:rFonts w:ascii="Times New Roman" w:eastAsia="Times New Roman" w:hAnsi="Times New Roman" w:cs="Times New Roman"/>
                <w:color w:val="000000"/>
                <w:sz w:val="22"/>
                <w:szCs w:val="22"/>
              </w:rPr>
              <w:t xml:space="preserve"> эпителия со щеки (из средств сверх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656,08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300513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A08.04.004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синовиальной жидкости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113,53</w:t>
            </w:r>
          </w:p>
        </w:tc>
      </w:tr>
      <w:tr w:rsidR="00150076">
        <w:trPr>
          <w:trHeight w:val="349"/>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A09.05.009</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уровня </w:t>
            </w:r>
            <w:proofErr w:type="gramStart"/>
            <w:r>
              <w:rPr>
                <w:rFonts w:ascii="Times New Roman" w:eastAsia="Times New Roman" w:hAnsi="Times New Roman" w:cs="Times New Roman"/>
                <w:color w:val="000000"/>
                <w:sz w:val="22"/>
                <w:szCs w:val="22"/>
              </w:rPr>
              <w:t>С-реактивного</w:t>
            </w:r>
            <w:proofErr w:type="gramEnd"/>
            <w:r>
              <w:rPr>
                <w:rFonts w:ascii="Times New Roman" w:eastAsia="Times New Roman" w:hAnsi="Times New Roman" w:cs="Times New Roman"/>
                <w:color w:val="000000"/>
                <w:sz w:val="22"/>
                <w:szCs w:val="22"/>
              </w:rPr>
              <w:t xml:space="preserve"> белка в сыворотке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83,02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300516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A.09.05.139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17-гидроксипрогестерона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453,71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Исследование уровня белковых фракций в крови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255,99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300518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A09.05.136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кортизола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307,20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300520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А09.05.006 А09.28.004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миоглобина в крови  Обнаружение миоглобина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278,27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300521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A09.05.030 А09.28.014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натрия в крови  Исследование уровня натрия в моче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169,11</w:t>
            </w:r>
          </w:p>
        </w:tc>
      </w:tr>
      <w:tr w:rsidR="00150076">
        <w:trPr>
          <w:trHeight w:val="9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300522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A09.05.030 A09.05.031 A09.05.034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электролитов в крови (ионы калия</w:t>
            </w:r>
            <w:proofErr w:type="gramStart"/>
            <w:r>
              <w:rPr>
                <w:rFonts w:ascii="Times New Roman" w:eastAsia="Times New Roman" w:hAnsi="Times New Roman" w:cs="Times New Roman"/>
                <w:color w:val="000000"/>
                <w:sz w:val="22"/>
                <w:szCs w:val="22"/>
              </w:rPr>
              <w:t>,н</w:t>
            </w:r>
            <w:proofErr w:type="gramEnd"/>
            <w:r>
              <w:rPr>
                <w:rFonts w:ascii="Times New Roman" w:eastAsia="Times New Roman" w:hAnsi="Times New Roman" w:cs="Times New Roman"/>
                <w:color w:val="000000"/>
                <w:sz w:val="22"/>
                <w:szCs w:val="22"/>
              </w:rPr>
              <w:t xml:space="preserve">атрия,хлора) </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266,38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300525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B03.015.008</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Кардиореспираторный мониторинг</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417,00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300526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A16.25.036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Катетеризация слуховой трубы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222,56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300528</w:t>
            </w:r>
          </w:p>
        </w:tc>
        <w:tc>
          <w:tcPr>
            <w:tcW w:w="1695" w:type="dxa"/>
            <w:tcBorders>
              <w:top w:val="nil"/>
              <w:left w:val="nil"/>
              <w:bottom w:val="nil"/>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A03.18.001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Колоноскопия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829,79</w:t>
            </w:r>
          </w:p>
        </w:tc>
      </w:tr>
      <w:tr w:rsidR="00150076">
        <w:trPr>
          <w:trHeight w:val="900"/>
        </w:trPr>
        <w:tc>
          <w:tcPr>
            <w:tcW w:w="1014" w:type="dxa"/>
            <w:tcBorders>
              <w:top w:val="nil"/>
              <w:left w:val="single" w:sz="4" w:space="0" w:color="000000"/>
              <w:bottom w:val="nil"/>
              <w:right w:val="nil"/>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300529</w:t>
            </w:r>
          </w:p>
        </w:tc>
        <w:tc>
          <w:tcPr>
            <w:tcW w:w="1695"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B01.006.001                           B01.006.002</w:t>
            </w:r>
          </w:p>
        </w:tc>
        <w:tc>
          <w:tcPr>
            <w:tcW w:w="6643"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врача-генетика первичный                         Прием (осмотр, консультация) врача-генетика повторный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447,81</w:t>
            </w:r>
          </w:p>
        </w:tc>
      </w:tr>
      <w:tr w:rsidR="00150076">
        <w:trPr>
          <w:trHeight w:val="1048"/>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300530</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B01.001.001                       B01.001.002</w:t>
            </w:r>
          </w:p>
        </w:tc>
        <w:tc>
          <w:tcPr>
            <w:tcW w:w="6643"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w:t>
            </w:r>
            <w:proofErr w:type="gramStart"/>
            <w:r>
              <w:rPr>
                <w:rFonts w:ascii="Times New Roman" w:eastAsia="Times New Roman" w:hAnsi="Times New Roman" w:cs="Times New Roman"/>
                <w:color w:val="000000"/>
                <w:sz w:val="22"/>
                <w:szCs w:val="22"/>
              </w:rPr>
              <w:t>,к</w:t>
            </w:r>
            <w:proofErr w:type="gramEnd"/>
            <w:r>
              <w:rPr>
                <w:rFonts w:ascii="Times New Roman" w:eastAsia="Times New Roman" w:hAnsi="Times New Roman" w:cs="Times New Roman"/>
                <w:color w:val="000000"/>
                <w:sz w:val="22"/>
                <w:szCs w:val="22"/>
              </w:rPr>
              <w:t>онсультация) врача акушера-гинеколога первичный                                                                                             Прием (осмотр,консультация) врача акушера-гинеколога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470,57</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300531</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B01.002.001             B01.002.002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 аллерголога-иммунолога первичный                                                                                                                                       Прием (осмотр, консультация) врача аллерголога-иммунолога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638,65</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300532</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В01.043.001              В01.043.002</w:t>
            </w:r>
          </w:p>
        </w:tc>
        <w:tc>
          <w:tcPr>
            <w:tcW w:w="6643"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Прием (осмотр, консультация) врача - сердечно-сосудистого хирурга первичный                                                                                                             Прием (осмотр, консультация) врача - сердечно-сосудистого хирурга повторный</w:t>
            </w:r>
            <w:proofErr w:type="gramEnd"/>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359,12</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300534</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В01.020.001       В01.020.005</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w:t>
            </w:r>
            <w:proofErr w:type="gramStart"/>
            <w:r>
              <w:rPr>
                <w:rFonts w:ascii="Times New Roman" w:eastAsia="Times New Roman" w:hAnsi="Times New Roman" w:cs="Times New Roman"/>
                <w:color w:val="000000"/>
                <w:sz w:val="22"/>
                <w:szCs w:val="22"/>
              </w:rPr>
              <w:t>,к</w:t>
            </w:r>
            <w:proofErr w:type="gramEnd"/>
            <w:r>
              <w:rPr>
                <w:rFonts w:ascii="Times New Roman" w:eastAsia="Times New Roman" w:hAnsi="Times New Roman" w:cs="Times New Roman"/>
                <w:color w:val="000000"/>
                <w:sz w:val="22"/>
                <w:szCs w:val="22"/>
              </w:rPr>
              <w:t>онсультация) врача по лечебной физкультуре первичный                                                                                                                                 Прием (осмотр,консультация) врача по лечебной физкультуре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320,24</w:t>
            </w:r>
          </w:p>
        </w:tc>
      </w:tr>
      <w:tr w:rsidR="00150076">
        <w:trPr>
          <w:trHeight w:val="55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300535</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В01.004.001   В01.004.002</w:t>
            </w:r>
          </w:p>
        </w:tc>
        <w:tc>
          <w:tcPr>
            <w:tcW w:w="6643"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w:t>
            </w:r>
            <w:proofErr w:type="gramStart"/>
            <w:r>
              <w:rPr>
                <w:rFonts w:ascii="Times New Roman" w:eastAsia="Times New Roman" w:hAnsi="Times New Roman" w:cs="Times New Roman"/>
                <w:color w:val="000000"/>
                <w:sz w:val="22"/>
                <w:szCs w:val="22"/>
              </w:rPr>
              <w:t>,к</w:t>
            </w:r>
            <w:proofErr w:type="gramEnd"/>
            <w:r>
              <w:rPr>
                <w:rFonts w:ascii="Times New Roman" w:eastAsia="Times New Roman" w:hAnsi="Times New Roman" w:cs="Times New Roman"/>
                <w:color w:val="000000"/>
                <w:sz w:val="22"/>
                <w:szCs w:val="22"/>
              </w:rPr>
              <w:t>онсультация) врача гастроэнтеролога первичный                                                                          Прием (осмотр,консультация) врача гастроэнтеролога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color w:val="000000"/>
                <w:sz w:val="22"/>
                <w:szCs w:val="22"/>
              </w:rPr>
            </w:pPr>
            <w:r>
              <w:rPr>
                <w:color w:val="000000"/>
                <w:sz w:val="22"/>
                <w:szCs w:val="22"/>
              </w:rPr>
              <w:t>337,09</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300536</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В01.005.001    В01.005.002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w:t>
            </w:r>
            <w:proofErr w:type="gramStart"/>
            <w:r>
              <w:rPr>
                <w:rFonts w:ascii="Times New Roman" w:eastAsia="Times New Roman" w:hAnsi="Times New Roman" w:cs="Times New Roman"/>
                <w:color w:val="000000"/>
                <w:sz w:val="22"/>
                <w:szCs w:val="22"/>
              </w:rPr>
              <w:t>,к</w:t>
            </w:r>
            <w:proofErr w:type="gramEnd"/>
            <w:r>
              <w:rPr>
                <w:rFonts w:ascii="Times New Roman" w:eastAsia="Times New Roman" w:hAnsi="Times New Roman" w:cs="Times New Roman"/>
                <w:color w:val="000000"/>
                <w:sz w:val="22"/>
                <w:szCs w:val="22"/>
              </w:rPr>
              <w:t>онсультация) врача гематолога первичный                                                                             Прием (осмотр,консультация) врача гематолога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color w:val="000000"/>
                <w:sz w:val="22"/>
                <w:szCs w:val="22"/>
              </w:rPr>
            </w:pPr>
            <w:r>
              <w:rPr>
                <w:color w:val="000000"/>
                <w:sz w:val="22"/>
                <w:szCs w:val="22"/>
              </w:rPr>
              <w:t>337,09</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300537</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В01.035.003       В01.035.004</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врача-психиатра детского первичный                                                                                        Прием (осмотр, консультация) врача-психиатра детского повторный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748,19</w:t>
            </w:r>
          </w:p>
        </w:tc>
      </w:tr>
      <w:tr w:rsidR="00150076">
        <w:trPr>
          <w:trHeight w:val="726"/>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300539</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В01.014.001       В01.014.002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врача-инфекциониста первичный                                                                              Прием (осмотр, консультация) врача-инфекциониста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506,08</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300540</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В01.015.001    В01.015.002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врача-кардиолога первичный                                                                             Прием (осмотр, консультация) врача-кардиолога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383,83</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300543</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В01.023.001      В01.023.002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врача-невролога первичный                                                           Прием (осмотр, консультация) врача-невролога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399,91</w:t>
            </w:r>
          </w:p>
        </w:tc>
      </w:tr>
      <w:tr w:rsidR="00150076">
        <w:trPr>
          <w:trHeight w:val="598"/>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300544</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В01.024.001               В01.024.002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врача-нейрохирурга первичный                                                                             Прием (осмотр, консультация) врача-нейрохирурга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359,12</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300545</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В01.025.001       В01.025.002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врача-нефролога первичный                                                         Прием (осмотр, консультация) врача-нефролога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color w:val="000000"/>
                <w:sz w:val="22"/>
                <w:szCs w:val="22"/>
              </w:rPr>
            </w:pPr>
            <w:r>
              <w:rPr>
                <w:color w:val="000000"/>
                <w:sz w:val="22"/>
                <w:szCs w:val="22"/>
              </w:rPr>
              <w:t>337,09</w:t>
            </w:r>
          </w:p>
        </w:tc>
      </w:tr>
      <w:tr w:rsidR="00150076">
        <w:trPr>
          <w:trHeight w:val="1225"/>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300546</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В01.027.001     В01.027.002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врача-онколога первичный   (в том числе заочные консультации нетранспортабельных больных)</w:t>
            </w:r>
            <w:r>
              <w:rPr>
                <w:rFonts w:ascii="Times New Roman" w:eastAsia="Times New Roman" w:hAnsi="Times New Roman" w:cs="Times New Roman"/>
                <w:color w:val="000000"/>
                <w:sz w:val="22"/>
                <w:szCs w:val="22"/>
              </w:rPr>
              <w:br/>
              <w:t>Прием (осмотр, консультация) врача-онколога повторный (в том числе заочные консультации нетранспортабельных больных)</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310,77</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300547</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В01.050.001       В01.050.002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врача-травматолога-ортопеда первичный                                                                                                                                            Прием (осмотр, консультация) врача-травматолога-ортопеда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538,68</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300548</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В01.028.001       В01.028.002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врача-оториноларинголога первичный                                                                                                                                   Прием (осмотр, консультация) врача-оториноларинголога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279,88</w:t>
            </w:r>
          </w:p>
        </w:tc>
      </w:tr>
      <w:tr w:rsidR="00150076">
        <w:trPr>
          <w:trHeight w:val="683"/>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300550</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В01.029.001              В01.029.002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врача-офтальмолога первичный                                                                             Прием (осмотр, консультация) врача-офтальмолога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239,91</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300551</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В01.031.001             В01.031.002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врача-педиатра первичный                                                                             Прием (осмотр, консультация) врача-педиатра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508,37</w:t>
            </w:r>
          </w:p>
        </w:tc>
      </w:tr>
      <w:tr w:rsidR="00150076">
        <w:trPr>
          <w:trHeight w:val="658"/>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300552</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В01.18.001             В01.18.002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врача-колопроктолога первичный                                                                                   Прием (осмотр, консультация) врача-колопроктолога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359,12</w:t>
            </w:r>
          </w:p>
        </w:tc>
      </w:tr>
      <w:tr w:rsidR="00150076">
        <w:trPr>
          <w:trHeight w:val="600"/>
        </w:trPr>
        <w:tc>
          <w:tcPr>
            <w:tcW w:w="10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300553</w:t>
            </w:r>
          </w:p>
        </w:tc>
        <w:tc>
          <w:tcPr>
            <w:tcW w:w="1695"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В04.034.002</w:t>
            </w:r>
          </w:p>
        </w:tc>
        <w:tc>
          <w:tcPr>
            <w:tcW w:w="6643"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Профилактический прием (осмотр, консультация) врача-психотерапевта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385,15</w:t>
            </w:r>
          </w:p>
        </w:tc>
      </w:tr>
      <w:tr w:rsidR="00150076">
        <w:trPr>
          <w:trHeight w:val="843"/>
        </w:trPr>
        <w:tc>
          <w:tcPr>
            <w:tcW w:w="1014" w:type="dxa"/>
            <w:tcBorders>
              <w:top w:val="nil"/>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300554</w:t>
            </w:r>
          </w:p>
        </w:tc>
        <w:tc>
          <w:tcPr>
            <w:tcW w:w="1695"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В01.037.001                                  В01.037.002</w:t>
            </w:r>
          </w:p>
        </w:tc>
        <w:tc>
          <w:tcPr>
            <w:tcW w:w="6643"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врача-пульмонолога первичный                                                                             Прием (осмотр, консультация) врача-пульмонолога повторный</w:t>
            </w:r>
          </w:p>
        </w:tc>
        <w:tc>
          <w:tcPr>
            <w:tcW w:w="1144" w:type="dxa"/>
            <w:tcBorders>
              <w:top w:val="nil"/>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337,09</w:t>
            </w:r>
          </w:p>
        </w:tc>
      </w:tr>
      <w:tr w:rsidR="00150076">
        <w:trPr>
          <w:trHeight w:val="701"/>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300555</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В01.040.001               В01.040.002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врача-ревматолога первичный                                                                                   Прием (осмотр, консультация) врача-ревматолога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383,83</w:t>
            </w:r>
          </w:p>
        </w:tc>
      </w:tr>
      <w:tr w:rsidR="00150076">
        <w:trPr>
          <w:trHeight w:val="555"/>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300556</w:t>
            </w:r>
          </w:p>
        </w:tc>
        <w:tc>
          <w:tcPr>
            <w:tcW w:w="1695"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В01.039.001 В01.039.002</w:t>
            </w:r>
          </w:p>
        </w:tc>
        <w:tc>
          <w:tcPr>
            <w:tcW w:w="6643"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врача-рентгенолога первичный                                                                        Прием (осмотр, консультация) врача-рентгенолога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310,25</w:t>
            </w:r>
          </w:p>
        </w:tc>
      </w:tr>
      <w:tr w:rsidR="00150076">
        <w:trPr>
          <w:trHeight w:val="973"/>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300557</w:t>
            </w:r>
          </w:p>
        </w:tc>
        <w:tc>
          <w:tcPr>
            <w:tcW w:w="1695"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В01.046.001       В01.046.002</w:t>
            </w:r>
          </w:p>
        </w:tc>
        <w:tc>
          <w:tcPr>
            <w:tcW w:w="6643" w:type="dxa"/>
            <w:tcBorders>
              <w:top w:val="nil"/>
              <w:left w:val="nil"/>
              <w:bottom w:val="nil"/>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 сурдолога-оториноларинголога первичный                                                   Прием (осмотр, консультация) врача сурдолога-оториноларинголога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235,78</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300558</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В01.047.001             В01.047.002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врача-терапевта первичный                                                                           Прием (осмотр, консультация) врача-терапевта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337,09</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300559</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В01.049.001             В01.049.002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Прием (осмотр, консультация) </w:t>
            </w:r>
            <w:proofErr w:type="gramStart"/>
            <w:r>
              <w:rPr>
                <w:rFonts w:ascii="Times New Roman" w:eastAsia="Times New Roman" w:hAnsi="Times New Roman" w:cs="Times New Roman"/>
                <w:color w:val="000000"/>
                <w:sz w:val="22"/>
                <w:szCs w:val="22"/>
              </w:rPr>
              <w:t>врача-торакального</w:t>
            </w:r>
            <w:proofErr w:type="gramEnd"/>
            <w:r>
              <w:rPr>
                <w:rFonts w:ascii="Times New Roman" w:eastAsia="Times New Roman" w:hAnsi="Times New Roman" w:cs="Times New Roman"/>
                <w:color w:val="000000"/>
                <w:sz w:val="22"/>
                <w:szCs w:val="22"/>
              </w:rPr>
              <w:t xml:space="preserve"> хирурга первичный                                                                                                                                                           Прием (осмотр, консультация) врача-торакального хирурга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359,12</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300560</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В01.053.001       В01.053.002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врача-уролога первичный                                                                Прием (осмотр, консультация) врача-уролога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290,60</w:t>
            </w:r>
          </w:p>
        </w:tc>
      </w:tr>
      <w:tr w:rsidR="00150076">
        <w:trPr>
          <w:trHeight w:val="12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300561</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В01.053.003                     В01.053.004</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Прием (осмотр, консультация) врача - детского уролога-андролога первичный                                                                            Прием (осмотр, консультация) врача - детского уролога-андролога повторный</w:t>
            </w:r>
            <w:proofErr w:type="gramEnd"/>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377,09</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300563</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В01.057.001       В01.057.002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врача-хирурга первичный                                                                                Прием (осмотр, консультация) врача-хирурга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359,12</w:t>
            </w:r>
          </w:p>
        </w:tc>
      </w:tr>
      <w:tr w:rsidR="00150076">
        <w:trPr>
          <w:trHeight w:val="667"/>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300564</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В01.058.001       В01.058.002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(осмотр, консультация) врача-эндокринолога первичный                                                                             Прием (осмотр, консультация) врача-эндокринолога повторный</w:t>
            </w:r>
          </w:p>
        </w:tc>
        <w:tc>
          <w:tcPr>
            <w:tcW w:w="1144"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693,50</w:t>
            </w:r>
          </w:p>
        </w:tc>
      </w:tr>
      <w:tr w:rsidR="00150076">
        <w:trPr>
          <w:trHeight w:val="300"/>
        </w:trPr>
        <w:tc>
          <w:tcPr>
            <w:tcW w:w="1014"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300569</w:t>
            </w:r>
          </w:p>
        </w:tc>
        <w:tc>
          <w:tcPr>
            <w:tcW w:w="1695"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A22.26.005</w:t>
            </w:r>
          </w:p>
        </w:tc>
        <w:tc>
          <w:tcPr>
            <w:tcW w:w="6643"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Лазерная иридэктомия</w:t>
            </w:r>
          </w:p>
        </w:tc>
        <w:tc>
          <w:tcPr>
            <w:tcW w:w="1144"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259,72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300570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A22.26.005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Лазеротерапия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37,82</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300578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Медико-генетическое консультирование семей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1552,47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Мидриаз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151,16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300595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А12.06.52</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содержания антител к циклическому цитрулиновому пептиду (анти-</w:t>
            </w:r>
            <w:proofErr w:type="gramStart"/>
            <w:r>
              <w:rPr>
                <w:rFonts w:ascii="Times New Roman" w:eastAsia="Times New Roman" w:hAnsi="Times New Roman" w:cs="Times New Roman"/>
                <w:color w:val="000000"/>
                <w:sz w:val="22"/>
                <w:szCs w:val="22"/>
              </w:rPr>
              <w:t>CCP</w:t>
            </w:r>
            <w:proofErr w:type="gramEnd"/>
            <w:r>
              <w:rPr>
                <w:rFonts w:ascii="Times New Roman" w:eastAsia="Times New Roman" w:hAnsi="Times New Roman" w:cs="Times New Roman"/>
                <w:color w:val="000000"/>
                <w:sz w:val="22"/>
                <w:szCs w:val="22"/>
              </w:rPr>
              <w:t>)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696,37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300596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А09.05.013</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альбумин/глобулинового соотношения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310,09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300597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времени свертывания и кровотечения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159,90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А06.03.001.001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турецкого седла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197,64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300623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A11.04.005</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синовиальной сумки сустава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81,38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300626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A16.19.034</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Вскрытие острого гнойного парапроктита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172,23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300629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A06.03.056</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костей лицевого скелета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301,49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300631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периферических отделов скелета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160,19</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300632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A06.08.003 A06.08.003.002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придаточных пазух нос  Рентгенография лобной пазухи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168,95</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300634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A06.03.052 A06.03.053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стопы  Рентгенография стопы в двух проекциях</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331,10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A06.03.005</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всего черепа, в одной или более проекциях</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253,94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300648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A15.03.010.001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Снятие циркулярной гипсовой повязки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113,32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300655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A07.14.002</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Сцинтиграфия печени и селезенки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743,16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300663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A16.01.001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поверхностно расположенного инородного тела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938,48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300667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A16.28.077</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Удаление катетера из верхних мочевыводящих путей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233,91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300668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А04.14.001 А04.14.002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печени</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желчного пузыря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354,50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300669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(ортопроба)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277,01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300671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A04.12.001.002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Дуплексное сканирование артерий почек</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279,03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300674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А04.28.003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мошонки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285,98</w:t>
            </w:r>
          </w:p>
        </w:tc>
      </w:tr>
      <w:tr w:rsidR="00150076">
        <w:trPr>
          <w:trHeight w:val="311"/>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A06.10.003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Флюорография сердца с контрастированым пищеводом, ОГК</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240,57</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300683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A08.16.005 A08.14.002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препарата тканей слюнной железы,  тканей печени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168,58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300685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A08.30.027</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дренажной жидкости (экссудаты, транссудаты)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180,85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A06.28.002</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Внутривенная урография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1642,50</w:t>
            </w:r>
          </w:p>
        </w:tc>
      </w:tr>
      <w:tr w:rsidR="00150076">
        <w:trPr>
          <w:trHeight w:val="1004"/>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300690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A05.25.008 A12.05.001 A12.25.002 A12.21.002.001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Электроаудиометрия (промонториальный тест)  Тональная аудиометрия  Речевая аудиометрия   Речевая                                                                     аудиометрия со слуховым аппаратом </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194,21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300691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Электронейромиография стимуляционная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639,49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Этап панкретинальной лазеркоагуляции сетчатки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320,14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300699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Эхоэнцефалоскопия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271,28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A05.10.006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Регистрация электрокардиограммы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74,10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A23.30.007</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Определение типа реакции </w:t>
            </w:r>
            <w:proofErr w:type="gramStart"/>
            <w:r>
              <w:rPr>
                <w:rFonts w:ascii="Times New Roman" w:eastAsia="Times New Roman" w:hAnsi="Times New Roman" w:cs="Times New Roman"/>
                <w:color w:val="000000"/>
                <w:sz w:val="22"/>
                <w:szCs w:val="22"/>
              </w:rPr>
              <w:t>сердечно-сосудистой</w:t>
            </w:r>
            <w:proofErr w:type="gramEnd"/>
            <w:r>
              <w:rPr>
                <w:rFonts w:ascii="Times New Roman" w:eastAsia="Times New Roman" w:hAnsi="Times New Roman" w:cs="Times New Roman"/>
                <w:color w:val="000000"/>
                <w:sz w:val="22"/>
                <w:szCs w:val="22"/>
              </w:rPr>
              <w:t xml:space="preserve"> системы на физическую нагрузку (тредмил тест)</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463,52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шейного отдела позвоночника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грудного отдела позвоночника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230,38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A11.01.002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Подкожное введение лекарственных препаратов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30,47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B03.016.015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мочи по Зимницкому</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24,13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A04.30.003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забрюшинного пространства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122,81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A11.20.010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молочной железы чрескожная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300414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A11.21.015</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Пункция кавернозного тела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Накожное исследование реакции на аллергены (Аллергены бытовые (3 вида)</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331,51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Накожное исследование реакции на аллергены (Аллергены пыльцевые (16 видов)</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948,51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Накожное исследование реакции на аллергены (Аллергены клещей домашней пыли (2 вида)</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296,28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300709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Накожное исследование реакции на аллергены (Эпидермальные аллергены (7 видов)</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567,71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A12.06.006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Накожное исследование реакции на аллергены (Пищевые аллергены (14 видов)</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420,90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300711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иммуноглобулина E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185,56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A06.12.060</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Оптическая когерентная томография коронарных артерий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294,95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A05.23.001.002</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Электроэнцефалография с видеомониторингом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1011,84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вибрационной чувствительности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240,95</w:t>
            </w:r>
          </w:p>
        </w:tc>
      </w:tr>
      <w:tr w:rsidR="00150076">
        <w:trPr>
          <w:trHeight w:val="568"/>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300719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Цитологическое исследование микропрепарата шейки матки методом жидкостной цитологии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650,86</w:t>
            </w:r>
          </w:p>
        </w:tc>
      </w:tr>
      <w:tr w:rsidR="00150076">
        <w:trPr>
          <w:trHeight w:val="52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A09.19.001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кала на скрытую кровь (иммунохимическим методом</w:t>
            </w:r>
            <w:r>
              <w:rPr>
                <w:rFonts w:ascii="Times New Roman" w:eastAsia="Times New Roman" w:hAnsi="Times New Roman" w:cs="Times New Roman"/>
                <w:color w:val="000000"/>
                <w:sz w:val="18"/>
                <w:szCs w:val="18"/>
              </w:rPr>
              <w:t>)</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455,29</w:t>
            </w:r>
          </w:p>
        </w:tc>
      </w:tr>
      <w:tr w:rsidR="00150076">
        <w:trPr>
          <w:trHeight w:val="487"/>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300721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A23.10.003</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Тестирование состояния постоянного имплантируемого антиаритмического устройства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372,16</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A04.24.001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периферических нервов (одна анатомическая область)</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302,30</w:t>
            </w:r>
          </w:p>
        </w:tc>
      </w:tr>
      <w:tr w:rsidR="00150076">
        <w:trPr>
          <w:trHeight w:val="742"/>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A26.20.001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Микроскопическое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женских половых органов на гонококк (Neisseria gonorrhoeae) (из средств сверх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228,34</w:t>
            </w:r>
          </w:p>
        </w:tc>
      </w:tr>
      <w:tr w:rsidR="00150076">
        <w:trPr>
          <w:trHeight w:val="682"/>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A26.20.017.001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Микроскопическое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женских половых органов на трихомонады (Trichomonas vaginalis) (из средств сверх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228,34</w:t>
            </w:r>
          </w:p>
        </w:tc>
      </w:tr>
      <w:tr w:rsidR="00150076">
        <w:trPr>
          <w:trHeight w:val="494"/>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B03.029.003</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Комплексное исследование для диагностики ретинопатии </w:t>
            </w:r>
            <w:proofErr w:type="gramStart"/>
            <w:r>
              <w:rPr>
                <w:rFonts w:ascii="Times New Roman" w:eastAsia="Times New Roman" w:hAnsi="Times New Roman" w:cs="Times New Roman"/>
                <w:color w:val="000000"/>
                <w:sz w:val="22"/>
                <w:szCs w:val="22"/>
              </w:rPr>
              <w:t>недоношенных</w:t>
            </w:r>
            <w:proofErr w:type="gramEnd"/>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387,23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A09.05.225</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антимюллерова гормона в крови</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1008,20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с одним антителом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2209,91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(антиген ER)</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2172,87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300729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(антиген PR)</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2172,87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(антиген Ki-67)</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2055,32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(антиген HER-2)</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2732,86</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рака молочной железы (HER-2, ER, PR, Ki-67)</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8081,42</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карцином предстательной железы (2 антитела)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3584,18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гистогенеза опухоли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19134,41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лимфом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19154,11</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Иммуногистохимическое исследование метастаза без первично выявленного очага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19022,67</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300737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Sish- исследование</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10497,17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300738</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A07.09.003</w:t>
            </w:r>
          </w:p>
        </w:tc>
        <w:tc>
          <w:tcPr>
            <w:tcW w:w="6643"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Перфузионная сцинтиграфия легких</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3104,85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300739</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A07.10.001.001</w:t>
            </w:r>
          </w:p>
        </w:tc>
        <w:tc>
          <w:tcPr>
            <w:tcW w:w="6643"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Сцинтиграфия миокарда с функциональными пробами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7079,03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300740</w:t>
            </w:r>
          </w:p>
        </w:tc>
        <w:tc>
          <w:tcPr>
            <w:tcW w:w="1695"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A04.14.001.005</w:t>
            </w:r>
          </w:p>
        </w:tc>
        <w:tc>
          <w:tcPr>
            <w:tcW w:w="6643"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Эластометрия печени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563,61</w:t>
            </w:r>
          </w:p>
        </w:tc>
      </w:tr>
      <w:tr w:rsidR="00150076">
        <w:trPr>
          <w:trHeight w:val="300"/>
        </w:trPr>
        <w:tc>
          <w:tcPr>
            <w:tcW w:w="10496" w:type="dxa"/>
            <w:gridSpan w:val="4"/>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Оказание первичной медико-санитарной помощи</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100003</w:t>
            </w:r>
          </w:p>
        </w:tc>
        <w:tc>
          <w:tcPr>
            <w:tcW w:w="1695" w:type="dxa"/>
            <w:tcBorders>
              <w:top w:val="nil"/>
              <w:left w:val="nil"/>
              <w:bottom w:val="single" w:sz="4" w:space="0" w:color="000000"/>
              <w:right w:val="nil"/>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A03.13.002</w:t>
            </w:r>
          </w:p>
        </w:tc>
        <w:tc>
          <w:tcPr>
            <w:tcW w:w="6643"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Капилляроскопия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54,37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мягких тканей (одна анатомическая зона)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200,81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мягких тканей с эластографией (одна анатомическая зона)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329,24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A04.03.003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Денситометрия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78,32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сустава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223,49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селезенки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275,32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Ультразвуковое исследование лимфатических узлов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127,06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Ультразвуковое исследование лимфатических узлов с эластографией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329,24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A04.07.002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слюнных желез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127,06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околоносовых пазух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129,30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100019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A04.09.001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плевральной полости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127,06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А04.14.001 А04.14.002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печени</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желчного пузыря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260,97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A04.14.002.001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желчного пузыря с определением его сократимости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216,95</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поджелудочной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260,97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100028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A04.16.001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брюшной полости (комплексное)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339,87</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100029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А04.28.002.001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почек</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260,97</w:t>
            </w:r>
          </w:p>
        </w:tc>
      </w:tr>
      <w:tr w:rsidR="00150076">
        <w:trPr>
          <w:trHeight w:val="25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А04.30.010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малого таза (комплексное)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450,94</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матки и придатков трансабдоминальное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272,81</w:t>
            </w:r>
          </w:p>
        </w:tc>
      </w:tr>
      <w:tr w:rsidR="00150076">
        <w:trPr>
          <w:trHeight w:val="22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матки и придатков трансвагиальное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560,08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матки и придатков трансвагиальное с эластографией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842,68</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молочных желез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129,30</w:t>
            </w:r>
          </w:p>
        </w:tc>
      </w:tr>
      <w:tr w:rsidR="00150076">
        <w:trPr>
          <w:trHeight w:val="31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A04.20.002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молочных желез с эластографией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329,24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предстательной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260,70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щитовидной железы и паращитовидных желез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219,94</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щитовидной железы и паращитовидных желез с эластографией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277,67</w:t>
            </w:r>
          </w:p>
        </w:tc>
      </w:tr>
      <w:tr w:rsidR="00150076">
        <w:trPr>
          <w:trHeight w:val="553"/>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А04.23.001.001 А04.23.001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головного мозга, нейросонография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403,61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Эхоэнцефалография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99,01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глазного яблока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150,81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почек и надпочечников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339,87</w:t>
            </w:r>
          </w:p>
        </w:tc>
      </w:tr>
      <w:tr w:rsidR="00150076">
        <w:trPr>
          <w:trHeight w:val="47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A04.28.002.003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мочевого пузыря (в том числе с определением остаточной мочи)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294,97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Электромиография игольчатая (одна мышца)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26,40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A05.10.008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Холтеровское мониторирование сердечного ритма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228,96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A05.12.001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Реовазография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107,61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100048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Электроэнцефалография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178,92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всего черепа, в одной или более проекциях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186,26</w:t>
            </w:r>
          </w:p>
        </w:tc>
      </w:tr>
      <w:tr w:rsidR="00150076">
        <w:trPr>
          <w:trHeight w:val="816"/>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А06.03.001 А06.08.003 А06.03.001.001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черепа в 1 проекции, придаточных пазух носа, турецкого седла</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126,59</w:t>
            </w:r>
          </w:p>
        </w:tc>
      </w:tr>
      <w:tr w:rsidR="00150076">
        <w:trPr>
          <w:trHeight w:val="335"/>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А06.03.007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Рентгенография периферических отделов скелета и позвоночника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164,10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ребр</w:t>
            </w:r>
            <w:proofErr w:type="gramStart"/>
            <w:r>
              <w:rPr>
                <w:rFonts w:ascii="Times New Roman" w:eastAsia="Times New Roman" w:hAnsi="Times New Roman" w:cs="Times New Roman"/>
                <w:color w:val="000000"/>
                <w:sz w:val="22"/>
                <w:szCs w:val="22"/>
              </w:rPr>
              <w:t>а(</w:t>
            </w:r>
            <w:proofErr w:type="gramEnd"/>
            <w:r>
              <w:rPr>
                <w:rFonts w:ascii="Times New Roman" w:eastAsia="Times New Roman" w:hAnsi="Times New Roman" w:cs="Times New Roman"/>
                <w:color w:val="000000"/>
                <w:sz w:val="22"/>
                <w:szCs w:val="22"/>
              </w:rPr>
              <w:t>ер)</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126,59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A06.03.024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грудины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189,31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A06.03.041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таза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248,96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Флюорография легких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46,45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A06.09.007.001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Прицельная рентгенография органов грудной клетки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173,13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100059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А06.30.004.001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(обзорная) брюшной полости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142,86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A06.20.004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Маммография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178,15</w:t>
            </w:r>
          </w:p>
        </w:tc>
      </w:tr>
      <w:tr w:rsidR="00150076">
        <w:trPr>
          <w:trHeight w:val="228"/>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A06.26.002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глазного отверстия и канала зрительного нерва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149,59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А07.30.043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Позитронная эмиссионная томография, совмещенная с компьютерной томографией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33077,15</w:t>
            </w:r>
          </w:p>
        </w:tc>
      </w:tr>
      <w:tr w:rsidR="00150076">
        <w:trPr>
          <w:trHeight w:val="21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A08.04.003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сустава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113,11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препарата тканей лимфоузла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аспирата из полости матки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323"/>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влагалища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100069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молочной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A08.22.004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тканей щитовидной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100071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пунктатов опухолей, опухолеподобных образований мягких тканей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113,07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A09.05.054.001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общего иммуноглобулина E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405,12</w:t>
            </w:r>
          </w:p>
        </w:tc>
      </w:tr>
      <w:tr w:rsidR="00150076">
        <w:trPr>
          <w:trHeight w:val="26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трийодтиронина (СТ3)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338,32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свободного тироксина (СТ</w:t>
            </w:r>
            <w:proofErr w:type="gramStart"/>
            <w:r>
              <w:rPr>
                <w:rFonts w:ascii="Times New Roman" w:eastAsia="Times New Roman" w:hAnsi="Times New Roman" w:cs="Times New Roman"/>
                <w:color w:val="000000"/>
                <w:sz w:val="22"/>
                <w:szCs w:val="22"/>
              </w:rPr>
              <w:t>4</w:t>
            </w:r>
            <w:proofErr w:type="gramEnd"/>
            <w:r>
              <w:rPr>
                <w:rFonts w:ascii="Times New Roman" w:eastAsia="Times New Roman" w:hAnsi="Times New Roman" w:cs="Times New Roman"/>
                <w:color w:val="000000"/>
                <w:sz w:val="22"/>
                <w:szCs w:val="22"/>
              </w:rPr>
              <w:t>) сыворотки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293,29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A09.05.065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тиреотропного гормона (ТТГ)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331,82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A09.05.087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пролактина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316,50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A09.05.130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простатспецифического антигена общего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436,33</w:t>
            </w:r>
          </w:p>
        </w:tc>
      </w:tr>
      <w:tr w:rsidR="00150076">
        <w:trPr>
          <w:trHeight w:val="29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100079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A09.05.202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уровня антигена аденогенных раков Ca 125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518,70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A08.09.011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мокроты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93,48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Реоэнцефалография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288,20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A11.04.004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Внутрисуставное введение лекарственных препаратов (для ревматологического центра)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113,37</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A11.09.007.001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Ингаляторное введение лекарственных препаратов через небулайзер (для пульмологического центра)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34,50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A08.20.017.001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цервикального канала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73,85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A11.28.005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Получение стерильного препарата мочи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167,12</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А12.05.005 А12.05.006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группы крови, резус-фактора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503,87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бруцеллам (Brucella spp.)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862,52</w:t>
            </w:r>
          </w:p>
        </w:tc>
      </w:tr>
      <w:tr w:rsidR="00150076">
        <w:trPr>
          <w:trHeight w:val="26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100089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A26.06.077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сальмонелле тифи (Salmonella typhi)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378,32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A26.06.086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сероварам иерсинии энтероколитика (Yersinia enterocolitica)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1294,23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A26.06.105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Clostridium tetani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79,56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A26.06.094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классов M, G (IgM, IgG) к иерсинии псевдотуберкулеза (Yersinia pseudotuberculosis)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292,61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A26.06.073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сальмонелле кишечной (Salmonella enterica)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675,99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A26.06.118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риккетсиям - возбудителям сыпного тифа (Rickettsia spp.)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83,48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возбудителю туляремии (Francisella tularensis)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246,32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неспровоцированных дыхательных объемов и потоков (исследование функции внешнего дыхания)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163,69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A12.09.001.001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неспровоцированных дыхательных объемов и потоков с использованием пикфлоуметра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88,25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спровоцированных дыхательных объемов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170,16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100099</w:t>
            </w:r>
          </w:p>
        </w:tc>
        <w:tc>
          <w:tcPr>
            <w:tcW w:w="1695"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A12.09.002.001</w:t>
            </w:r>
          </w:p>
        </w:tc>
        <w:tc>
          <w:tcPr>
            <w:tcW w:w="6643" w:type="dxa"/>
            <w:tcBorders>
              <w:top w:val="nil"/>
              <w:left w:val="nil"/>
              <w:bottom w:val="nil"/>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дыхательных объемов с применением лекарственных препаратов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170,16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100100</w:t>
            </w:r>
          </w:p>
        </w:tc>
        <w:tc>
          <w:tcPr>
            <w:tcW w:w="1695"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A12.12.002.001</w:t>
            </w:r>
          </w:p>
        </w:tc>
        <w:tc>
          <w:tcPr>
            <w:tcW w:w="6643"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Суточное</w:t>
            </w:r>
            <w:proofErr w:type="gramEnd"/>
            <w:r>
              <w:rPr>
                <w:rFonts w:ascii="Times New Roman" w:eastAsia="Times New Roman" w:hAnsi="Times New Roman" w:cs="Times New Roman"/>
                <w:color w:val="000000"/>
                <w:sz w:val="22"/>
                <w:szCs w:val="22"/>
              </w:rPr>
              <w:t xml:space="preserve"> мониторирование артериального давления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129,71</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A17.26.003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Электростимуляция зрительного нерва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55,47</w:t>
            </w:r>
          </w:p>
        </w:tc>
      </w:tr>
      <w:tr w:rsidR="00150076">
        <w:trPr>
          <w:trHeight w:val="335"/>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A18.05.019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Низкоинтенсивная лазеротерапия (внутривенное облучение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79,87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A19.30.006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Механотерапия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64,50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A20.30.018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Спелеовоздействие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66,29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A22.26.012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Лазерстимуляция сетчатки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19,96</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A22.28.002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Дистанционная нефролитотрипсия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10554,97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100116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A23.26.001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Подбор очковой коррекции зрения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132,00</w:t>
            </w:r>
          </w:p>
        </w:tc>
      </w:tr>
      <w:tr w:rsidR="00150076">
        <w:trPr>
          <w:trHeight w:val="9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A26.02.001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раневого</w:t>
            </w:r>
            <w:proofErr w:type="gramEnd"/>
            <w:r>
              <w:rPr>
                <w:rFonts w:ascii="Times New Roman" w:eastAsia="Times New Roman" w:hAnsi="Times New Roman" w:cs="Times New Roman"/>
                <w:color w:val="000000"/>
                <w:sz w:val="22"/>
                <w:szCs w:val="22"/>
              </w:rPr>
              <w:t xml:space="preserve"> отделяемого на аэробные и факультативно-анаэробные микроорганизмы</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крови на стерильность</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702,02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100119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крови на </w:t>
            </w:r>
            <w:proofErr w:type="gramStart"/>
            <w:r>
              <w:rPr>
                <w:rFonts w:ascii="Times New Roman" w:eastAsia="Times New Roman" w:hAnsi="Times New Roman" w:cs="Times New Roman"/>
                <w:color w:val="000000"/>
                <w:sz w:val="22"/>
                <w:szCs w:val="22"/>
              </w:rPr>
              <w:t>тифо-паратифозную</w:t>
            </w:r>
            <w:proofErr w:type="gramEnd"/>
            <w:r>
              <w:rPr>
                <w:rFonts w:ascii="Times New Roman" w:eastAsia="Times New Roman" w:hAnsi="Times New Roman" w:cs="Times New Roman"/>
                <w:color w:val="000000"/>
                <w:sz w:val="22"/>
                <w:szCs w:val="22"/>
              </w:rPr>
              <w:t xml:space="preserve"> группу микроорганизмов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217,92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крови на бруцеллы (Brucella spp.)</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94,61</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A26.05.016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микробиоценоза кишечника (дисбактериоз)</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1204,80</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вирусу гепатита A (Hepatitis A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205,09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антигена (HbeAg) вируса гепатита B (Hepatitis B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226,61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A26.06.036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антигена к вирусу гепатита</w:t>
            </w:r>
            <w:proofErr w:type="gramStart"/>
            <w:r>
              <w:rPr>
                <w:rFonts w:ascii="Times New Roman" w:eastAsia="Times New Roman" w:hAnsi="Times New Roman" w:cs="Times New Roman"/>
                <w:color w:val="000000"/>
                <w:sz w:val="22"/>
                <w:szCs w:val="22"/>
              </w:rPr>
              <w:t xml:space="preserve"> В</w:t>
            </w:r>
            <w:proofErr w:type="gramEnd"/>
            <w:r>
              <w:rPr>
                <w:rFonts w:ascii="Times New Roman" w:eastAsia="Times New Roman" w:hAnsi="Times New Roman" w:cs="Times New Roman"/>
                <w:color w:val="000000"/>
                <w:sz w:val="22"/>
                <w:szCs w:val="22"/>
              </w:rPr>
              <w:t xml:space="preserve"> (НbsAg Hepatitis B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215,22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е-антигену (anti-HBe) вируса гепатита B (Hepatitis B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217,75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A26.06.039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классов к ядерному антигену (HBcAg) вируса гепатита B (Hepatitis B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245,60</w:t>
            </w:r>
          </w:p>
        </w:tc>
      </w:tr>
      <w:tr w:rsidR="00150076">
        <w:trPr>
          <w:trHeight w:val="30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A26.06.041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вирусу гепатиту C (Hepatitis C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220,28</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A26.06.043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вирусу гепатита D (Hepatitis D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229,15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100129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A26.06.068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риккетсиям - возбудителям клещевых пятнистых лихорадок (Rickettsia spp.)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353,21</w:t>
            </w:r>
          </w:p>
        </w:tc>
      </w:tr>
      <w:tr w:rsidR="00150076">
        <w:trPr>
          <w:trHeight w:val="29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A26.06.101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антигена вируса гепатита C (Hepatitis C virus)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212,69</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A26.08.001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Бактериологическое исследование слизи и пленок с миндалин на палочку дифтерии (Corinebacterium diphtheriae)</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87,11</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A26.08.003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слизи с задней стенки глотки на менингококк (Neisseria meningitidis)</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126,95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Бактериологическое исследование экссудата (зев) с отбором колоний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70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A26.08.006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смывов из околоносовых полостей на аэробные и факультативно-анаэробные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783"/>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A26.08.007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пунктатов из околоносовых полостей на неспорообразующие анаэробные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56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A26.09.010</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мокроты на аэробные и факультативно-анаэробные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151,49</w:t>
            </w:r>
          </w:p>
        </w:tc>
      </w:tr>
      <w:tr w:rsidR="00150076">
        <w:trPr>
          <w:trHeight w:val="568"/>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A26.09.015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слизи с задней стенки глотки на палочку коклюша (Bordetella pertussis)</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191,13</w:t>
            </w:r>
          </w:p>
        </w:tc>
      </w:tr>
      <w:tr w:rsidR="00150076">
        <w:trPr>
          <w:trHeight w:val="1114"/>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А26.14.001 А26.14.002 А26.14.003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желчи на сальмонеллу тифа (Salmonella Typhi), паратифа A (Salmonella Paratyphi A), паратифа B (Salmonella Paratyphi B), на аэробные, факультативно-анаэробные, анаэробные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712"/>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100139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A26.19.003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фекалий/ректального мазка на микроорганизмы рода сальмонелла (Salmonella spp.)</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176,82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100140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A26.19.004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фекалий/ректального мазка на иерсинии (Yersinia spp.)</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263,64</w:t>
            </w:r>
          </w:p>
        </w:tc>
      </w:tr>
      <w:tr w:rsidR="00150076">
        <w:trPr>
          <w:trHeight w:val="74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A26.20.008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женских половых органов на аэробные и факультативно-анаэробные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197,42</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A26.20.015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Микроскопическое исследование </w:t>
            </w:r>
            <w:proofErr w:type="gramStart"/>
            <w:r>
              <w:rPr>
                <w:rFonts w:ascii="Times New Roman" w:eastAsia="Times New Roman" w:hAnsi="Times New Roman" w:cs="Times New Roman"/>
                <w:color w:val="000000"/>
                <w:sz w:val="22"/>
                <w:szCs w:val="22"/>
              </w:rPr>
              <w:t>влагалищного</w:t>
            </w:r>
            <w:proofErr w:type="gramEnd"/>
            <w:r>
              <w:rPr>
                <w:rFonts w:ascii="Times New Roman" w:eastAsia="Times New Roman" w:hAnsi="Times New Roman" w:cs="Times New Roman"/>
                <w:color w:val="000000"/>
                <w:sz w:val="22"/>
                <w:szCs w:val="22"/>
              </w:rPr>
              <w:t xml:space="preserve"> отделяемого на дрожжевые грибы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197,42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А12.28.015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Микроскопическое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из уретры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197,42</w:t>
            </w:r>
          </w:p>
        </w:tc>
      </w:tr>
      <w:tr w:rsidR="00150076">
        <w:trPr>
          <w:trHeight w:val="892"/>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A26.21.006</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отделяемого секрета простаты на аэробные и факультативно-анаэробные условно-патогенные микроорганизмы</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160,27</w:t>
            </w:r>
          </w:p>
        </w:tc>
      </w:tr>
      <w:tr w:rsidR="00150076">
        <w:trPr>
          <w:trHeight w:val="571"/>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A26.25.001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из ушей на аэробные и факультативно-анаэробные микроорганизмы</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9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100146</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А26.26.004</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Микробиологическое (культуральное) исследование </w:t>
            </w:r>
            <w:proofErr w:type="gramStart"/>
            <w:r>
              <w:rPr>
                <w:rFonts w:ascii="Times New Roman" w:eastAsia="Times New Roman" w:hAnsi="Times New Roman" w:cs="Times New Roman"/>
                <w:color w:val="000000"/>
                <w:sz w:val="22"/>
                <w:szCs w:val="22"/>
              </w:rPr>
              <w:t>отделяемого</w:t>
            </w:r>
            <w:proofErr w:type="gramEnd"/>
            <w:r>
              <w:rPr>
                <w:rFonts w:ascii="Times New Roman" w:eastAsia="Times New Roman" w:hAnsi="Times New Roman" w:cs="Times New Roman"/>
                <w:color w:val="000000"/>
                <w:sz w:val="22"/>
                <w:szCs w:val="22"/>
              </w:rPr>
              <w:t xml:space="preserve"> конъюнктивы на аэробные и факультативно-анаэробные условно-патогенные микроорганизмы</w:t>
            </w:r>
          </w:p>
        </w:tc>
        <w:tc>
          <w:tcPr>
            <w:tcW w:w="114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9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A26.30.004.001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чувствительности микроорганизмов к антимикробным химиотерапевтическим препаратам диско-дифузионным методом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144,71</w:t>
            </w:r>
          </w:p>
        </w:tc>
      </w:tr>
      <w:tr w:rsidR="00150076">
        <w:trPr>
          <w:trHeight w:val="293"/>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100148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A26.30.006</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чувствительности микроорганизмов к бактериофагам</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176,33</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100151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B03.002.004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Комплекс исследований для выявления аллергена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106,48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100153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A04.30.001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плода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147,49</w:t>
            </w:r>
          </w:p>
        </w:tc>
      </w:tr>
      <w:tr w:rsidR="00150076">
        <w:trPr>
          <w:trHeight w:val="519"/>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100165</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A02.26.004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Диагностическое обследование (автокераторефрактометрия, визометрия, пневмотонометрия</w:t>
            </w:r>
            <w:proofErr w:type="gramStart"/>
            <w:r>
              <w:rPr>
                <w:rFonts w:ascii="Times New Roman" w:eastAsia="Times New Roman" w:hAnsi="Times New Roman" w:cs="Times New Roman"/>
                <w:color w:val="000000"/>
                <w:sz w:val="22"/>
                <w:szCs w:val="22"/>
              </w:rPr>
              <w:t>,э</w:t>
            </w:r>
            <w:proofErr w:type="gramEnd"/>
            <w:r>
              <w:rPr>
                <w:rFonts w:ascii="Times New Roman" w:eastAsia="Times New Roman" w:hAnsi="Times New Roman" w:cs="Times New Roman"/>
                <w:color w:val="000000"/>
                <w:sz w:val="22"/>
                <w:szCs w:val="22"/>
              </w:rPr>
              <w:t>хобиометрия, биомикроскопия)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686,10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100169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А21.03.003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Иглорефлексотерапия (1 процедура)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67,80</w:t>
            </w:r>
          </w:p>
        </w:tc>
      </w:tr>
      <w:tr w:rsidR="00150076">
        <w:trPr>
          <w:trHeight w:val="786"/>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А26.28.003</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мочи на аэробные и факультативно-анаэробные условно-патогенные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127,30</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B03.027.007</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Комплекс исследований для диагностики злокачественных новообразований молочной железы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483,92</w:t>
            </w:r>
          </w:p>
        </w:tc>
      </w:tr>
      <w:tr w:rsidR="00150076">
        <w:trPr>
          <w:trHeight w:val="523"/>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А26.06.118</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антител к риккетсиям - возбудителям сыпного тифа (Rickettsia spp.) в крови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353,21</w:t>
            </w:r>
          </w:p>
        </w:tc>
      </w:tr>
      <w:tr w:rsidR="00150076">
        <w:trPr>
          <w:trHeight w:val="66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100177</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A26.30.009</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грудного молока на аэробные и факультативно-анаэробные микроорганизмы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224,12</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А19.26.002</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Упражнения для тренировки цилиарной мышцы глаза (макулотестер у детей)</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71,78</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100190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А19.26.001</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Упражнения для восстановления и укрепления бинокулярного зрения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71,78</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100227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А05.23.002</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Реоэнцефалография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43,97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100271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В04.14.004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Вакцинация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82,99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100272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в доврачебном кабинете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47,99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100273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в смотровом кабинете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54,43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100281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A21.03.008</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Тракционное вытяжение позвоночника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371,65</w:t>
            </w:r>
          </w:p>
        </w:tc>
      </w:tr>
      <w:tr w:rsidR="00150076">
        <w:trPr>
          <w:trHeight w:val="357"/>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100287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внутренних органов новорожденного</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147,49</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Посещение фельдшера на дому по неотложной медицинской помощи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322,09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100306</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A06.09.007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легких</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300,13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A06.04.001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Рентгенография височно-нижнечелюстного сустава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192,99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100308</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A04.28.003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Ультразвуковое исследование органов мошонки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color w:val="000000"/>
                <w:sz w:val="22"/>
                <w:szCs w:val="22"/>
              </w:rPr>
            </w:pPr>
            <w:r>
              <w:rPr>
                <w:color w:val="000000"/>
                <w:sz w:val="22"/>
                <w:szCs w:val="22"/>
              </w:rPr>
              <w:t>260,70</w:t>
            </w:r>
          </w:p>
        </w:tc>
      </w:tr>
      <w:tr w:rsidR="00150076">
        <w:trPr>
          <w:trHeight w:val="71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100310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A26.19.001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Микробиологическое (культуральное) исследование фекалий/ректального мазка на возбудителя дизентерии (Shigella spp.)</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color w:val="000000"/>
                <w:sz w:val="22"/>
                <w:szCs w:val="22"/>
              </w:rPr>
            </w:pPr>
            <w:r>
              <w:rPr>
                <w:color w:val="000000"/>
                <w:sz w:val="22"/>
                <w:szCs w:val="22"/>
              </w:rPr>
              <w:t>176,82</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Внутривенная урография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1174,83</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A06.28.013</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Обзорная урография (рентгенография мочевыделительной системы)</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236,27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A12.10.005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Велоэргометрия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362,70</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A05.30.001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Кардиотокография плода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205,54</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A05.02.001.002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Электромиография накожная </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327,67</w:t>
            </w:r>
          </w:p>
        </w:tc>
      </w:tr>
      <w:tr w:rsidR="00150076">
        <w:trPr>
          <w:trHeight w:val="357"/>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100319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Посещение на дому по неотложной помощи врачом-специалистом</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585,39</w:t>
            </w:r>
          </w:p>
        </w:tc>
      </w:tr>
      <w:tr w:rsidR="00150076">
        <w:trPr>
          <w:trHeight w:val="554"/>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100320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Посещение на дому по неотложной помощи врачом-специалистом (дети)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625,50</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100322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B04.014.004</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Вакцинация с целью профилактики бешенства (однократное введение)</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558,53</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100323</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A05.25.002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Исследование вызванной отоакустической эмиссии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color w:val="000000"/>
                <w:sz w:val="22"/>
                <w:szCs w:val="22"/>
              </w:rPr>
            </w:pPr>
            <w:r w:rsidRPr="00E81AF8">
              <w:rPr>
                <w:color w:val="000000"/>
                <w:sz w:val="22"/>
                <w:szCs w:val="22"/>
              </w:rPr>
              <w:t>104,37</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100324</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Посещение к врачу травмпункта</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1184,63</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100325</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Посещение по неотложной медицинской помощи в приемное отделение без последующей госпитализации                                            </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625,89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100329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A22.30.015</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Ударно-волновая терапия</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924,58</w:t>
            </w:r>
          </w:p>
        </w:tc>
      </w:tr>
      <w:tr w:rsidR="00150076">
        <w:trPr>
          <w:trHeight w:val="6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100330</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врача-специалиста в условиях поликлиники, закончившийся экстренной или неотложной госпитализацией</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729,28</w:t>
            </w:r>
          </w:p>
        </w:tc>
      </w:tr>
      <w:tr w:rsidR="00150076">
        <w:trPr>
          <w:trHeight w:val="488"/>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100331</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врача-специалиста в условиях поликлиники, закончившийся экстренной или неотложной госпитализацией (дети)</w:t>
            </w:r>
          </w:p>
        </w:tc>
        <w:tc>
          <w:tcPr>
            <w:tcW w:w="1144"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1103,85</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100332</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A17.30.011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Мезодиэнцефальная модуляция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84,19</w:t>
            </w:r>
          </w:p>
        </w:tc>
      </w:tr>
      <w:tr w:rsidR="00150076">
        <w:trPr>
          <w:trHeight w:val="300"/>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100337</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А11.03.001</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Биопсия подвздошной кости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1837,78</w:t>
            </w:r>
          </w:p>
        </w:tc>
      </w:tr>
      <w:tr w:rsidR="00150076">
        <w:trPr>
          <w:trHeight w:val="791"/>
        </w:trPr>
        <w:tc>
          <w:tcPr>
            <w:tcW w:w="1014"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100339</w:t>
            </w:r>
          </w:p>
        </w:tc>
        <w:tc>
          <w:tcPr>
            <w:tcW w:w="16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А08.20.017</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Цитологическое исследование микропрепарата шейки матки (в том числе  методом окраски по Папаниколау) при проведении 1 этапа диспансеризации определенных гру</w:t>
            </w:r>
            <w:proofErr w:type="gramStart"/>
            <w:r>
              <w:rPr>
                <w:rFonts w:ascii="Times New Roman" w:eastAsia="Times New Roman" w:hAnsi="Times New Roman" w:cs="Times New Roman"/>
                <w:color w:val="000000"/>
                <w:sz w:val="22"/>
                <w:szCs w:val="22"/>
              </w:rPr>
              <w:t>пп взр</w:t>
            </w:r>
            <w:proofErr w:type="gramEnd"/>
            <w:r>
              <w:rPr>
                <w:rFonts w:ascii="Times New Roman" w:eastAsia="Times New Roman" w:hAnsi="Times New Roman" w:cs="Times New Roman"/>
                <w:color w:val="000000"/>
                <w:sz w:val="22"/>
                <w:szCs w:val="22"/>
              </w:rPr>
              <w:t>ослого населения</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111,05</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B01.03.002</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Проведение комплексного аутопсийного исследования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346,36</w:t>
            </w:r>
          </w:p>
        </w:tc>
      </w:tr>
      <w:tr w:rsidR="00150076">
        <w:trPr>
          <w:trHeight w:val="6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A08.30.019</w:t>
            </w:r>
          </w:p>
        </w:tc>
        <w:tc>
          <w:tcPr>
            <w:tcW w:w="6643"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Патологоанатомическое вскрытие (из сре</w:t>
            </w:r>
            <w:proofErr w:type="gramStart"/>
            <w:r>
              <w:rPr>
                <w:rFonts w:ascii="Times New Roman" w:eastAsia="Times New Roman" w:hAnsi="Times New Roman" w:cs="Times New Roman"/>
                <w:color w:val="000000"/>
                <w:sz w:val="22"/>
                <w:szCs w:val="22"/>
              </w:rPr>
              <w:t>дств св</w:t>
            </w:r>
            <w:proofErr w:type="gramEnd"/>
            <w:r>
              <w:rPr>
                <w:rFonts w:ascii="Times New Roman" w:eastAsia="Times New Roman" w:hAnsi="Times New Roman" w:cs="Times New Roman"/>
                <w:color w:val="000000"/>
                <w:sz w:val="22"/>
                <w:szCs w:val="22"/>
              </w:rPr>
              <w:t>ерх базовой программы ОМС)</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809,37</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100348</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Дистанционная консультация в режиме реального времени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184,02</w:t>
            </w:r>
          </w:p>
        </w:tc>
      </w:tr>
      <w:tr w:rsidR="00150076">
        <w:trPr>
          <w:trHeight w:val="397"/>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100349</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Дистанционная консультация в режиме отсроченной консультации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127,79</w:t>
            </w:r>
          </w:p>
        </w:tc>
      </w:tr>
      <w:tr w:rsidR="00150076">
        <w:trPr>
          <w:trHeight w:val="3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100350</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Дистанционный консилиум (с участием 2-3 специалистов)</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695,37</w:t>
            </w:r>
          </w:p>
        </w:tc>
      </w:tr>
      <w:tr w:rsidR="00150076">
        <w:trPr>
          <w:trHeight w:val="12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100351</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предоставление заключения (описание, интерпретация) по данным выполненного исследования 1 группы (ультразвуковая, эндоскопическая, функциональная, патологоанатомическое исследование)</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144,94</w:t>
            </w:r>
          </w:p>
        </w:tc>
      </w:tr>
      <w:tr w:rsidR="00150076">
        <w:trPr>
          <w:trHeight w:val="1058"/>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100352</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предоставление заключения (описание, интерпретация) по данным выполненного исследования 2 группы (рентгенодиагностика, КТ, МРТ, ПЭТ, радионуклидная диагностика)</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175,69</w:t>
            </w:r>
          </w:p>
        </w:tc>
      </w:tr>
      <w:tr w:rsidR="00150076">
        <w:trPr>
          <w:trHeight w:val="704"/>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100353</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взаимодействие врачей с пациентами и (или) их законными представителями в режиме реального времени;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127,79</w:t>
            </w:r>
          </w:p>
        </w:tc>
      </w:tr>
      <w:tr w:rsidR="00150076">
        <w:trPr>
          <w:trHeight w:val="900"/>
        </w:trPr>
        <w:tc>
          <w:tcPr>
            <w:tcW w:w="1014"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100354</w:t>
            </w:r>
          </w:p>
        </w:tc>
        <w:tc>
          <w:tcPr>
            <w:tcW w:w="16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взаимодействие среднего медицинского персонала с пациентами и (или) их законными представителями в режиме реального времени;</w:t>
            </w:r>
          </w:p>
        </w:tc>
        <w:tc>
          <w:tcPr>
            <w:tcW w:w="114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49,76</w:t>
            </w:r>
          </w:p>
        </w:tc>
      </w:tr>
      <w:tr w:rsidR="00150076">
        <w:trPr>
          <w:trHeight w:val="900"/>
        </w:trPr>
        <w:tc>
          <w:tcPr>
            <w:tcW w:w="1014" w:type="dxa"/>
            <w:tcBorders>
              <w:top w:val="nil"/>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100355</w:t>
            </w:r>
          </w:p>
        </w:tc>
        <w:tc>
          <w:tcPr>
            <w:tcW w:w="1695"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Дистанционное взаимодействие медицинских работников с пациентами и (или) их законными представителями в отсроченном режиме</w:t>
            </w:r>
          </w:p>
        </w:tc>
        <w:tc>
          <w:tcPr>
            <w:tcW w:w="1144" w:type="dxa"/>
            <w:tcBorders>
              <w:top w:val="nil"/>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96,60</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100362</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Обращение к врачу-онкологу в центре амбулаторной онкологической помощи</w:t>
            </w:r>
          </w:p>
        </w:tc>
        <w:tc>
          <w:tcPr>
            <w:tcW w:w="114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713,85</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100361</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Посещение к врачу-онкологу в центре амбулаторной онкологической помощи</w:t>
            </w:r>
          </w:p>
        </w:tc>
        <w:tc>
          <w:tcPr>
            <w:tcW w:w="114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162,73</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100400</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А26.08.027.001,</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А26.08.046.001</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РНК вируса SARS –cov-2 (COVID-19</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в мазках из носоглотки и (или) ротоглотки методом ПЦР (без стоимости расходных материалов, необходимых для тестирования)</w:t>
            </w:r>
          </w:p>
        </w:tc>
        <w:tc>
          <w:tcPr>
            <w:tcW w:w="114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464,05</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100401</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А26.08.027.001,</w:t>
            </w:r>
          </w:p>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А26.08.046.001</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Определение РНК вируса SARS –cov-2 (COVID-19</w:t>
            </w:r>
            <w:proofErr w:type="gramStart"/>
            <w:r>
              <w:rPr>
                <w:rFonts w:ascii="Times New Roman" w:eastAsia="Times New Roman" w:hAnsi="Times New Roman" w:cs="Times New Roman"/>
                <w:color w:val="000000"/>
                <w:sz w:val="22"/>
                <w:szCs w:val="22"/>
              </w:rPr>
              <w:t xml:space="preserve"> )</w:t>
            </w:r>
            <w:proofErr w:type="gramEnd"/>
            <w:r>
              <w:rPr>
                <w:rFonts w:ascii="Times New Roman" w:eastAsia="Times New Roman" w:hAnsi="Times New Roman" w:cs="Times New Roman"/>
                <w:color w:val="000000"/>
                <w:sz w:val="22"/>
                <w:szCs w:val="22"/>
              </w:rPr>
              <w:t xml:space="preserve"> в мазках из носоглотки и (или) ротоглотки методом ПЦР (со стоимостью расходных материалов, необходимых для тестирования)</w:t>
            </w:r>
          </w:p>
        </w:tc>
        <w:tc>
          <w:tcPr>
            <w:tcW w:w="114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804,92</w:t>
            </w:r>
          </w:p>
        </w:tc>
      </w:tr>
      <w:tr w:rsidR="00150076">
        <w:trPr>
          <w:trHeight w:val="600"/>
        </w:trPr>
        <w:tc>
          <w:tcPr>
            <w:tcW w:w="1014" w:type="dxa"/>
            <w:tcBorders>
              <w:top w:val="single" w:sz="4" w:space="0" w:color="000000"/>
              <w:left w:val="single" w:sz="4" w:space="0" w:color="000000"/>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100402</w:t>
            </w:r>
          </w:p>
        </w:tc>
        <w:tc>
          <w:tcPr>
            <w:tcW w:w="1695" w:type="dxa"/>
            <w:tcBorders>
              <w:top w:val="single" w:sz="4" w:space="0" w:color="000000"/>
              <w:left w:val="nil"/>
              <w:bottom w:val="nil"/>
              <w:right w:val="single" w:sz="4" w:space="0" w:color="000000"/>
            </w:tcBorders>
          </w:tcPr>
          <w:p w:rsidR="00150076" w:rsidRPr="00E81AF8" w:rsidRDefault="00150076">
            <w:pPr>
              <w:pBdr>
                <w:top w:val="nil"/>
                <w:left w:val="nil"/>
                <w:bottom w:val="nil"/>
                <w:right w:val="nil"/>
                <w:between w:val="nil"/>
              </w:pBdr>
              <w:rPr>
                <w:rFonts w:ascii="Times New Roman" w:eastAsia="Times New Roman" w:hAnsi="Times New Roman" w:cs="Times New Roman"/>
                <w:color w:val="000000"/>
                <w:sz w:val="22"/>
                <w:szCs w:val="22"/>
              </w:rPr>
            </w:pPr>
          </w:p>
        </w:tc>
        <w:tc>
          <w:tcPr>
            <w:tcW w:w="6643"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Определение РНК вируса SARS –cov-2 (COVID-19) в мазках из носоглотки и (или) ротоглотки методом петлевой изотермальной амплификации "Изотерм SARS-CoV-2 РНК-скрин" (экспресс-тест)</w:t>
            </w:r>
          </w:p>
        </w:tc>
        <w:tc>
          <w:tcPr>
            <w:tcW w:w="1144"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985,63</w:t>
            </w:r>
          </w:p>
        </w:tc>
      </w:tr>
      <w:tr w:rsidR="00150076">
        <w:trPr>
          <w:trHeight w:val="303"/>
        </w:trPr>
        <w:tc>
          <w:tcPr>
            <w:tcW w:w="1014" w:type="dxa"/>
            <w:tcBorders>
              <w:top w:val="single" w:sz="4" w:space="0" w:color="000000"/>
              <w:left w:val="single" w:sz="4" w:space="0" w:color="000000"/>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100403</w:t>
            </w:r>
          </w:p>
        </w:tc>
        <w:tc>
          <w:tcPr>
            <w:tcW w:w="1695"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A04.09.002</w:t>
            </w:r>
          </w:p>
        </w:tc>
        <w:tc>
          <w:tcPr>
            <w:tcW w:w="6643"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Ультразвуковое исследование легких</w:t>
            </w:r>
          </w:p>
        </w:tc>
        <w:tc>
          <w:tcPr>
            <w:tcW w:w="1144" w:type="dxa"/>
            <w:tcBorders>
              <w:top w:val="single" w:sz="4" w:space="0" w:color="000000"/>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441,51</w:t>
            </w:r>
          </w:p>
        </w:tc>
      </w:tr>
      <w:tr w:rsidR="00150076">
        <w:trPr>
          <w:trHeight w:val="300"/>
        </w:trPr>
        <w:tc>
          <w:tcPr>
            <w:tcW w:w="10496" w:type="dxa"/>
            <w:gridSpan w:val="4"/>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Медицинские услуги по проведению гемодиализа и перитонеального диализа</w:t>
            </w:r>
          </w:p>
        </w:tc>
      </w:tr>
      <w:tr w:rsidR="00150076">
        <w:trPr>
          <w:trHeight w:val="300"/>
        </w:trPr>
        <w:tc>
          <w:tcPr>
            <w:tcW w:w="1014" w:type="dxa"/>
            <w:tcBorders>
              <w:top w:val="nil"/>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100321</w:t>
            </w:r>
          </w:p>
        </w:tc>
        <w:tc>
          <w:tcPr>
            <w:tcW w:w="1695"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A18.05.002</w:t>
            </w:r>
          </w:p>
        </w:tc>
        <w:tc>
          <w:tcPr>
            <w:tcW w:w="6643"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Амбулаторный гемодиализ </w:t>
            </w:r>
          </w:p>
        </w:tc>
        <w:tc>
          <w:tcPr>
            <w:tcW w:w="1144" w:type="dxa"/>
            <w:tcBorders>
              <w:top w:val="nil"/>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5949,00</w:t>
            </w:r>
          </w:p>
        </w:tc>
      </w:tr>
      <w:tr w:rsidR="00150076">
        <w:trPr>
          <w:trHeight w:val="300"/>
        </w:trPr>
        <w:tc>
          <w:tcPr>
            <w:tcW w:w="1014"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100104</w:t>
            </w:r>
          </w:p>
        </w:tc>
        <w:tc>
          <w:tcPr>
            <w:tcW w:w="1695"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A18.30.001</w:t>
            </w:r>
          </w:p>
        </w:tc>
        <w:tc>
          <w:tcPr>
            <w:tcW w:w="6643"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Перитонеальный диализ</w:t>
            </w:r>
          </w:p>
        </w:tc>
        <w:tc>
          <w:tcPr>
            <w:tcW w:w="1144"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4699,71</w:t>
            </w:r>
          </w:p>
        </w:tc>
      </w:tr>
      <w:tr w:rsidR="00150076">
        <w:trPr>
          <w:trHeight w:val="300"/>
        </w:trPr>
        <w:tc>
          <w:tcPr>
            <w:tcW w:w="1014" w:type="dxa"/>
            <w:tcBorders>
              <w:top w:val="nil"/>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100356</w:t>
            </w:r>
          </w:p>
        </w:tc>
        <w:tc>
          <w:tcPr>
            <w:tcW w:w="1695"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А18.05.002.002</w:t>
            </w:r>
          </w:p>
        </w:tc>
        <w:tc>
          <w:tcPr>
            <w:tcW w:w="6643" w:type="dxa"/>
            <w:tcBorders>
              <w:top w:val="nil"/>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Гемодиализ интермиттирующий низкопоточный</w:t>
            </w:r>
          </w:p>
        </w:tc>
        <w:tc>
          <w:tcPr>
            <w:tcW w:w="1144" w:type="dxa"/>
            <w:tcBorders>
              <w:top w:val="nil"/>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5949,00</w:t>
            </w:r>
          </w:p>
        </w:tc>
      </w:tr>
      <w:tr w:rsidR="00150076">
        <w:trPr>
          <w:trHeight w:val="3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100357</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А18.05.002.001</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Гемодиализ интермиттирующий высокопоточный</w:t>
            </w:r>
          </w:p>
        </w:tc>
        <w:tc>
          <w:tcPr>
            <w:tcW w:w="114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6246,45</w:t>
            </w:r>
          </w:p>
        </w:tc>
      </w:tr>
      <w:tr w:rsidR="00150076">
        <w:trPr>
          <w:trHeight w:val="3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100358</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А18.05.011</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Гемодиафильтрация</w:t>
            </w:r>
          </w:p>
        </w:tc>
        <w:tc>
          <w:tcPr>
            <w:tcW w:w="114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6424,92</w:t>
            </w:r>
          </w:p>
        </w:tc>
      </w:tr>
      <w:tr w:rsidR="00150076">
        <w:trPr>
          <w:trHeight w:val="600"/>
        </w:trPr>
        <w:tc>
          <w:tcPr>
            <w:tcW w:w="1014" w:type="dxa"/>
            <w:tcBorders>
              <w:top w:val="single" w:sz="4" w:space="0" w:color="000000"/>
              <w:left w:val="single" w:sz="4" w:space="0" w:color="000000"/>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100359</w:t>
            </w:r>
          </w:p>
        </w:tc>
        <w:tc>
          <w:tcPr>
            <w:tcW w:w="1695"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А18.30.001.002</w:t>
            </w:r>
          </w:p>
        </w:tc>
        <w:tc>
          <w:tcPr>
            <w:tcW w:w="6643" w:type="dxa"/>
            <w:tcBorders>
              <w:top w:val="single" w:sz="4" w:space="0" w:color="000000"/>
              <w:left w:val="nil"/>
              <w:bottom w:val="nil"/>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Перитонеальный диализ с использованием автоматизированных технологий</w:t>
            </w:r>
          </w:p>
        </w:tc>
        <w:tc>
          <w:tcPr>
            <w:tcW w:w="1144" w:type="dxa"/>
            <w:tcBorders>
              <w:top w:val="single" w:sz="4" w:space="0" w:color="000000"/>
              <w:left w:val="nil"/>
              <w:bottom w:val="nil"/>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5827,64</w:t>
            </w:r>
          </w:p>
        </w:tc>
      </w:tr>
      <w:tr w:rsidR="00150076">
        <w:trPr>
          <w:trHeight w:val="300"/>
        </w:trPr>
        <w:tc>
          <w:tcPr>
            <w:tcW w:w="1014"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100360</w:t>
            </w:r>
          </w:p>
        </w:tc>
        <w:tc>
          <w:tcPr>
            <w:tcW w:w="1695"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А18.30.001.003</w:t>
            </w:r>
          </w:p>
        </w:tc>
        <w:tc>
          <w:tcPr>
            <w:tcW w:w="6643"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Перитонеальный диализ при нарушении ультрафильтрации</w:t>
            </w:r>
          </w:p>
        </w:tc>
        <w:tc>
          <w:tcPr>
            <w:tcW w:w="1144"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5122,68</w:t>
            </w:r>
          </w:p>
        </w:tc>
      </w:tr>
    </w:tbl>
    <w:p w:rsidR="00150076" w:rsidRDefault="00150076">
      <w:pPr>
        <w:pBdr>
          <w:top w:val="nil"/>
          <w:left w:val="nil"/>
          <w:bottom w:val="nil"/>
          <w:right w:val="nil"/>
          <w:between w:val="nil"/>
        </w:pBdr>
        <w:rPr>
          <w:rFonts w:ascii="Times New Roman" w:eastAsia="Times New Roman" w:hAnsi="Times New Roman" w:cs="Times New Roman"/>
          <w:color w:val="000000"/>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*при проведении анестезиологического пособия тяжелобольным детям до 3х лет и диагностически сложным детям применяются следующие поправочные коэффициенты:</w:t>
      </w: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при проведении магнитно-резонансной томографии без применения контрастных веществ - 1,75;</w:t>
      </w:r>
    </w:p>
    <w:p w:rsidR="00150076" w:rsidRDefault="004B7242">
      <w:pPr>
        <w:pBdr>
          <w:top w:val="nil"/>
          <w:left w:val="nil"/>
          <w:bottom w:val="nil"/>
          <w:right w:val="nil"/>
          <w:between w:val="nil"/>
        </w:pBdr>
        <w:ind w:right="40" w:firstLine="709"/>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при проведении магнитно-резонансной томографии с применением контрастных веществ – 1,17</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мобильными медицинскими бригадами к тарифам применяется повышающий коэффициент 1,2</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.3.3. Тарифы на медицинские услуги, финансирование которых осуществляется в соответствии с нормативами финансовых затрат на единицу объема медицинской помощи, установленными Территориальной программой ОМС из средств, не входящих в расчет подушевых нормативов: </w:t>
      </w:r>
    </w:p>
    <w:tbl>
      <w:tblPr>
        <w:tblStyle w:val="afff2"/>
        <w:tblW w:w="10350" w:type="dxa"/>
        <w:tblInd w:w="93" w:type="dxa"/>
        <w:tblLayout w:type="fixed"/>
        <w:tblLook w:val="0000" w:firstRow="0" w:lastRow="0" w:firstColumn="0" w:lastColumn="0" w:noHBand="0" w:noVBand="0"/>
      </w:tblPr>
      <w:tblGrid>
        <w:gridCol w:w="967"/>
        <w:gridCol w:w="1706"/>
        <w:gridCol w:w="4358"/>
        <w:gridCol w:w="1241"/>
        <w:gridCol w:w="1039"/>
        <w:gridCol w:w="1039"/>
      </w:tblGrid>
      <w:tr w:rsidR="00150076" w:rsidRPr="00E81AF8">
        <w:trPr>
          <w:trHeight w:val="609"/>
        </w:trPr>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Код МЭС</w:t>
            </w:r>
          </w:p>
        </w:tc>
        <w:tc>
          <w:tcPr>
            <w:tcW w:w="1706" w:type="dxa"/>
            <w:vMerge w:val="restart"/>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Код по номенклатуре</w:t>
            </w:r>
          </w:p>
        </w:tc>
        <w:tc>
          <w:tcPr>
            <w:tcW w:w="4358" w:type="dxa"/>
            <w:vMerge w:val="restart"/>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Наименование</w:t>
            </w:r>
          </w:p>
        </w:tc>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Тариф, руб.</w:t>
            </w:r>
          </w:p>
        </w:tc>
        <w:tc>
          <w:tcPr>
            <w:tcW w:w="2078" w:type="dxa"/>
            <w:gridSpan w:val="2"/>
            <w:tcBorders>
              <w:top w:val="single" w:sz="4" w:space="0" w:color="000000"/>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Уровень </w:t>
            </w:r>
            <w:proofErr w:type="gramStart"/>
            <w:r w:rsidRPr="00E81AF8">
              <w:rPr>
                <w:rFonts w:ascii="Times New Roman" w:eastAsia="Times New Roman" w:hAnsi="Times New Roman" w:cs="Times New Roman"/>
                <w:color w:val="000000"/>
              </w:rPr>
              <w:t>МО</w:t>
            </w:r>
            <w:proofErr w:type="gramEnd"/>
            <w:r w:rsidRPr="00E81AF8">
              <w:rPr>
                <w:rFonts w:ascii="Times New Roman" w:eastAsia="Times New Roman" w:hAnsi="Times New Roman" w:cs="Times New Roman"/>
                <w:color w:val="000000"/>
              </w:rPr>
              <w:t xml:space="preserve"> для которого установлен тариф</w:t>
            </w:r>
          </w:p>
        </w:tc>
      </w:tr>
      <w:tr w:rsidR="00150076" w:rsidRPr="00E81AF8">
        <w:trPr>
          <w:trHeight w:val="531"/>
        </w:trPr>
        <w:tc>
          <w:tcPr>
            <w:tcW w:w="967" w:type="dxa"/>
            <w:vMerge/>
            <w:tcBorders>
              <w:top w:val="single" w:sz="4" w:space="0" w:color="000000"/>
              <w:left w:val="single" w:sz="4" w:space="0" w:color="000000"/>
              <w:bottom w:val="single" w:sz="4" w:space="0" w:color="000000"/>
              <w:right w:val="single" w:sz="4" w:space="0" w:color="000000"/>
            </w:tcBorders>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706" w:type="dxa"/>
            <w:vMerge/>
            <w:tcBorders>
              <w:top w:val="single" w:sz="4" w:space="0" w:color="000000"/>
              <w:left w:val="single" w:sz="4" w:space="0" w:color="000000"/>
              <w:bottom w:val="single" w:sz="4" w:space="0" w:color="000000"/>
              <w:right w:val="single" w:sz="4" w:space="0" w:color="000000"/>
            </w:tcBorders>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4358" w:type="dxa"/>
            <w:vMerge/>
            <w:tcBorders>
              <w:top w:val="single" w:sz="4" w:space="0" w:color="000000"/>
              <w:left w:val="single" w:sz="4" w:space="0" w:color="000000"/>
              <w:bottom w:val="single" w:sz="4" w:space="0" w:color="000000"/>
              <w:right w:val="single" w:sz="4" w:space="0" w:color="000000"/>
            </w:tcBorders>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241" w:type="dxa"/>
            <w:vMerge/>
            <w:tcBorders>
              <w:top w:val="single" w:sz="4" w:space="0" w:color="000000"/>
              <w:left w:val="single" w:sz="4" w:space="0" w:color="000000"/>
              <w:bottom w:val="single" w:sz="4" w:space="0" w:color="000000"/>
              <w:right w:val="single" w:sz="4" w:space="0" w:color="000000"/>
            </w:tcBorders>
            <w:vAlign w:val="center"/>
          </w:tcPr>
          <w:p w:rsidR="00150076" w:rsidRPr="00E81AF8"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МО 1 и 2 уровня</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МО 3 уровня</w:t>
            </w:r>
          </w:p>
        </w:tc>
      </w:tr>
      <w:tr w:rsidR="00150076" w:rsidRPr="00E81AF8">
        <w:trPr>
          <w:trHeight w:val="312"/>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Компьютерная томография</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100274</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Рентгенокомпьютерная томография без применения контрастных веществ</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1780,17</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937"/>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100275</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Рентгенокомпьютерная томография с применением контрастных веществ (внутривенное болюсное усиление)</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8233,74</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100276</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Рентгенокомпьютерная томография с применением контрастных веществ (внутривенное усиление)</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3332,95</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lastRenderedPageBreak/>
              <w:t>100277</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Рентгенокомпьютерная томография с применением контрастных веществ (прием внутрь)</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2467,33</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7031"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Средний тариф с учетом объемов по ТПГГ на 2021 год</w:t>
            </w:r>
          </w:p>
        </w:tc>
        <w:tc>
          <w:tcPr>
            <w:tcW w:w="1241"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3 766,90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w:t>
            </w:r>
          </w:p>
        </w:tc>
      </w:tr>
      <w:tr w:rsidR="00150076" w:rsidRPr="00E81AF8">
        <w:trPr>
          <w:trHeight w:val="312"/>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 xml:space="preserve">Магнитно-резонансная томография </w:t>
            </w:r>
            <w:proofErr w:type="gramStart"/>
            <w:r w:rsidRPr="00E81AF8">
              <w:rPr>
                <w:rFonts w:ascii="Times New Roman" w:eastAsia="Times New Roman" w:hAnsi="Times New Roman" w:cs="Times New Roman"/>
                <w:b/>
                <w:color w:val="000000"/>
                <w:sz w:val="22"/>
                <w:szCs w:val="22"/>
              </w:rPr>
              <w:t>томография</w:t>
            </w:r>
            <w:proofErr w:type="gramEnd"/>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100049</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Магнитно-резонансная томография без применения контрастных веществ</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1819,15</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100050</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Магнитно-резонансная томография с применением контрастных веществ</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7884,10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100309</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A05.12.007</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Магнитно-резонансная ангиография </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2225,97</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7031"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Средний тариф с учетом объемов по ТПГГ на 2021 год</w:t>
            </w:r>
          </w:p>
        </w:tc>
        <w:tc>
          <w:tcPr>
            <w:tcW w:w="1241"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4 254,20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w:t>
            </w:r>
          </w:p>
        </w:tc>
      </w:tr>
      <w:tr w:rsidR="00150076" w:rsidRPr="00E81AF8">
        <w:trPr>
          <w:trHeight w:val="312"/>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 xml:space="preserve">Ультразвуковые исследования </w:t>
            </w:r>
            <w:proofErr w:type="gramStart"/>
            <w:r w:rsidRPr="00E81AF8">
              <w:rPr>
                <w:rFonts w:ascii="Times New Roman" w:eastAsia="Times New Roman" w:hAnsi="Times New Roman" w:cs="Times New Roman"/>
                <w:b/>
                <w:color w:val="000000"/>
                <w:sz w:val="22"/>
                <w:szCs w:val="22"/>
              </w:rPr>
              <w:t>сердечно-сосудистой</w:t>
            </w:r>
            <w:proofErr w:type="gramEnd"/>
            <w:r w:rsidRPr="00E81AF8">
              <w:rPr>
                <w:rFonts w:ascii="Times New Roman" w:eastAsia="Times New Roman" w:hAnsi="Times New Roman" w:cs="Times New Roman"/>
                <w:b/>
                <w:color w:val="000000"/>
                <w:sz w:val="22"/>
                <w:szCs w:val="22"/>
              </w:rPr>
              <w:t xml:space="preserve"> системы</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100020</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A04.10.002</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Эхокардиография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100021</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A04.10.002</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Эхокардиография с доплеровским анализом или цветным картированием</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1307,16</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100022</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A04.11.001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Ультразвуковое исследование средостения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100023</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A04.12.005</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Дуплексное сканирование сосудов (артерий и вен) верхних конечностей</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100024</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A04.12.006</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Дуплексное сканирование сосудов (артерий и вен) нижних конечностей</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100045</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A04.12.005.003</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Дуплексное сканирование брахиоцефальных артерий с цветным допплеровским картированием кровотока</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937"/>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100285</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Триплексное (дуплексное) сканирование магистральных сосудов (артерий, вен), в том числе при беременности и гинекологических заболеваниях</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100316</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A04.12.018</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Дуплексное сканирование транскраниальное артерий и вен</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300041</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A04.12.001.006</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81AF8">
              <w:rPr>
                <w:rFonts w:ascii="Times New Roman" w:eastAsia="Times New Roman" w:hAnsi="Times New Roman" w:cs="Times New Roman"/>
                <w:color w:val="000000"/>
                <w:sz w:val="22"/>
                <w:szCs w:val="22"/>
              </w:rPr>
              <w:t>Ультразвуковая</w:t>
            </w:r>
            <w:proofErr w:type="gramEnd"/>
            <w:r w:rsidRPr="00E81AF8">
              <w:rPr>
                <w:rFonts w:ascii="Times New Roman" w:eastAsia="Times New Roman" w:hAnsi="Times New Roman" w:cs="Times New Roman"/>
                <w:color w:val="000000"/>
                <w:sz w:val="22"/>
                <w:szCs w:val="22"/>
              </w:rPr>
              <w:t xml:space="preserve"> допплерография транскраниальная артерий методом мониторирования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312"/>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300043</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A04.12.015</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Триплексное сканирование вен</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300492</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Дуплексное сканирование одного артериального отдела с цветным допплеровским картированием</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937"/>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300493</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Дуплексное сканирование одного артериального отдела со спектральным анализом в импульсном режиме </w:t>
            </w:r>
            <w:proofErr w:type="gramStart"/>
            <w:r w:rsidRPr="00E81AF8">
              <w:rPr>
                <w:rFonts w:ascii="Times New Roman" w:eastAsia="Times New Roman" w:hAnsi="Times New Roman" w:cs="Times New Roman"/>
                <w:color w:val="000000"/>
                <w:sz w:val="22"/>
                <w:szCs w:val="22"/>
              </w:rPr>
              <w:t>режиме</w:t>
            </w:r>
            <w:proofErr w:type="gramEnd"/>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300494</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Дуплексное сканирование одного венозного отдела с цветным допплеровским картированием</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937"/>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300495</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Дуплексное сканирование одного венозного отдела со спектральным анализом в импульсном режиме </w:t>
            </w:r>
            <w:proofErr w:type="gramStart"/>
            <w:r w:rsidRPr="00E81AF8">
              <w:rPr>
                <w:rFonts w:ascii="Times New Roman" w:eastAsia="Times New Roman" w:hAnsi="Times New Roman" w:cs="Times New Roman"/>
                <w:color w:val="000000"/>
                <w:sz w:val="22"/>
                <w:szCs w:val="22"/>
              </w:rPr>
              <w:t>режиме</w:t>
            </w:r>
            <w:proofErr w:type="gramEnd"/>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300672</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А04.12.001 А04.12.001.001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81AF8">
              <w:rPr>
                <w:rFonts w:ascii="Times New Roman" w:eastAsia="Times New Roman" w:hAnsi="Times New Roman" w:cs="Times New Roman"/>
                <w:color w:val="000000"/>
                <w:sz w:val="22"/>
                <w:szCs w:val="22"/>
              </w:rPr>
              <w:t>Ультразвуковая</w:t>
            </w:r>
            <w:proofErr w:type="gramEnd"/>
            <w:r w:rsidRPr="00E81AF8">
              <w:rPr>
                <w:rFonts w:ascii="Times New Roman" w:eastAsia="Times New Roman" w:hAnsi="Times New Roman" w:cs="Times New Roman"/>
                <w:color w:val="000000"/>
                <w:sz w:val="22"/>
                <w:szCs w:val="22"/>
              </w:rPr>
              <w:t xml:space="preserve"> допплерография артерий конечностей </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300673</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А04.12.002 А04.12.002.001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81AF8">
              <w:rPr>
                <w:rFonts w:ascii="Times New Roman" w:eastAsia="Times New Roman" w:hAnsi="Times New Roman" w:cs="Times New Roman"/>
                <w:color w:val="000000"/>
                <w:sz w:val="22"/>
                <w:szCs w:val="22"/>
              </w:rPr>
              <w:t>Ультразвуковая</w:t>
            </w:r>
            <w:proofErr w:type="gramEnd"/>
            <w:r w:rsidRPr="00E81AF8">
              <w:rPr>
                <w:rFonts w:ascii="Times New Roman" w:eastAsia="Times New Roman" w:hAnsi="Times New Roman" w:cs="Times New Roman"/>
                <w:color w:val="000000"/>
                <w:sz w:val="22"/>
                <w:szCs w:val="22"/>
              </w:rPr>
              <w:t xml:space="preserve"> допплерография сосудов (артерий и вен) конечностей</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529,38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lastRenderedPageBreak/>
              <w:t>300718</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A04.10.002.001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Эхокардиография чреспищеводная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841,13</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7031"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Средний тариф с учетом объемов по ТПГГ на 2021 год</w:t>
            </w:r>
          </w:p>
        </w:tc>
        <w:tc>
          <w:tcPr>
            <w:tcW w:w="1241"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681,60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 </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b/>
                <w:color w:val="000000"/>
                <w:sz w:val="28"/>
                <w:szCs w:val="28"/>
              </w:rPr>
              <w:t> </w:t>
            </w:r>
          </w:p>
        </w:tc>
      </w:tr>
      <w:tr w:rsidR="00150076" w:rsidRPr="00E81AF8">
        <w:trPr>
          <w:trHeight w:val="312"/>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Эндоскопические диагностические исследования</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100004</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A03.16.001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Эзофагогастродуоденоскопия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679,63</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100005</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A03.18.001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Колоноскопия </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1103,62</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100006</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A03.19.001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Ректоскопия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352,77</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100007</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A03.19.003</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Сигмоскопия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1197,60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100008</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A03.20.003</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Гистероскопия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310,26</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100009</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A03.30.009</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Капсульная эндоскопия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36990,80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300015</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A03.08.001.001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Видеоларингоскопия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891,61</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300016</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A03.08.001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Ларингоскопия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367,20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300017</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A03.09.001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Видеобронхоскопия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973,56</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300020</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A03.16.001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Видеоэзофагогастродуоденоскопия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1043,88</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300022</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A03.18.001.001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Видеоколоноскопия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1695,11</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300023</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A03.19.002</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Ректороманоскопия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588,12</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300026</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A03.20.004</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Вагиноскопия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1150,24</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300029</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A03.28.001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Цистоскопия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127,15</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300641</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A03.08.006</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Синусоскопия</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246,33</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w:t>
            </w:r>
          </w:p>
        </w:tc>
      </w:tr>
      <w:tr w:rsidR="00150076" w:rsidRPr="00E81AF8">
        <w:trPr>
          <w:trHeight w:val="390"/>
        </w:trPr>
        <w:tc>
          <w:tcPr>
            <w:tcW w:w="7031"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Средний тариф с учетом объемов по ТПГГ на 2021 год</w:t>
            </w:r>
          </w:p>
        </w:tc>
        <w:tc>
          <w:tcPr>
            <w:tcW w:w="1241"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937,10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w:t>
            </w:r>
          </w:p>
        </w:tc>
      </w:tr>
      <w:tr w:rsidR="00150076" w:rsidRPr="00E81AF8">
        <w:trPr>
          <w:trHeight w:val="312"/>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Гистологические исследования с целью выявления онколоических заболеваний</w:t>
            </w:r>
          </w:p>
        </w:tc>
      </w:tr>
      <w:tr w:rsidR="00150076" w:rsidRPr="00E81AF8">
        <w:trPr>
          <w:trHeight w:val="35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100338</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А08.30.006</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Просмотр гистологического препарата</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743,80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100371</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A08.30.046.001</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Патолог</w:t>
            </w:r>
            <w:proofErr w:type="gramStart"/>
            <w:r w:rsidRPr="00E81AF8">
              <w:rPr>
                <w:rFonts w:ascii="Times New Roman" w:eastAsia="Times New Roman" w:hAnsi="Times New Roman" w:cs="Times New Roman"/>
                <w:color w:val="000000"/>
                <w:sz w:val="22"/>
                <w:szCs w:val="22"/>
              </w:rPr>
              <w:t>о-</w:t>
            </w:r>
            <w:proofErr w:type="gramEnd"/>
            <w:r w:rsidRPr="00E81AF8">
              <w:rPr>
                <w:rFonts w:ascii="Times New Roman" w:eastAsia="Times New Roman" w:hAnsi="Times New Roman" w:cs="Times New Roman"/>
                <w:color w:val="000000"/>
                <w:sz w:val="22"/>
                <w:szCs w:val="22"/>
              </w:rPr>
              <w:t xml:space="preserve"> анатомические исследования биопсийного (операционного) материала первой категории сложности</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809,30</w:t>
            </w:r>
          </w:p>
          <w:p w:rsidR="00150076" w:rsidRPr="00E81AF8" w:rsidRDefault="004B7242">
            <w:pPr>
              <w:pBdr>
                <w:top w:val="nil"/>
                <w:left w:val="nil"/>
                <w:bottom w:val="nil"/>
                <w:right w:val="nil"/>
                <w:between w:val="nil"/>
              </w:pBdr>
              <w:tabs>
                <w:tab w:val="left" w:pos="626"/>
              </w:tabs>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b/>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100372</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A08.30.046.002</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Патолог</w:t>
            </w:r>
            <w:proofErr w:type="gramStart"/>
            <w:r w:rsidRPr="00E81AF8">
              <w:rPr>
                <w:rFonts w:ascii="Times New Roman" w:eastAsia="Times New Roman" w:hAnsi="Times New Roman" w:cs="Times New Roman"/>
                <w:color w:val="000000"/>
                <w:sz w:val="22"/>
                <w:szCs w:val="22"/>
              </w:rPr>
              <w:t>о-</w:t>
            </w:r>
            <w:proofErr w:type="gramEnd"/>
            <w:r w:rsidRPr="00E81AF8">
              <w:rPr>
                <w:rFonts w:ascii="Times New Roman" w:eastAsia="Times New Roman" w:hAnsi="Times New Roman" w:cs="Times New Roman"/>
                <w:color w:val="000000"/>
                <w:sz w:val="22"/>
                <w:szCs w:val="22"/>
              </w:rPr>
              <w:t xml:space="preserve"> анатомические исследования биопсийного (операционного) материала второй категории сложности</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1418,37</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100373</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A08.30.046.003</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Патолог</w:t>
            </w:r>
            <w:proofErr w:type="gramStart"/>
            <w:r w:rsidRPr="00E81AF8">
              <w:rPr>
                <w:rFonts w:ascii="Times New Roman" w:eastAsia="Times New Roman" w:hAnsi="Times New Roman" w:cs="Times New Roman"/>
                <w:color w:val="000000"/>
                <w:sz w:val="22"/>
                <w:szCs w:val="22"/>
              </w:rPr>
              <w:t>о-</w:t>
            </w:r>
            <w:proofErr w:type="gramEnd"/>
            <w:r w:rsidRPr="00E81AF8">
              <w:rPr>
                <w:rFonts w:ascii="Times New Roman" w:eastAsia="Times New Roman" w:hAnsi="Times New Roman" w:cs="Times New Roman"/>
                <w:color w:val="000000"/>
                <w:sz w:val="22"/>
                <w:szCs w:val="22"/>
              </w:rPr>
              <w:t xml:space="preserve"> анатомические исследования биопсийного (операционного) материала третей категории сложности</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1807,50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100374</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A08.30.046.004</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Патолог</w:t>
            </w:r>
            <w:proofErr w:type="gramStart"/>
            <w:r w:rsidRPr="00E81AF8">
              <w:rPr>
                <w:rFonts w:ascii="Times New Roman" w:eastAsia="Times New Roman" w:hAnsi="Times New Roman" w:cs="Times New Roman"/>
                <w:color w:val="000000"/>
                <w:sz w:val="22"/>
                <w:szCs w:val="22"/>
              </w:rPr>
              <w:t>о-</w:t>
            </w:r>
            <w:proofErr w:type="gramEnd"/>
            <w:r w:rsidRPr="00E81AF8">
              <w:rPr>
                <w:rFonts w:ascii="Times New Roman" w:eastAsia="Times New Roman" w:hAnsi="Times New Roman" w:cs="Times New Roman"/>
                <w:color w:val="000000"/>
                <w:sz w:val="22"/>
                <w:szCs w:val="22"/>
              </w:rPr>
              <w:t xml:space="preserve"> анатомические исследования биопсийного (операционного) материала четвервой категории сложности</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3285,07</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625"/>
        </w:trPr>
        <w:tc>
          <w:tcPr>
            <w:tcW w:w="967"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100375</w:t>
            </w:r>
          </w:p>
        </w:tc>
        <w:tc>
          <w:tcPr>
            <w:tcW w:w="1706"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A08.30.046.005</w:t>
            </w:r>
          </w:p>
        </w:tc>
        <w:tc>
          <w:tcPr>
            <w:tcW w:w="4358"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Патолог</w:t>
            </w:r>
            <w:proofErr w:type="gramStart"/>
            <w:r w:rsidRPr="00E81AF8">
              <w:rPr>
                <w:rFonts w:ascii="Times New Roman" w:eastAsia="Times New Roman" w:hAnsi="Times New Roman" w:cs="Times New Roman"/>
                <w:color w:val="000000"/>
                <w:sz w:val="22"/>
                <w:szCs w:val="22"/>
              </w:rPr>
              <w:t>о-</w:t>
            </w:r>
            <w:proofErr w:type="gramEnd"/>
            <w:r w:rsidRPr="00E81AF8">
              <w:rPr>
                <w:rFonts w:ascii="Times New Roman" w:eastAsia="Times New Roman" w:hAnsi="Times New Roman" w:cs="Times New Roman"/>
                <w:color w:val="000000"/>
                <w:sz w:val="22"/>
                <w:szCs w:val="22"/>
              </w:rPr>
              <w:t xml:space="preserve"> анатомические исследования биопсийного (операционного) материала пятой категории сложности</w:t>
            </w:r>
          </w:p>
        </w:tc>
        <w:tc>
          <w:tcPr>
            <w:tcW w:w="1241"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4655,20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r>
      <w:tr w:rsidR="00150076" w:rsidRPr="00E81AF8">
        <w:trPr>
          <w:trHeight w:val="390"/>
        </w:trPr>
        <w:tc>
          <w:tcPr>
            <w:tcW w:w="7031"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Средний тариф с учетом объемов по ТПГГ на 2021 год</w:t>
            </w:r>
          </w:p>
        </w:tc>
        <w:tc>
          <w:tcPr>
            <w:tcW w:w="1241"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sidRPr="00E81AF8">
              <w:rPr>
                <w:rFonts w:ascii="Times New Roman" w:eastAsia="Times New Roman" w:hAnsi="Times New Roman" w:cs="Times New Roman"/>
                <w:b/>
                <w:color w:val="000000"/>
                <w:sz w:val="22"/>
                <w:szCs w:val="22"/>
              </w:rPr>
              <w:t>2119,80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w:t>
            </w:r>
          </w:p>
        </w:tc>
      </w:tr>
      <w:tr w:rsidR="00150076" w:rsidRPr="00E81AF8">
        <w:trPr>
          <w:trHeight w:val="553"/>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sz w:val="22"/>
                <w:szCs w:val="22"/>
              </w:rPr>
            </w:pPr>
            <w:r w:rsidRPr="00E81AF8">
              <w:rPr>
                <w:rFonts w:ascii="Times New Roman" w:eastAsia="Times New Roman" w:hAnsi="Times New Roman" w:cs="Times New Roman"/>
                <w:b/>
                <w:sz w:val="22"/>
                <w:szCs w:val="22"/>
              </w:rPr>
              <w:t>Молекулярно-генетические исследования с целью диагностики онкологических заболеваний и подбора противоопухолевой лекарственной терапии</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100363</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A27.30.006</w:t>
            </w: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KRAS в биопсийном (операционном) материале</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4929,00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FF0000"/>
                <w:sz w:val="22"/>
                <w:szCs w:val="22"/>
              </w:rPr>
            </w:pPr>
            <w:r w:rsidRPr="0095479A">
              <w:rPr>
                <w:rFonts w:ascii="Times New Roman" w:eastAsia="Times New Roman" w:hAnsi="Times New Roman" w:cs="Times New Roman"/>
                <w:sz w:val="22"/>
                <w:szCs w:val="22"/>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100364</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A27.30.007</w:t>
            </w: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NRAS в биопсийном (операционном) материале</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4929,00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lastRenderedPageBreak/>
              <w:t>100365</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A27.30.008</w:t>
            </w: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BRAF в биопсийном (операционном) материале</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5024,00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100366</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A27.30.010</w:t>
            </w: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BRCA1 в биопсийном (операционном) материале</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3500,00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100367</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A27.30.011</w:t>
            </w: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BRCA2 в биопсийном (операционном) материале</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3500,00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100368</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A27.30.016</w:t>
            </w: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EGFR в биопсийном (операционном) материале</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7634,00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100369</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A08.30.036</w:t>
            </w: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Определение амплификации гена HER2 методом флюоресцентной гибридизации in situ (FISH)</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14867,00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100370</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гена ALK методом флюоресцентной гибридизации in situ (FISH)</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13043,00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100376</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BRCA1 методом секвенирования нового поколения NGS</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26000,00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100377</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мутаций в гене BRCA2  методом секвенирования нового поколения NGS</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26000,00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FF0000"/>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100378</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Молекулярно-генетическое исследование микросателлитной нестабильности MSI</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6674,00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BC3F07" w:rsidRPr="00E81AF8">
        <w:trPr>
          <w:trHeight w:val="625"/>
        </w:trPr>
        <w:tc>
          <w:tcPr>
            <w:tcW w:w="967" w:type="dxa"/>
            <w:tcBorders>
              <w:top w:val="nil"/>
              <w:left w:val="single" w:sz="4" w:space="0" w:color="000000"/>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100379</w:t>
            </w:r>
          </w:p>
        </w:tc>
        <w:tc>
          <w:tcPr>
            <w:tcW w:w="1706"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p>
        </w:tc>
        <w:tc>
          <w:tcPr>
            <w:tcW w:w="4358" w:type="dxa"/>
            <w:tcBorders>
              <w:top w:val="nil"/>
              <w:left w:val="nil"/>
              <w:bottom w:val="single" w:sz="4" w:space="0" w:color="000000"/>
              <w:right w:val="single" w:sz="4" w:space="0" w:color="000000"/>
            </w:tcBorders>
          </w:tcPr>
          <w:p w:rsidR="00BC3F07" w:rsidRPr="00E81AF8" w:rsidRDefault="00BC3F07" w:rsidP="00B75F06">
            <w:pPr>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Определение амплификации гена ERBB2 (HER2/Neu) методом флюоресцентной гибридизации in situ (FISH)</w:t>
            </w:r>
          </w:p>
        </w:tc>
        <w:tc>
          <w:tcPr>
            <w:tcW w:w="1241" w:type="dxa"/>
            <w:tcBorders>
              <w:top w:val="nil"/>
              <w:left w:val="nil"/>
              <w:bottom w:val="single" w:sz="4" w:space="0" w:color="000000"/>
              <w:right w:val="single" w:sz="4" w:space="0" w:color="000000"/>
            </w:tcBorders>
          </w:tcPr>
          <w:p w:rsidR="00BC3F07" w:rsidRPr="00E81AF8" w:rsidRDefault="00BC3F07" w:rsidP="00BC3F07">
            <w:pPr>
              <w:jc w:val="right"/>
              <w:rPr>
                <w:rFonts w:ascii="Times New Roman" w:eastAsia="Times New Roman" w:hAnsi="Times New Roman" w:cs="Times New Roman"/>
                <w:sz w:val="22"/>
                <w:szCs w:val="22"/>
              </w:rPr>
            </w:pPr>
            <w:r w:rsidRPr="00E81AF8">
              <w:rPr>
                <w:rFonts w:ascii="Times New Roman" w:eastAsia="Times New Roman" w:hAnsi="Times New Roman" w:cs="Times New Roman"/>
                <w:sz w:val="22"/>
                <w:szCs w:val="22"/>
              </w:rPr>
              <w:t>11600,00</w:t>
            </w:r>
          </w:p>
        </w:tc>
        <w:tc>
          <w:tcPr>
            <w:tcW w:w="1039" w:type="dxa"/>
            <w:tcBorders>
              <w:top w:val="nil"/>
              <w:left w:val="nil"/>
              <w:bottom w:val="single" w:sz="4" w:space="0" w:color="000000"/>
              <w:right w:val="single" w:sz="4" w:space="0" w:color="000000"/>
            </w:tcBorders>
            <w:vAlign w:val="center"/>
          </w:tcPr>
          <w:p w:rsidR="00BC3F07" w:rsidRPr="00E81AF8" w:rsidRDefault="00BC3F07">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w:t>
            </w:r>
          </w:p>
        </w:tc>
        <w:tc>
          <w:tcPr>
            <w:tcW w:w="1039" w:type="dxa"/>
            <w:tcBorders>
              <w:top w:val="nil"/>
              <w:left w:val="nil"/>
              <w:bottom w:val="single" w:sz="4" w:space="0" w:color="000000"/>
              <w:right w:val="single" w:sz="4" w:space="0" w:color="000000"/>
            </w:tcBorders>
            <w:vAlign w:val="center"/>
          </w:tcPr>
          <w:p w:rsidR="00BC3F07" w:rsidRPr="0095479A" w:rsidRDefault="00BC3F07">
            <w:pPr>
              <w:pBdr>
                <w:top w:val="nil"/>
                <w:left w:val="nil"/>
                <w:bottom w:val="nil"/>
                <w:right w:val="nil"/>
                <w:between w:val="nil"/>
              </w:pBdr>
              <w:jc w:val="center"/>
              <w:rPr>
                <w:rFonts w:ascii="Times New Roman" w:eastAsia="Times New Roman" w:hAnsi="Times New Roman" w:cs="Times New Roman"/>
              </w:rPr>
            </w:pPr>
            <w:r w:rsidRPr="0095479A">
              <w:rPr>
                <w:rFonts w:ascii="Times New Roman" w:eastAsia="Times New Roman" w:hAnsi="Times New Roman" w:cs="Times New Roman"/>
              </w:rPr>
              <w:t>+</w:t>
            </w:r>
          </w:p>
        </w:tc>
      </w:tr>
      <w:tr w:rsidR="00150076">
        <w:trPr>
          <w:trHeight w:val="312"/>
        </w:trPr>
        <w:tc>
          <w:tcPr>
            <w:tcW w:w="7031"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sz w:val="22"/>
                <w:szCs w:val="22"/>
              </w:rPr>
            </w:pPr>
            <w:r w:rsidRPr="00E81AF8">
              <w:rPr>
                <w:rFonts w:ascii="Times New Roman" w:eastAsia="Times New Roman" w:hAnsi="Times New Roman" w:cs="Times New Roman"/>
                <w:b/>
                <w:sz w:val="22"/>
                <w:szCs w:val="22"/>
              </w:rPr>
              <w:t>Средний тариф с учетом объемов по ТПГГ на 2021 год</w:t>
            </w:r>
          </w:p>
        </w:tc>
        <w:tc>
          <w:tcPr>
            <w:tcW w:w="1241"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sz w:val="22"/>
                <w:szCs w:val="22"/>
              </w:rPr>
            </w:pPr>
            <w:r w:rsidRPr="00E81AF8">
              <w:rPr>
                <w:rFonts w:ascii="Times New Roman" w:eastAsia="Times New Roman" w:hAnsi="Times New Roman" w:cs="Times New Roman"/>
                <w:b/>
                <w:sz w:val="22"/>
                <w:szCs w:val="22"/>
              </w:rPr>
              <w:t>9 879,90</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FF0000"/>
                <w:sz w:val="22"/>
                <w:szCs w:val="22"/>
              </w:rPr>
            </w:pPr>
            <w:r w:rsidRPr="00E81AF8">
              <w:rPr>
                <w:rFonts w:ascii="Times New Roman" w:eastAsia="Times New Roman" w:hAnsi="Times New Roman" w:cs="Times New Roman"/>
                <w:b/>
                <w:color w:val="FF0000"/>
                <w:sz w:val="22"/>
                <w:szCs w:val="22"/>
              </w:rPr>
              <w:t> </w:t>
            </w:r>
          </w:p>
        </w:tc>
        <w:tc>
          <w:tcPr>
            <w:tcW w:w="1039"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FF0000"/>
                <w:sz w:val="22"/>
                <w:szCs w:val="22"/>
              </w:rPr>
            </w:pPr>
            <w:r w:rsidRPr="00E81AF8">
              <w:rPr>
                <w:rFonts w:ascii="Times New Roman" w:eastAsia="Times New Roman" w:hAnsi="Times New Roman" w:cs="Times New Roman"/>
                <w:b/>
                <w:color w:val="FF0000"/>
                <w:sz w:val="22"/>
                <w:szCs w:val="22"/>
              </w:rPr>
              <w:t> </w:t>
            </w:r>
          </w:p>
        </w:tc>
      </w:tr>
    </w:tbl>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.3.4. Тарифы на медицинские услуги по проведению диспансеризации определенных гру</w:t>
      </w:r>
      <w:proofErr w:type="gramStart"/>
      <w:r>
        <w:rPr>
          <w:rFonts w:ascii="Times New Roman" w:eastAsia="Times New Roman" w:hAnsi="Times New Roman" w:cs="Times New Roman"/>
          <w:color w:val="000000"/>
          <w:sz w:val="28"/>
          <w:szCs w:val="28"/>
        </w:rPr>
        <w:t>пп взр</w:t>
      </w:r>
      <w:proofErr w:type="gramEnd"/>
      <w:r>
        <w:rPr>
          <w:rFonts w:ascii="Times New Roman" w:eastAsia="Times New Roman" w:hAnsi="Times New Roman" w:cs="Times New Roman"/>
          <w:color w:val="000000"/>
          <w:sz w:val="28"/>
          <w:szCs w:val="28"/>
        </w:rPr>
        <w:t xml:space="preserve">ослого населения: </w:t>
      </w:r>
    </w:p>
    <w:tbl>
      <w:tblPr>
        <w:tblStyle w:val="afff3"/>
        <w:tblW w:w="10420" w:type="dxa"/>
        <w:tblInd w:w="93" w:type="dxa"/>
        <w:tblLayout w:type="fixed"/>
        <w:tblLook w:val="0000" w:firstRow="0" w:lastRow="0" w:firstColumn="0" w:lastColumn="0" w:noHBand="0" w:noVBand="0"/>
      </w:tblPr>
      <w:tblGrid>
        <w:gridCol w:w="880"/>
        <w:gridCol w:w="8320"/>
        <w:gridCol w:w="1220"/>
      </w:tblGrid>
      <w:tr w:rsidR="00150076" w:rsidRPr="00E81AF8">
        <w:trPr>
          <w:trHeight w:val="255"/>
        </w:trPr>
        <w:tc>
          <w:tcPr>
            <w:tcW w:w="880"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Код</w:t>
            </w:r>
          </w:p>
        </w:tc>
        <w:tc>
          <w:tcPr>
            <w:tcW w:w="8320" w:type="dxa"/>
            <w:tcBorders>
              <w:top w:val="single" w:sz="4" w:space="0" w:color="000000"/>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Наименование услуги</w:t>
            </w:r>
          </w:p>
        </w:tc>
        <w:tc>
          <w:tcPr>
            <w:tcW w:w="1220" w:type="dxa"/>
            <w:tcBorders>
              <w:top w:val="single" w:sz="4" w:space="0" w:color="000000"/>
              <w:left w:val="nil"/>
              <w:bottom w:val="single" w:sz="4" w:space="0" w:color="000000"/>
              <w:right w:val="single" w:sz="4" w:space="0" w:color="000000"/>
            </w:tcBorders>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Тариф, руб.</w:t>
            </w:r>
          </w:p>
        </w:tc>
      </w:tr>
      <w:tr w:rsidR="00150076" w:rsidRPr="00E81AF8">
        <w:trPr>
          <w:trHeight w:val="255"/>
        </w:trPr>
        <w:tc>
          <w:tcPr>
            <w:tcW w:w="10420"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Мужчины 1 этап диспансеризации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(21 год, 27 лет, 33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1164,81</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(18 лет, 24 года, 30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1240,13</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(39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1284,97</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(79 лет, 81 год, 85 лет, 87 лет, 91 год, 93 года, 97 лет, 99 год)</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1293,71</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(36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1360,29</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(41 год, 43 года, 47 лет, 49 лет, 53 года, 59 лет, 61 год)</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1361,53</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(76 лет, 78 лет, 82 года, 84 года, 88 лет, 90 лет, 94 года, 96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1369,03</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(77 лет, 83 лет, 89 лет, 95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1423,86</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173709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(51 год, 57 лет, 63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1491,66</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(80 лет, 86 лет, 92  года, 98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1499,18</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(67 лет, 69 лет, 73 года, 75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2031,97</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(55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2069,04</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(66 лет, 70 лет, 72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2107,29</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(40 лет, 44 года, 46 лет, 52 года, 56 лет, 58 лет, 62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2175,11</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(65 лет, 71 год)</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2162,12</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(68 лет, 74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2237,44</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(42 года, 48 лет, 54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2305,25</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lastRenderedPageBreak/>
              <w:t>173718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(45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2759,28</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173719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(50 лет, 64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2882,64</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173720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(60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3012,78</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Опрос (анкетирование)</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Расчет на основании антропометрии (измерение роста, массы тела, окружности талии) индекса массы тела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Измерение артериального давления на периферических артериях</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Определение уровня общего холестерина в крови</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Определение уровня глюкозы в крови натощак</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Определение относительного </w:t>
            </w:r>
            <w:proofErr w:type="gramStart"/>
            <w:r w:rsidRPr="00E81AF8">
              <w:rPr>
                <w:rFonts w:ascii="Times New Roman" w:eastAsia="Times New Roman" w:hAnsi="Times New Roman" w:cs="Times New Roman"/>
                <w:color w:val="000000"/>
              </w:rPr>
              <w:t>сердечно-сосудистого</w:t>
            </w:r>
            <w:proofErr w:type="gramEnd"/>
            <w:r w:rsidRPr="00E81AF8">
              <w:rPr>
                <w:rFonts w:ascii="Times New Roman" w:eastAsia="Times New Roman" w:hAnsi="Times New Roman" w:cs="Times New Roman"/>
                <w:color w:val="000000"/>
              </w:rPr>
              <w:t xml:space="preserve"> риска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Определение абсолютного </w:t>
            </w:r>
            <w:proofErr w:type="gramStart"/>
            <w:r w:rsidRPr="00E81AF8">
              <w:rPr>
                <w:rFonts w:ascii="Times New Roman" w:eastAsia="Times New Roman" w:hAnsi="Times New Roman" w:cs="Times New Roman"/>
                <w:color w:val="000000"/>
              </w:rPr>
              <w:t>сердечно-сосудистого</w:t>
            </w:r>
            <w:proofErr w:type="gramEnd"/>
            <w:r w:rsidRPr="00E81AF8">
              <w:rPr>
                <w:rFonts w:ascii="Times New Roman" w:eastAsia="Times New Roman" w:hAnsi="Times New Roman" w:cs="Times New Roman"/>
                <w:color w:val="000000"/>
              </w:rPr>
              <w:t xml:space="preserve"> риска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173460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Флюорография легких</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173461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Электрокардиография в покое </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Измерение внутриглазного давления</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171459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Общий анализ крови</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173464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Краткое индивидуальное профилактическое консультирование</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173459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Исследование кала на скрытую кровь иммунохимическим методом</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173462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Определение </w:t>
            </w:r>
            <w:proofErr w:type="gramStart"/>
            <w:r w:rsidRPr="00E81AF8">
              <w:rPr>
                <w:rFonts w:ascii="Times New Roman" w:eastAsia="Times New Roman" w:hAnsi="Times New Roman" w:cs="Times New Roman"/>
                <w:color w:val="000000"/>
              </w:rPr>
              <w:t>простат-специфического</w:t>
            </w:r>
            <w:proofErr w:type="gramEnd"/>
            <w:r w:rsidRPr="00E81AF8">
              <w:rPr>
                <w:rFonts w:ascii="Times New Roman" w:eastAsia="Times New Roman" w:hAnsi="Times New Roman" w:cs="Times New Roman"/>
                <w:color w:val="000000"/>
              </w:rPr>
              <w:t xml:space="preserve"> антигена (ПСА) в крови</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150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173465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roofErr w:type="gramEnd"/>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173721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Эзофагогастродуоденоскопия</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10420"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Мужчины 2 этап диспансеризации</w:t>
            </w:r>
          </w:p>
        </w:tc>
      </w:tr>
      <w:tr w:rsidR="00150076" w:rsidRPr="00E81AF8">
        <w:trPr>
          <w:trHeight w:val="159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roofErr w:type="gramEnd"/>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380,87</w:t>
            </w:r>
          </w:p>
        </w:tc>
      </w:tr>
      <w:tr w:rsidR="00150076" w:rsidRPr="00E81AF8">
        <w:trPr>
          <w:trHeight w:val="186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w:t>
            </w:r>
            <w:proofErr w:type="gramEnd"/>
            <w:r w:rsidRPr="00E81AF8">
              <w:rPr>
                <w:rFonts w:ascii="Times New Roman" w:eastAsia="Times New Roman" w:hAnsi="Times New Roman" w:cs="Times New Roman"/>
                <w:color w:val="000000"/>
              </w:rPr>
              <w:t xml:space="preserve"> мозгового кровообращения для граждан в </w:t>
            </w:r>
            <w:proofErr w:type="gramStart"/>
            <w:r w:rsidRPr="00E81AF8">
              <w:rPr>
                <w:rFonts w:ascii="Times New Roman" w:eastAsia="Times New Roman" w:hAnsi="Times New Roman" w:cs="Times New Roman"/>
                <w:color w:val="000000"/>
              </w:rPr>
              <w:t>возрасте</w:t>
            </w:r>
            <w:proofErr w:type="gramEnd"/>
            <w:r w:rsidRPr="00E81AF8">
              <w:rPr>
                <w:rFonts w:ascii="Times New Roman" w:eastAsia="Times New Roman" w:hAnsi="Times New Roman" w:cs="Times New Roman"/>
                <w:color w:val="000000"/>
              </w:rPr>
              <w:t xml:space="preserve"> от 65 до 90 лет, не находящихся по этому поводу под диспансерным наблюдением);</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276,47</w:t>
            </w:r>
          </w:p>
        </w:tc>
      </w:tr>
      <w:tr w:rsidR="00150076" w:rsidRPr="00E81AF8">
        <w:trPr>
          <w:trHeight w:val="5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Осмотр (консультацию) врачом-хирургом или врачом-урологом (для мужчин в </w:t>
            </w:r>
            <w:proofErr w:type="gramStart"/>
            <w:r w:rsidRPr="00E81AF8">
              <w:rPr>
                <w:rFonts w:ascii="Times New Roman" w:eastAsia="Times New Roman" w:hAnsi="Times New Roman" w:cs="Times New Roman"/>
                <w:color w:val="000000"/>
              </w:rPr>
              <w:t>возрасте</w:t>
            </w:r>
            <w:proofErr w:type="gramEnd"/>
            <w:r w:rsidRPr="00E81AF8">
              <w:rPr>
                <w:rFonts w:ascii="Times New Roman" w:eastAsia="Times New Roman" w:hAnsi="Times New Roman" w:cs="Times New Roman"/>
                <w:color w:val="000000"/>
              </w:rPr>
              <w:t xml:space="preserve"> 45, 50, 55, 60 и 64 лет при повышении уровня простат-специфического антигена в крови более 4 нг/мл);</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309,39</w:t>
            </w:r>
          </w:p>
        </w:tc>
      </w:tr>
      <w:tr w:rsidR="00150076" w:rsidRPr="00E81AF8">
        <w:trPr>
          <w:trHeight w:val="220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Осмотр (консультацию)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w:t>
            </w:r>
            <w:proofErr w:type="gramStart"/>
            <w:r w:rsidRPr="00E81AF8">
              <w:rPr>
                <w:rFonts w:ascii="Times New Roman" w:eastAsia="Times New Roman" w:hAnsi="Times New Roman" w:cs="Times New Roman"/>
                <w:color w:val="000000"/>
              </w:rPr>
              <w:t>по семейному</w:t>
            </w:r>
            <w:proofErr w:type="gramEnd"/>
            <w:r w:rsidRPr="00E81AF8">
              <w:rPr>
                <w:rFonts w:ascii="Times New Roman" w:eastAsia="Times New Roman" w:hAnsi="Times New Roman" w:cs="Times New Roman"/>
                <w:color w:val="000000"/>
              </w:rPr>
              <w:t xml:space="preserve">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w:t>
            </w:r>
            <w:proofErr w:type="gramStart"/>
            <w:r w:rsidRPr="00E81AF8">
              <w:rPr>
                <w:rFonts w:ascii="Times New Roman" w:eastAsia="Times New Roman" w:hAnsi="Times New Roman" w:cs="Times New Roman"/>
                <w:color w:val="000000"/>
              </w:rPr>
              <w:t>случаях</w:t>
            </w:r>
            <w:proofErr w:type="gramEnd"/>
            <w:r w:rsidRPr="00E81AF8">
              <w:rPr>
                <w:rFonts w:ascii="Times New Roman" w:eastAsia="Times New Roman" w:hAnsi="Times New Roman" w:cs="Times New Roman"/>
                <w:color w:val="000000"/>
              </w:rPr>
              <w:t xml:space="preserve"> выявления симптомов злокачественных новообразований толстого кишечника и прямой кишки);</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342,02</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Колоноскопию (для граждан в случае подозрения на злокачественные новообразования толстого кишечника по назначению врача-хирурга или врача-колопроктолога);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384,85</w:t>
            </w:r>
          </w:p>
        </w:tc>
      </w:tr>
      <w:tr w:rsidR="00150076" w:rsidRPr="00E81AF8">
        <w:trPr>
          <w:trHeight w:val="765"/>
        </w:trPr>
        <w:tc>
          <w:tcPr>
            <w:tcW w:w="880" w:type="dxa"/>
            <w:tcBorders>
              <w:top w:val="nil"/>
              <w:left w:val="single" w:sz="4" w:space="0" w:color="000000"/>
              <w:bottom w:val="nil"/>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171510</w:t>
            </w:r>
          </w:p>
        </w:tc>
        <w:tc>
          <w:tcPr>
            <w:tcW w:w="8320" w:type="dxa"/>
            <w:tcBorders>
              <w:top w:val="nil"/>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tc>
        <w:tc>
          <w:tcPr>
            <w:tcW w:w="1220" w:type="dxa"/>
            <w:tcBorders>
              <w:top w:val="nil"/>
              <w:left w:val="nil"/>
              <w:bottom w:val="nil"/>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345,41</w:t>
            </w:r>
          </w:p>
        </w:tc>
      </w:tr>
      <w:tr w:rsidR="00150076" w:rsidRPr="00E81AF8">
        <w:trPr>
          <w:trHeight w:val="255"/>
        </w:trPr>
        <w:tc>
          <w:tcPr>
            <w:tcW w:w="880"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173750</w:t>
            </w:r>
          </w:p>
        </w:tc>
        <w:tc>
          <w:tcPr>
            <w:tcW w:w="8320" w:type="dxa"/>
            <w:tcBorders>
              <w:top w:val="single" w:sz="4" w:space="0" w:color="000000"/>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Рентгенография легких</w:t>
            </w:r>
          </w:p>
        </w:tc>
        <w:tc>
          <w:tcPr>
            <w:tcW w:w="1220" w:type="dxa"/>
            <w:tcBorders>
              <w:top w:val="single" w:sz="4" w:space="0" w:color="000000"/>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300,13</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173751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Рентгенокомпьютерная томография легких</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1 052,26</w:t>
            </w:r>
          </w:p>
        </w:tc>
      </w:tr>
      <w:tr w:rsidR="00150076" w:rsidRPr="00E81AF8">
        <w:trPr>
          <w:trHeight w:val="58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lastRenderedPageBreak/>
              <w:t>173509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67,72</w:t>
            </w:r>
          </w:p>
        </w:tc>
      </w:tr>
      <w:tr w:rsidR="00150076" w:rsidRPr="00E81AF8">
        <w:trPr>
          <w:trHeight w:val="76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173510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Осмотр (консультация)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266,55</w:t>
            </w:r>
          </w:p>
        </w:tc>
      </w:tr>
      <w:tr w:rsidR="00150076" w:rsidRPr="00E81AF8">
        <w:trPr>
          <w:trHeight w:val="102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228,49</w:t>
            </w:r>
          </w:p>
        </w:tc>
      </w:tr>
      <w:tr w:rsidR="00150076" w:rsidRPr="00E81AF8">
        <w:trPr>
          <w:trHeight w:val="76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321,04</w:t>
            </w:r>
          </w:p>
        </w:tc>
      </w:tr>
      <w:tr w:rsidR="00150076" w:rsidRPr="00E81AF8">
        <w:trPr>
          <w:trHeight w:val="234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173505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Порядком оказания медицинской помощи населению по</w:t>
            </w:r>
            <w:proofErr w:type="gramEnd"/>
            <w:r w:rsidRPr="00E81AF8">
              <w:rPr>
                <w:rFonts w:ascii="Times New Roman" w:eastAsia="Times New Roman" w:hAnsi="Times New Roman" w:cs="Times New Roman"/>
                <w:color w:val="000000"/>
              </w:rPr>
              <w:t xml:space="preserve"> профилю "онкология", утвержденным приказом Минздрава России от 15 ноября 2012 г. N 915н, а также для получения специализированной, в том числе высокотехнологичной, медицинской помощи, на санаторно-курортное лечение.</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321,04</w:t>
            </w:r>
          </w:p>
        </w:tc>
      </w:tr>
      <w:tr w:rsidR="00150076" w:rsidRPr="00E81AF8">
        <w:trPr>
          <w:trHeight w:val="255"/>
        </w:trPr>
        <w:tc>
          <w:tcPr>
            <w:tcW w:w="10420"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Женщины 1 этап диспансеризации</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(79 лет, 81 год, 85 лет, 87 лет, 91 год, 93 года, 97 лет,99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1865,30</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(21 год, 27 лет, 33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1916,48</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(41 год, 43 года, 47 лет, 49 лет, 53 года, 55 лет, 59 лет, 61 год)</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1933,12</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(76 лет,78 лет, 82 года, 84 года, 88 лет, 90 лет, 94 года, 96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1940,62</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(18 лет, 24 года, 30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1991,80</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(77 лет, 83 года, 89 лет, 95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1995,45</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(39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2036,63</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(80 лет, 86 лет, 92 года, 98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2070,77</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(36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2111,95</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174709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(51 год, 57 лет, 63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2243,33</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(67 лет, 69 лет, 73 лет, 75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2603,57</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(65 лет, 71 год)</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2733,71</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(45 лет)</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2803,43</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(66 лет, 70 лет, 72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2967,77</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1 этап диспансеризации взрослого населения (40 лет, 44 года, 46 лет, 50 лет, 52 года, 56 лет, 58 лет, 62 года, 64 года)</w:t>
            </w:r>
            <w:proofErr w:type="gramEnd"/>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3035,58</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1 этап диспансеризации взрослого населения (68 лет, 74 года)</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3097,91</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1 этап диспансеризации взрослого населения (42 года, 48 лет, 54 года, 60 лет) </w:t>
            </w:r>
          </w:p>
        </w:tc>
        <w:tc>
          <w:tcPr>
            <w:tcW w:w="1220"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3345,80</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Опрос (анкетирование)</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Расчет на основании антропометрии (измерение роста, массы тела, окружности талии) индекса массы тела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Измерение артериального давления на периферических артериях</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Определение уровня общего холестерина в крови</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Определение уровня глюкозы в крови натощак</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Определение относительного </w:t>
            </w:r>
            <w:proofErr w:type="gramStart"/>
            <w:r w:rsidRPr="00E81AF8">
              <w:rPr>
                <w:rFonts w:ascii="Times New Roman" w:eastAsia="Times New Roman" w:hAnsi="Times New Roman" w:cs="Times New Roman"/>
                <w:color w:val="000000"/>
              </w:rPr>
              <w:t>сердечно-сосудистого</w:t>
            </w:r>
            <w:proofErr w:type="gramEnd"/>
            <w:r w:rsidRPr="00E81AF8">
              <w:rPr>
                <w:rFonts w:ascii="Times New Roman" w:eastAsia="Times New Roman" w:hAnsi="Times New Roman" w:cs="Times New Roman"/>
                <w:color w:val="000000"/>
              </w:rPr>
              <w:t xml:space="preserve"> риска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Определение абсолютного </w:t>
            </w:r>
            <w:proofErr w:type="gramStart"/>
            <w:r w:rsidRPr="00E81AF8">
              <w:rPr>
                <w:rFonts w:ascii="Times New Roman" w:eastAsia="Times New Roman" w:hAnsi="Times New Roman" w:cs="Times New Roman"/>
                <w:color w:val="000000"/>
              </w:rPr>
              <w:t>сердечно-сосудистого</w:t>
            </w:r>
            <w:proofErr w:type="gramEnd"/>
            <w:r w:rsidRPr="00E81AF8">
              <w:rPr>
                <w:rFonts w:ascii="Times New Roman" w:eastAsia="Times New Roman" w:hAnsi="Times New Roman" w:cs="Times New Roman"/>
                <w:color w:val="000000"/>
              </w:rPr>
              <w:t xml:space="preserve"> риска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174460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Флюорография легких</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174461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Электрокардиография в покое</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174458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Измерение внутриглазного давления</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174464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Краткое индивидуальное профилактическое консультирование</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172459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Общий анализ крови</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lastRenderedPageBreak/>
              <w:t>174459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Исследование кала на скрытую кровь иммунохимическим методом</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174463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Маммография обеих молочных желез в двух проекциях</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174462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Осмотр фельдшером (акушеркой) или врачом акушером-гинекологом</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8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Взятие с использованием щетки цитологической цервикальной мазка (соскоба) с поверхности шейки матки (наружного маточного зева) и цервикального канала на цитологическое исследование (далее - мазок с шейки матки), цитологическое исследование мазка с шейки матки</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163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174465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roofErr w:type="gramEnd"/>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174718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Эзофагогастродуоденоскопия</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 </w:t>
            </w:r>
          </w:p>
        </w:tc>
      </w:tr>
      <w:tr w:rsidR="00150076" w:rsidRPr="00E81AF8">
        <w:trPr>
          <w:trHeight w:val="255"/>
        </w:trPr>
        <w:tc>
          <w:tcPr>
            <w:tcW w:w="10420"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Женщины 2 этап диспансеризации</w:t>
            </w:r>
          </w:p>
        </w:tc>
      </w:tr>
      <w:tr w:rsidR="00150076" w:rsidRPr="00E81AF8">
        <w:trPr>
          <w:trHeight w:val="163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roofErr w:type="gramEnd"/>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380,87</w:t>
            </w:r>
          </w:p>
        </w:tc>
      </w:tr>
      <w:tr w:rsidR="00150076" w:rsidRPr="00E81AF8">
        <w:trPr>
          <w:trHeight w:val="183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174507</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w:t>
            </w:r>
            <w:proofErr w:type="gramEnd"/>
            <w:r w:rsidRPr="00E81AF8">
              <w:rPr>
                <w:rFonts w:ascii="Times New Roman" w:eastAsia="Times New Roman" w:hAnsi="Times New Roman" w:cs="Times New Roman"/>
                <w:color w:val="000000"/>
              </w:rPr>
              <w:t xml:space="preserve"> мозгового кровообращения для граждан в </w:t>
            </w:r>
            <w:proofErr w:type="gramStart"/>
            <w:r w:rsidRPr="00E81AF8">
              <w:rPr>
                <w:rFonts w:ascii="Times New Roman" w:eastAsia="Times New Roman" w:hAnsi="Times New Roman" w:cs="Times New Roman"/>
                <w:color w:val="000000"/>
              </w:rPr>
              <w:t>возрасте</w:t>
            </w:r>
            <w:proofErr w:type="gramEnd"/>
            <w:r w:rsidRPr="00E81AF8">
              <w:rPr>
                <w:rFonts w:ascii="Times New Roman" w:eastAsia="Times New Roman" w:hAnsi="Times New Roman" w:cs="Times New Roman"/>
                <w:color w:val="000000"/>
              </w:rPr>
              <w:t xml:space="preserve"> от 65 до 90 лет, не находящихся по этому поводу под диспансерным наблюдением);</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276,47</w:t>
            </w:r>
          </w:p>
        </w:tc>
      </w:tr>
      <w:tr w:rsidR="00150076" w:rsidRPr="00E81AF8">
        <w:trPr>
          <w:trHeight w:val="213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174502</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 xml:space="preserve">Осмотр (консультацию)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w:t>
            </w:r>
            <w:proofErr w:type="gramStart"/>
            <w:r w:rsidRPr="00E81AF8">
              <w:rPr>
                <w:rFonts w:ascii="Times New Roman" w:eastAsia="Times New Roman" w:hAnsi="Times New Roman" w:cs="Times New Roman"/>
                <w:color w:val="000000"/>
              </w:rPr>
              <w:t>по семейному</w:t>
            </w:r>
            <w:proofErr w:type="gramEnd"/>
            <w:r w:rsidRPr="00E81AF8">
              <w:rPr>
                <w:rFonts w:ascii="Times New Roman" w:eastAsia="Times New Roman" w:hAnsi="Times New Roman" w:cs="Times New Roman"/>
                <w:color w:val="000000"/>
              </w:rPr>
              <w:t xml:space="preserve">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w:t>
            </w:r>
            <w:proofErr w:type="gramStart"/>
            <w:r w:rsidRPr="00E81AF8">
              <w:rPr>
                <w:rFonts w:ascii="Times New Roman" w:eastAsia="Times New Roman" w:hAnsi="Times New Roman" w:cs="Times New Roman"/>
                <w:color w:val="000000"/>
              </w:rPr>
              <w:t>случаях</w:t>
            </w:r>
            <w:proofErr w:type="gramEnd"/>
            <w:r w:rsidRPr="00E81AF8">
              <w:rPr>
                <w:rFonts w:ascii="Times New Roman" w:eastAsia="Times New Roman" w:hAnsi="Times New Roman" w:cs="Times New Roman"/>
                <w:color w:val="000000"/>
              </w:rPr>
              <w:t xml:space="preserve"> выявления симптомов злокачественных новообразований толстого кишечника и прямой кишки);</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342,02</w:t>
            </w:r>
          </w:p>
        </w:tc>
      </w:tr>
      <w:tr w:rsidR="00150076" w:rsidRPr="00E81AF8">
        <w:trPr>
          <w:trHeight w:val="5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174508</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Колоноскопию (для граждан в случае подозрения на злокачественные новообразования толстого кишечника по назначению врача-хирурга или врача-колопроктолога);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384,85</w:t>
            </w:r>
          </w:p>
        </w:tc>
      </w:tr>
      <w:tr w:rsidR="00150076" w:rsidRPr="00E81AF8">
        <w:trPr>
          <w:trHeight w:val="87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172510</w:t>
            </w:r>
          </w:p>
        </w:tc>
        <w:tc>
          <w:tcPr>
            <w:tcW w:w="8320" w:type="dxa"/>
            <w:tcBorders>
              <w:top w:val="nil"/>
              <w:left w:val="nil"/>
              <w:bottom w:val="nil"/>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tc>
        <w:tc>
          <w:tcPr>
            <w:tcW w:w="1220" w:type="dxa"/>
            <w:tcBorders>
              <w:top w:val="nil"/>
              <w:left w:val="nil"/>
              <w:bottom w:val="nil"/>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345,41</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174750</w:t>
            </w:r>
          </w:p>
        </w:tc>
        <w:tc>
          <w:tcPr>
            <w:tcW w:w="8320" w:type="dxa"/>
            <w:tcBorders>
              <w:top w:val="single" w:sz="4" w:space="0" w:color="000000"/>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Рентгенография легких</w:t>
            </w:r>
          </w:p>
        </w:tc>
        <w:tc>
          <w:tcPr>
            <w:tcW w:w="1220" w:type="dxa"/>
            <w:tcBorders>
              <w:top w:val="single" w:sz="4" w:space="0" w:color="000000"/>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300,13</w:t>
            </w:r>
          </w:p>
        </w:tc>
      </w:tr>
      <w:tr w:rsidR="00150076" w:rsidRPr="00E81AF8">
        <w:trPr>
          <w:trHeight w:val="2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174751</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Рентгенокомпьютерная томография легких</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1 052,26</w:t>
            </w:r>
          </w:p>
        </w:tc>
      </w:tr>
      <w:tr w:rsidR="00150076" w:rsidRPr="00E81AF8">
        <w:trPr>
          <w:trHeight w:val="58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174509</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67,72</w:t>
            </w:r>
          </w:p>
        </w:tc>
      </w:tr>
      <w:tr w:rsidR="00150076" w:rsidRPr="00E81AF8">
        <w:trPr>
          <w:trHeight w:val="141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174504</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448,16</w:t>
            </w:r>
          </w:p>
        </w:tc>
      </w:tr>
      <w:tr w:rsidR="00150076" w:rsidRPr="00E81AF8">
        <w:trPr>
          <w:trHeight w:val="85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174510</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Осмотр (консультация)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266,55</w:t>
            </w:r>
          </w:p>
        </w:tc>
      </w:tr>
      <w:tr w:rsidR="00150076" w:rsidRPr="00E81AF8">
        <w:trPr>
          <w:trHeight w:val="102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lastRenderedPageBreak/>
              <w:t>174503</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228,49</w:t>
            </w:r>
          </w:p>
        </w:tc>
      </w:tr>
      <w:tr w:rsidR="00150076" w:rsidRPr="00E81AF8">
        <w:trPr>
          <w:trHeight w:val="765"/>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174506</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tc>
        <w:tc>
          <w:tcPr>
            <w:tcW w:w="12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321,04</w:t>
            </w:r>
          </w:p>
        </w:tc>
      </w:tr>
      <w:tr w:rsidR="00150076">
        <w:trPr>
          <w:trHeight w:val="2370"/>
        </w:trPr>
        <w:tc>
          <w:tcPr>
            <w:tcW w:w="88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174505</w:t>
            </w:r>
          </w:p>
        </w:tc>
        <w:tc>
          <w:tcPr>
            <w:tcW w:w="8320" w:type="dxa"/>
            <w:tcBorders>
              <w:top w:val="nil"/>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Порядком оказания медицинской помощи населению по</w:t>
            </w:r>
            <w:proofErr w:type="gramEnd"/>
            <w:r w:rsidRPr="00E81AF8">
              <w:rPr>
                <w:rFonts w:ascii="Times New Roman" w:eastAsia="Times New Roman" w:hAnsi="Times New Roman" w:cs="Times New Roman"/>
                <w:color w:val="000000"/>
              </w:rPr>
              <w:t xml:space="preserve"> профилю "онкология", утвержденным приказом Минздрава России от 15 ноября 2012 г. N 915н, а также для получения специализированной, в том числе высокотехнологичной, медицинской помощи, на санаторно-курортное лечение.</w:t>
            </w:r>
          </w:p>
        </w:tc>
        <w:tc>
          <w:tcPr>
            <w:tcW w:w="1220"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321,04</w:t>
            </w:r>
          </w:p>
        </w:tc>
      </w:tr>
    </w:tbl>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мобильными медицинскими бригадами к тарифам применяется повышающий коэффициент 1,2</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в выходные и нерабочие праздничные дни к тарифам применяется повышающий коэффициент 1,8</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.3.5. Тарифы на  медицинские услуги по проведению диспансеризации пребывающих в стационарных учреждениях детей-сирот и детей, находящихся в трудной жизненной ситуации:</w:t>
      </w:r>
    </w:p>
    <w:tbl>
      <w:tblPr>
        <w:tblStyle w:val="afff4"/>
        <w:tblW w:w="10080"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0"/>
        <w:gridCol w:w="7986"/>
        <w:gridCol w:w="1134"/>
      </w:tblGrid>
      <w:tr w:rsidR="00150076">
        <w:trPr>
          <w:trHeight w:val="600"/>
        </w:trPr>
        <w:tc>
          <w:tcPr>
            <w:tcW w:w="96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w:t>
            </w:r>
          </w:p>
        </w:tc>
        <w:tc>
          <w:tcPr>
            <w:tcW w:w="798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услуги</w:t>
            </w:r>
          </w:p>
        </w:tc>
        <w:tc>
          <w:tcPr>
            <w:tcW w:w="113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Тариф, руб.</w:t>
            </w:r>
          </w:p>
        </w:tc>
      </w:tr>
      <w:tr w:rsidR="00150076">
        <w:trPr>
          <w:trHeight w:val="410"/>
        </w:trPr>
        <w:tc>
          <w:tcPr>
            <w:tcW w:w="960" w:type="dxa"/>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110700</w:t>
            </w:r>
          </w:p>
        </w:tc>
        <w:tc>
          <w:tcPr>
            <w:tcW w:w="7986" w:type="dxa"/>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Диспансеризация пребывающих в стационарных учреждениях детей-сирот и детей, находящихся в трудной жизненной ситуации в возрасте от 0 до 17 лет.</w:t>
            </w:r>
          </w:p>
        </w:tc>
        <w:tc>
          <w:tcPr>
            <w:tcW w:w="1134" w:type="dxa"/>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3906,00</w:t>
            </w:r>
          </w:p>
          <w:p w:rsidR="00150076" w:rsidRDefault="00150076">
            <w:pPr>
              <w:pBdr>
                <w:top w:val="nil"/>
                <w:left w:val="nil"/>
                <w:bottom w:val="nil"/>
                <w:right w:val="nil"/>
                <w:between w:val="nil"/>
              </w:pBdr>
              <w:jc w:val="right"/>
              <w:rPr>
                <w:rFonts w:ascii="Times New Roman" w:eastAsia="Times New Roman" w:hAnsi="Times New Roman" w:cs="Times New Roman"/>
                <w:color w:val="000000"/>
                <w:sz w:val="22"/>
                <w:szCs w:val="22"/>
              </w:rPr>
            </w:pPr>
          </w:p>
        </w:tc>
      </w:tr>
    </w:tbl>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мобильными медицинскими бригадами к тарифам применяется повышающий коэффициент 1,2</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в выходные и нерабочие праздничные дни к тарифам применяется повышающий коэффициент 1,8</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.3.6. Тарифы на медицинские услуги  по проведению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tbl>
      <w:tblPr>
        <w:tblStyle w:val="afff5"/>
        <w:tblW w:w="10080"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0"/>
        <w:gridCol w:w="7986"/>
        <w:gridCol w:w="1134"/>
      </w:tblGrid>
      <w:tr w:rsidR="00150076">
        <w:trPr>
          <w:trHeight w:val="600"/>
        </w:trPr>
        <w:tc>
          <w:tcPr>
            <w:tcW w:w="96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w:t>
            </w:r>
          </w:p>
        </w:tc>
        <w:tc>
          <w:tcPr>
            <w:tcW w:w="7986"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услуги</w:t>
            </w:r>
          </w:p>
        </w:tc>
        <w:tc>
          <w:tcPr>
            <w:tcW w:w="113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Тариф, руб.</w:t>
            </w:r>
          </w:p>
        </w:tc>
      </w:tr>
      <w:tr w:rsidR="00150076">
        <w:trPr>
          <w:trHeight w:val="742"/>
        </w:trPr>
        <w:tc>
          <w:tcPr>
            <w:tcW w:w="960"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110720</w:t>
            </w:r>
          </w:p>
        </w:tc>
        <w:tc>
          <w:tcPr>
            <w:tcW w:w="7986" w:type="dxa"/>
            <w:vAlign w:val="center"/>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от 0 до 17 лет</w:t>
            </w:r>
          </w:p>
        </w:tc>
        <w:tc>
          <w:tcPr>
            <w:tcW w:w="1134" w:type="dxa"/>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3906,00</w:t>
            </w:r>
          </w:p>
          <w:p w:rsidR="00150076" w:rsidRDefault="00150076">
            <w:pPr>
              <w:pBdr>
                <w:top w:val="nil"/>
                <w:left w:val="nil"/>
                <w:bottom w:val="nil"/>
                <w:right w:val="nil"/>
                <w:between w:val="nil"/>
              </w:pBdr>
              <w:rPr>
                <w:rFonts w:ascii="Times New Roman" w:eastAsia="Times New Roman" w:hAnsi="Times New Roman" w:cs="Times New Roman"/>
                <w:color w:val="000000"/>
              </w:rPr>
            </w:pPr>
          </w:p>
        </w:tc>
      </w:tr>
    </w:tbl>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мобильными медицинскими бригадами к тарифам применяется повышающий коэффициент 1,2</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в выходные и нерабочие праздничные дни к тарифам применяется повышающий коэффициент 1,8</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.3.7. Тарифы на медицинские услуги по проведению профилактических медицинских осмотров несовершеннолетним:</w:t>
      </w:r>
    </w:p>
    <w:tbl>
      <w:tblPr>
        <w:tblStyle w:val="afff6"/>
        <w:tblW w:w="10080" w:type="dxa"/>
        <w:tblInd w:w="93" w:type="dxa"/>
        <w:tblLayout w:type="fixed"/>
        <w:tblLook w:val="0000" w:firstRow="0" w:lastRow="0" w:firstColumn="0" w:lastColumn="0" w:noHBand="0" w:noVBand="0"/>
      </w:tblPr>
      <w:tblGrid>
        <w:gridCol w:w="1080"/>
        <w:gridCol w:w="7582"/>
        <w:gridCol w:w="1418"/>
      </w:tblGrid>
      <w:tr w:rsidR="00150076">
        <w:trPr>
          <w:trHeight w:val="630"/>
        </w:trPr>
        <w:tc>
          <w:tcPr>
            <w:tcW w:w="1080" w:type="dxa"/>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w:t>
            </w:r>
          </w:p>
        </w:tc>
        <w:tc>
          <w:tcPr>
            <w:tcW w:w="7582"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услуги</w:t>
            </w:r>
          </w:p>
        </w:tc>
        <w:tc>
          <w:tcPr>
            <w:tcW w:w="1418"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Стоимость, руб.</w:t>
            </w:r>
          </w:p>
        </w:tc>
      </w:tr>
      <w:tr w:rsidR="00150076">
        <w:trPr>
          <w:trHeight w:val="315"/>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Мальчики</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111300</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профилактического медицинского осмотра новорожденным мальчикам </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832,20</w:t>
            </w:r>
          </w:p>
        </w:tc>
      </w:tr>
      <w:tr w:rsidR="00150076">
        <w:trPr>
          <w:trHeight w:val="623"/>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111301</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 месяц</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4941,07</w:t>
            </w:r>
          </w:p>
        </w:tc>
      </w:tr>
      <w:tr w:rsidR="00150076">
        <w:trPr>
          <w:trHeight w:val="623"/>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111302</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2 месяца</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919,43</w:t>
            </w:r>
          </w:p>
        </w:tc>
      </w:tr>
      <w:tr w:rsidR="00150076">
        <w:trPr>
          <w:trHeight w:val="698"/>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111303</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3 месяцев</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1389,43</w:t>
            </w:r>
          </w:p>
        </w:tc>
      </w:tr>
      <w:tr w:rsidR="00150076">
        <w:trPr>
          <w:trHeight w:val="639"/>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111304</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4; 5; 6; 7; 8; 9; 10; 11 месяцев; 1 год 3 мес.; 1 год 6 мес.</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751,22</w:t>
            </w:r>
          </w:p>
        </w:tc>
      </w:tr>
      <w:tr w:rsidR="00150076">
        <w:trPr>
          <w:trHeight w:val="638"/>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111305</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12 месяцев</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3501,17</w:t>
            </w:r>
          </w:p>
        </w:tc>
      </w:tr>
      <w:tr w:rsidR="00150076">
        <w:trPr>
          <w:trHeight w:val="612"/>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111306</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2 года</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1957,92</w:t>
            </w:r>
          </w:p>
        </w:tc>
      </w:tr>
      <w:tr w:rsidR="00150076">
        <w:trPr>
          <w:trHeight w:val="623"/>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111307</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3 года</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3690,84</w:t>
            </w:r>
          </w:p>
        </w:tc>
      </w:tr>
      <w:tr w:rsidR="00150076">
        <w:trPr>
          <w:trHeight w:val="612"/>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111308</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4 года; 5 лет; 8 лет; 9 лет; 11 лет; 12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981,15</w:t>
            </w:r>
          </w:p>
        </w:tc>
      </w:tr>
      <w:tr w:rsidR="00150076">
        <w:trPr>
          <w:trHeight w:val="649"/>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111309</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6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6658,88</w:t>
            </w:r>
          </w:p>
        </w:tc>
      </w:tr>
      <w:tr w:rsidR="00150076">
        <w:trPr>
          <w:trHeight w:val="612"/>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111310</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7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2576,39</w:t>
            </w:r>
          </w:p>
        </w:tc>
      </w:tr>
      <w:tr w:rsidR="00150076">
        <w:trPr>
          <w:trHeight w:val="612"/>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111311</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10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3724,17</w:t>
            </w:r>
          </w:p>
        </w:tc>
      </w:tr>
      <w:tr w:rsidR="00150076">
        <w:trPr>
          <w:trHeight w:val="623"/>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111312</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13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1353,41</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111313</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14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2515,14</w:t>
            </w:r>
          </w:p>
        </w:tc>
      </w:tr>
      <w:tr w:rsidR="00150076">
        <w:trPr>
          <w:trHeight w:val="612"/>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111314</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15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7344,58</w:t>
            </w:r>
          </w:p>
        </w:tc>
      </w:tr>
      <w:tr w:rsidR="00150076">
        <w:trPr>
          <w:trHeight w:val="612"/>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111315</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16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6249,63</w:t>
            </w:r>
          </w:p>
        </w:tc>
      </w:tr>
      <w:tr w:rsidR="00150076">
        <w:trPr>
          <w:trHeight w:val="634"/>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111316</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мальчикам в возрасте 17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6289,89</w:t>
            </w:r>
          </w:p>
        </w:tc>
      </w:tr>
      <w:tr w:rsidR="00150076">
        <w:trPr>
          <w:trHeight w:val="315"/>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Девочки</w:t>
            </w:r>
          </w:p>
        </w:tc>
      </w:tr>
      <w:tr w:rsidR="00150076">
        <w:trPr>
          <w:trHeight w:val="649"/>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111319</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новорожденным девочкам</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832,20</w:t>
            </w:r>
          </w:p>
        </w:tc>
      </w:tr>
      <w:tr w:rsidR="00150076">
        <w:trPr>
          <w:trHeight w:val="638"/>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111320</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 месяц</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4941,07</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111321</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2 месяца</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919,43</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111322</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3 месяцев</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1389,43</w:t>
            </w:r>
          </w:p>
        </w:tc>
      </w:tr>
      <w:tr w:rsidR="00150076">
        <w:trPr>
          <w:trHeight w:val="587"/>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111323</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4; 5; 6; 7; 8; 9; 10; 11 месяцев; 1 год 3 мес.; 1 год 6 мес.</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751,22</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111324</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12 месяцев</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3501,17</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111325</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2 года</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1957,92</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111326</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3 года</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3863,75</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111327</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4 года; 5 лет; 8 лет; 9 лет; 11 лет; 12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981,15</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111328</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6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6831,79</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111329</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7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2576,39</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111330</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10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3724,17</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111331</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13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1353,41</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111332</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14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2688,05</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111333</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15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7517,49</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111334</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16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6422,54</w:t>
            </w:r>
          </w:p>
        </w:tc>
      </w:tr>
      <w:tr w:rsidR="00150076">
        <w:trPr>
          <w:trHeight w:val="630"/>
        </w:trPr>
        <w:tc>
          <w:tcPr>
            <w:tcW w:w="1080" w:type="dxa"/>
            <w:tcBorders>
              <w:top w:val="nil"/>
              <w:left w:val="single" w:sz="4" w:space="0" w:color="000000"/>
              <w:bottom w:val="single" w:sz="4" w:space="0" w:color="000000"/>
              <w:right w:val="nil"/>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111335</w:t>
            </w:r>
          </w:p>
        </w:tc>
        <w:tc>
          <w:tcPr>
            <w:tcW w:w="7582"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профилактического медицинского осмотра  девочкам в возрасте 17 лет</w:t>
            </w:r>
          </w:p>
        </w:tc>
        <w:tc>
          <w:tcPr>
            <w:tcW w:w="1418"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6462,80</w:t>
            </w:r>
          </w:p>
        </w:tc>
      </w:tr>
    </w:tbl>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мобильными медицинскими бригадами к тарифам применяется повышающий коэффициент 1,2</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8"/>
          <w:szCs w:val="8"/>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в выходные и нерабочие праздничные дни к тарифам применяется повышающий коэффициент 1,8</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.3.8. Тарифы на  медицинские услуги по проведению профилактических медицинских осмотров:</w:t>
      </w:r>
    </w:p>
    <w:tbl>
      <w:tblPr>
        <w:tblStyle w:val="afff7"/>
        <w:tblW w:w="10080" w:type="dxa"/>
        <w:tblInd w:w="93" w:type="dxa"/>
        <w:tblLayout w:type="fixed"/>
        <w:tblLook w:val="0000" w:firstRow="0" w:lastRow="0" w:firstColumn="0" w:lastColumn="0" w:noHBand="0" w:noVBand="0"/>
      </w:tblPr>
      <w:tblGrid>
        <w:gridCol w:w="960"/>
        <w:gridCol w:w="7702"/>
        <w:gridCol w:w="1418"/>
      </w:tblGrid>
      <w:tr w:rsidR="00150076" w:rsidRPr="00E81AF8">
        <w:trPr>
          <w:trHeight w:val="300"/>
        </w:trPr>
        <w:tc>
          <w:tcPr>
            <w:tcW w:w="960" w:type="dxa"/>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Код</w:t>
            </w:r>
          </w:p>
        </w:tc>
        <w:tc>
          <w:tcPr>
            <w:tcW w:w="7702" w:type="dxa"/>
            <w:tcBorders>
              <w:top w:val="single" w:sz="4" w:space="0" w:color="000000"/>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Наименование услуги</w:t>
            </w:r>
          </w:p>
        </w:tc>
        <w:tc>
          <w:tcPr>
            <w:tcW w:w="1418" w:type="dxa"/>
            <w:tcBorders>
              <w:top w:val="single" w:sz="4" w:space="0" w:color="000000"/>
              <w:left w:val="nil"/>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rPr>
            </w:pPr>
            <w:r w:rsidRPr="00E81AF8">
              <w:rPr>
                <w:rFonts w:ascii="Times New Roman" w:eastAsia="Times New Roman" w:hAnsi="Times New Roman" w:cs="Times New Roman"/>
                <w:color w:val="000000"/>
              </w:rPr>
              <w:t>Стоимость, руб.</w:t>
            </w:r>
          </w:p>
        </w:tc>
      </w:tr>
      <w:tr w:rsidR="00150076" w:rsidRPr="00E81AF8">
        <w:trPr>
          <w:trHeight w:val="300"/>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Мужчины </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110730</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мужчин в возрасте: 19 лет,21 год,23 года,25 лет,27 лет,29 лет,31 год,33 года.</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1053,40</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110731</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мужчин в возрасте: 18 лет,20 лет,22 года,24 года,26 лет,28 лет,30 лет,32 года,34 года.</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1130,10</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110732</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мужчин в возрасте: 35 лет,37 лет,39 лет.</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1175,74</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110733</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мужчин в возрасте: 36 лет, 38 лет.</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1252,42</w:t>
            </w:r>
          </w:p>
        </w:tc>
      </w:tr>
      <w:tr w:rsidR="00150076" w:rsidRPr="00E81AF8">
        <w:trPr>
          <w:trHeight w:val="445"/>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110734</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мужчин в возрасте: 41 год,43 года,45 лет,47 лет,49 лет,51 год,53 года,55 лет,57 лет,59 лет,61 год,63 года.</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1289,87</w:t>
            </w:r>
          </w:p>
        </w:tc>
      </w:tr>
      <w:tr w:rsidR="00150076" w:rsidRPr="00E81AF8">
        <w:trPr>
          <w:trHeight w:val="526"/>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110735</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мужчин в возрасте: 40 лет,42 года,44 года,46 лет,48 лет,50 лет,52 года,54 года,56 лет,58 лет,60 лет,62 года,64 года.</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1366,55</w:t>
            </w:r>
          </w:p>
        </w:tc>
      </w:tr>
      <w:tr w:rsidR="00150076" w:rsidRPr="00E81AF8">
        <w:trPr>
          <w:trHeight w:val="765"/>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110736</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мужчин в возрасте: 65 лет,67 лет,69 лет,71 год,73 года,75 лет,77 лет,79 лет,81 год,83 года,85 лет,87 лет,89 лет,91 год,93 года,95 лет,97 лет,99 лет.</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1220,82</w:t>
            </w:r>
          </w:p>
        </w:tc>
      </w:tr>
      <w:tr w:rsidR="00150076" w:rsidRPr="00E81AF8">
        <w:trPr>
          <w:trHeight w:val="765"/>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110737</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мужчин в возрасте: 66 лет,68 лет,70 лет,72 года,74 года,76 лет,78 лет,80 лет,82 года,84 года,86 лет,88 лет,90 лет,92 года,94 года,96 лет,98 лет.</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1297,51</w:t>
            </w:r>
          </w:p>
        </w:tc>
      </w:tr>
      <w:tr w:rsidR="00150076" w:rsidRPr="00E81AF8">
        <w:trPr>
          <w:trHeight w:val="300"/>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81AF8">
              <w:rPr>
                <w:rFonts w:ascii="Times New Roman" w:eastAsia="Times New Roman" w:hAnsi="Times New Roman" w:cs="Times New Roman"/>
                <w:color w:val="000000"/>
                <w:sz w:val="22"/>
                <w:szCs w:val="22"/>
              </w:rPr>
              <w:t xml:space="preserve">Женщины </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110750</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женщин в возрасте: 19 лет,21 год,23 года,25 лет,27 лет,29 лет,31 год,33 года.</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1635,35</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lastRenderedPageBreak/>
              <w:t>110751</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женщин в возрасте: 18 лет,20 лет,22 года,24 года,26 лет,28 лет,30 лет,32 года,34 года.</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1712,04</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110752</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женщин в возрасте: 35 лет,37 лет,39 лет.</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1757,69</w:t>
            </w:r>
          </w:p>
        </w:tc>
      </w:tr>
      <w:tr w:rsidR="00150076" w:rsidRPr="00E81AF8">
        <w:trPr>
          <w:trHeight w:val="510"/>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110753</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r w:rsidRPr="00E81AF8">
              <w:rPr>
                <w:rFonts w:ascii="Times New Roman" w:eastAsia="Times New Roman" w:hAnsi="Times New Roman" w:cs="Times New Roman"/>
                <w:color w:val="000000"/>
              </w:rPr>
              <w:t>Проведение профилактического медицинского осмотра женщин в возрасте: 36 лет, 38 лет.</w:t>
            </w:r>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1834,37</w:t>
            </w:r>
          </w:p>
        </w:tc>
      </w:tr>
      <w:tr w:rsidR="00150076" w:rsidRPr="00E81AF8">
        <w:trPr>
          <w:trHeight w:val="436"/>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110754</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женщин в возрасте: 41 год,43 года,45 лет,47 лет,49 лет,51 год,53 года,55 лет,57 лет,59 лет,61 год, 63 года.</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1289,87</w:t>
            </w:r>
          </w:p>
        </w:tc>
      </w:tr>
      <w:tr w:rsidR="00150076" w:rsidRPr="00E81AF8">
        <w:trPr>
          <w:trHeight w:val="543"/>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110755</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женщин в возрасте: 40 лет,42 года,44 года,46 лет,48 лет,50 лет,52 года,54 года,56 лет,58 лет,60 лет,62 года,64 года.</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1366,55</w:t>
            </w:r>
          </w:p>
        </w:tc>
      </w:tr>
      <w:tr w:rsidR="00150076" w:rsidRPr="00E81AF8">
        <w:trPr>
          <w:trHeight w:val="765"/>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110756</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женщин в возрасте: 65 лет,67 лет,69 лет,71 год,73 года,75 лет,77 лет,79 лет,81 год,83 года,85 лет,87 лет,89 лет,91 год,93 года,95 лет,97 лет,99 лет.</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1220,82</w:t>
            </w:r>
          </w:p>
        </w:tc>
      </w:tr>
      <w:tr w:rsidR="00150076">
        <w:trPr>
          <w:trHeight w:val="765"/>
        </w:trPr>
        <w:tc>
          <w:tcPr>
            <w:tcW w:w="960" w:type="dxa"/>
            <w:tcBorders>
              <w:top w:val="nil"/>
              <w:left w:val="single" w:sz="4" w:space="0" w:color="000000"/>
              <w:bottom w:val="single" w:sz="4" w:space="0" w:color="000000"/>
              <w:right w:val="single" w:sz="4" w:space="0" w:color="000000"/>
            </w:tcBorders>
            <w:vAlign w:val="center"/>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110757</w:t>
            </w:r>
          </w:p>
        </w:tc>
        <w:tc>
          <w:tcPr>
            <w:tcW w:w="7702"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81AF8">
              <w:rPr>
                <w:rFonts w:ascii="Times New Roman" w:eastAsia="Times New Roman" w:hAnsi="Times New Roman" w:cs="Times New Roman"/>
                <w:color w:val="000000"/>
              </w:rPr>
              <w:t>Проведение профилактического медицинского осмотра женщин в возрасте: 66 лет,68 лет,70 лет,72 года,74 года,76 лет,78 лет,80 лет,82 года,84 года,86 лет,88 лет,90 лет,92 года,94 года,96 лет,98 лет.</w:t>
            </w:r>
            <w:proofErr w:type="gramEnd"/>
          </w:p>
        </w:tc>
        <w:tc>
          <w:tcPr>
            <w:tcW w:w="1418" w:type="dxa"/>
            <w:tcBorders>
              <w:top w:val="nil"/>
              <w:left w:val="nil"/>
              <w:bottom w:val="single" w:sz="4" w:space="0" w:color="000000"/>
              <w:right w:val="single" w:sz="4" w:space="0" w:color="000000"/>
            </w:tcBorders>
          </w:tcPr>
          <w:p w:rsidR="00150076" w:rsidRPr="00E81AF8" w:rsidRDefault="004B7242">
            <w:pPr>
              <w:pBdr>
                <w:top w:val="nil"/>
                <w:left w:val="nil"/>
                <w:bottom w:val="nil"/>
                <w:right w:val="nil"/>
                <w:between w:val="nil"/>
              </w:pBdr>
              <w:jc w:val="right"/>
              <w:rPr>
                <w:rFonts w:ascii="Times New Roman" w:eastAsia="Times New Roman" w:hAnsi="Times New Roman" w:cs="Times New Roman"/>
                <w:color w:val="000000"/>
              </w:rPr>
            </w:pPr>
            <w:r w:rsidRPr="00E81AF8">
              <w:rPr>
                <w:rFonts w:ascii="Times New Roman" w:eastAsia="Times New Roman" w:hAnsi="Times New Roman" w:cs="Times New Roman"/>
                <w:color w:val="000000"/>
              </w:rPr>
              <w:t>1297,51</w:t>
            </w:r>
          </w:p>
        </w:tc>
      </w:tr>
    </w:tbl>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мобильными медицинскими бригадами к тарифам применяется повышающий коэффициент 1,2</w:t>
      </w: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rPr>
      </w:pPr>
      <w:r>
        <w:rPr>
          <w:rFonts w:ascii="Times New Roman" w:eastAsia="Times New Roman" w:hAnsi="Times New Roman" w:cs="Times New Roman"/>
          <w:color w:val="000000"/>
        </w:rPr>
        <w:t>При оказании медицинской помощи в выходные и нерабочие праздничные дни к тарифам применяется повышающий коэффициент 1,8</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.3.9. Тарифы на  медицинские услуги, оказываемые в центрах здоровья:</w:t>
      </w:r>
    </w:p>
    <w:tbl>
      <w:tblPr>
        <w:tblStyle w:val="afff8"/>
        <w:tblW w:w="10080" w:type="dxa"/>
        <w:tblInd w:w="93" w:type="dxa"/>
        <w:tblLayout w:type="fixed"/>
        <w:tblLook w:val="0000" w:firstRow="0" w:lastRow="0" w:firstColumn="0" w:lastColumn="0" w:noHBand="0" w:noVBand="0"/>
      </w:tblPr>
      <w:tblGrid>
        <w:gridCol w:w="1151"/>
        <w:gridCol w:w="7795"/>
        <w:gridCol w:w="1134"/>
      </w:tblGrid>
      <w:tr w:rsidR="00150076">
        <w:trPr>
          <w:trHeight w:val="315"/>
        </w:trPr>
        <w:tc>
          <w:tcPr>
            <w:tcW w:w="1151" w:type="dxa"/>
            <w:vMerge w:val="restart"/>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Код</w:t>
            </w:r>
          </w:p>
        </w:tc>
        <w:tc>
          <w:tcPr>
            <w:tcW w:w="7795" w:type="dxa"/>
            <w:vMerge w:val="restart"/>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услуги</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Тариф, руб.</w:t>
            </w:r>
          </w:p>
        </w:tc>
      </w:tr>
      <w:tr w:rsidR="00150076">
        <w:trPr>
          <w:trHeight w:val="276"/>
        </w:trPr>
        <w:tc>
          <w:tcPr>
            <w:tcW w:w="1151" w:type="dxa"/>
            <w:vMerge/>
            <w:tcBorders>
              <w:top w:val="single" w:sz="4" w:space="0" w:color="000000"/>
              <w:left w:val="single" w:sz="4" w:space="0" w:color="000000"/>
              <w:bottom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795" w:type="dxa"/>
            <w:vMerge/>
            <w:tcBorders>
              <w:top w:val="single" w:sz="4" w:space="0" w:color="000000"/>
              <w:left w:val="single" w:sz="4" w:space="0" w:color="000000"/>
              <w:bottom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150076">
        <w:trPr>
          <w:trHeight w:val="315"/>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Обследования взрослых</w:t>
            </w:r>
          </w:p>
        </w:tc>
      </w:tr>
      <w:tr w:rsidR="00150076">
        <w:trPr>
          <w:trHeight w:val="167"/>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110600</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Комплексное обследование взрослых в обязательном объеме, в том числе</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1100,19</w:t>
            </w:r>
          </w:p>
        </w:tc>
      </w:tr>
      <w:tr w:rsidR="00150076">
        <w:trPr>
          <w:trHeight w:val="143"/>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110601</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Осмотр врача-терапевта в центре здоровья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321,04</w:t>
            </w:r>
          </w:p>
        </w:tc>
      </w:tr>
      <w:tr w:rsidR="00150076">
        <w:trPr>
          <w:trHeight w:val="744"/>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110602</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Осмотр гигиениста стоматологического для диагностики заболеваний зубов и полости рта</w:t>
            </w:r>
            <w:proofErr w:type="gramStart"/>
            <w:r>
              <w:rPr>
                <w:rFonts w:ascii="Times New Roman" w:eastAsia="Times New Roman" w:hAnsi="Times New Roman" w:cs="Times New Roman"/>
                <w:color w:val="000000"/>
              </w:rPr>
              <w:t>,о</w:t>
            </w:r>
            <w:proofErr w:type="gramEnd"/>
            <w:r>
              <w:rPr>
                <w:rFonts w:ascii="Times New Roman" w:eastAsia="Times New Roman" w:hAnsi="Times New Roman" w:cs="Times New Roman"/>
                <w:color w:val="000000"/>
              </w:rPr>
              <w:t>ценка гигиены полости рта с рекомендациями по индивидуальному уходу,при необходимости проведение профилактических процедур</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128,72</w:t>
            </w:r>
          </w:p>
        </w:tc>
      </w:tr>
      <w:tr w:rsidR="00150076">
        <w:trPr>
          <w:trHeight w:val="74"/>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110603</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Измерение роста и веса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24,30</w:t>
            </w:r>
          </w:p>
        </w:tc>
      </w:tr>
      <w:tr w:rsidR="00150076">
        <w:trPr>
          <w:trHeight w:val="555"/>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110604</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Тестирование на аппаратно-программном комплексе для скриннинг-оценки уровня психофизиологического и соматического здоровья, функциональных и адаптивных резервов организма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69,68</w:t>
            </w:r>
          </w:p>
        </w:tc>
      </w:tr>
      <w:tr w:rsidR="00150076">
        <w:trPr>
          <w:trHeight w:val="187"/>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110605</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Скриннинг сердца </w:t>
            </w:r>
            <w:proofErr w:type="gramStart"/>
            <w:r>
              <w:rPr>
                <w:rFonts w:ascii="Times New Roman" w:eastAsia="Times New Roman" w:hAnsi="Times New Roman" w:cs="Times New Roman"/>
                <w:color w:val="000000"/>
              </w:rPr>
              <w:t>компьютеризированный</w:t>
            </w:r>
            <w:proofErr w:type="gramEnd"/>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104,59</w:t>
            </w:r>
          </w:p>
        </w:tc>
      </w:tr>
      <w:tr w:rsidR="00150076">
        <w:trPr>
          <w:trHeight w:val="319"/>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110606</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Ангиологический скрининг с автоматическим измерением систолического артериального давления и расчетом </w:t>
            </w:r>
            <w:proofErr w:type="gramStart"/>
            <w:r>
              <w:rPr>
                <w:rFonts w:ascii="Times New Roman" w:eastAsia="Times New Roman" w:hAnsi="Times New Roman" w:cs="Times New Roman"/>
                <w:color w:val="000000"/>
              </w:rPr>
              <w:t>плече-лодыжечного</w:t>
            </w:r>
            <w:proofErr w:type="gramEnd"/>
            <w:r>
              <w:rPr>
                <w:rFonts w:ascii="Times New Roman" w:eastAsia="Times New Roman" w:hAnsi="Times New Roman" w:cs="Times New Roman"/>
                <w:color w:val="000000"/>
              </w:rPr>
              <w:t xml:space="preserve"> индекса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81,17</w:t>
            </w:r>
          </w:p>
        </w:tc>
      </w:tr>
      <w:tr w:rsidR="00150076">
        <w:trPr>
          <w:trHeight w:val="60"/>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110607</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Комплексная детальная оценка функции дыхательной системы</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62,72</w:t>
            </w:r>
          </w:p>
        </w:tc>
      </w:tr>
      <w:tr w:rsidR="00150076">
        <w:trPr>
          <w:trHeight w:val="161"/>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110608</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Экспресс-анализ для определения общего холестерина и глюкозы в крови</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258,14</w:t>
            </w:r>
          </w:p>
        </w:tc>
      </w:tr>
      <w:tr w:rsidR="00150076">
        <w:trPr>
          <w:trHeight w:val="137"/>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110609</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Проверка остроты зрения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49,83</w:t>
            </w:r>
          </w:p>
        </w:tc>
      </w:tr>
      <w:tr w:rsidR="00150076">
        <w:trPr>
          <w:trHeight w:val="255"/>
        </w:trPr>
        <w:tc>
          <w:tcPr>
            <w:tcW w:w="10080"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Обследования по показаниям для взрослых</w:t>
            </w:r>
          </w:p>
        </w:tc>
      </w:tr>
      <w:tr w:rsidR="00150076">
        <w:trPr>
          <w:trHeight w:val="276"/>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110610</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Повторное посещение к врачу терапевту в центре здоровья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321,04</w:t>
            </w:r>
          </w:p>
        </w:tc>
      </w:tr>
      <w:tr w:rsidR="00150076">
        <w:trPr>
          <w:trHeight w:val="134"/>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110611</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Биоимпедансметрия внутренних сред организма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41,66</w:t>
            </w:r>
          </w:p>
        </w:tc>
      </w:tr>
      <w:tr w:rsidR="00150076">
        <w:trPr>
          <w:trHeight w:val="97"/>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110612</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Пульсоксиметрия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24,45</w:t>
            </w:r>
          </w:p>
        </w:tc>
      </w:tr>
      <w:tr w:rsidR="00150076">
        <w:trPr>
          <w:trHeight w:val="342"/>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110613</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Экспресс-исследование на содержание токсических веществ в биологических средах организма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147,29</w:t>
            </w:r>
          </w:p>
        </w:tc>
      </w:tr>
      <w:tr w:rsidR="00150076">
        <w:trPr>
          <w:trHeight w:val="447"/>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110614</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содержания окиси углерода выдыхаемого воздуха с определением карбоксигемоглобина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51,53</w:t>
            </w:r>
          </w:p>
        </w:tc>
      </w:tr>
      <w:tr w:rsidR="00150076">
        <w:trPr>
          <w:trHeight w:val="299"/>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110615</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котинина и других биологических маркеров в крови и моче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39,36</w:t>
            </w:r>
          </w:p>
        </w:tc>
      </w:tr>
      <w:tr w:rsidR="00150076">
        <w:trPr>
          <w:trHeight w:val="300"/>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110616</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 исследование на содержание алкоголя, никотина в биологических жидкостях</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36,61</w:t>
            </w:r>
          </w:p>
        </w:tc>
      </w:tr>
      <w:tr w:rsidR="00150076">
        <w:trPr>
          <w:trHeight w:val="109"/>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110617</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Тонометрия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88,56</w:t>
            </w:r>
          </w:p>
        </w:tc>
      </w:tr>
      <w:tr w:rsidR="00150076">
        <w:trPr>
          <w:trHeight w:val="60"/>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110618</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Рефрактометрия (определение полей зрения)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66,93</w:t>
            </w:r>
          </w:p>
        </w:tc>
      </w:tr>
      <w:tr w:rsidR="00150076">
        <w:trPr>
          <w:trHeight w:val="117"/>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110619</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Занятие ЛФК</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113,00</w:t>
            </w:r>
          </w:p>
        </w:tc>
      </w:tr>
      <w:tr w:rsidR="00150076">
        <w:trPr>
          <w:trHeight w:val="122"/>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110620</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Занятие на кардиотренажере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39,22</w:t>
            </w:r>
          </w:p>
        </w:tc>
      </w:tr>
      <w:tr w:rsidR="00150076">
        <w:trPr>
          <w:trHeight w:val="300"/>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Обследования детей</w:t>
            </w:r>
          </w:p>
        </w:tc>
      </w:tr>
      <w:tr w:rsidR="00150076">
        <w:trPr>
          <w:trHeight w:val="79"/>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110621</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Комплексное обследование детей в обязательном объеме,  в том числе</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928,41</w:t>
            </w:r>
          </w:p>
        </w:tc>
      </w:tr>
      <w:tr w:rsidR="00150076">
        <w:trPr>
          <w:trHeight w:val="169"/>
        </w:trPr>
        <w:tc>
          <w:tcPr>
            <w:tcW w:w="1151" w:type="dxa"/>
            <w:tcBorders>
              <w:top w:val="nil"/>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110622</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Осмотр врача педиатра в центре здоровья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484,16</w:t>
            </w:r>
          </w:p>
        </w:tc>
      </w:tr>
      <w:tr w:rsidR="00150076">
        <w:trPr>
          <w:trHeight w:val="699"/>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110623</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Осмотр гигиениста стоматологического для диагностики заболеваний зубов и полости рта, оценка гигиены полости рта с рекомендациями по индивидуальному уходу, при необходимости проведение профилактических процедур</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128,72</w:t>
            </w:r>
          </w:p>
        </w:tc>
      </w:tr>
      <w:tr w:rsidR="00150076">
        <w:trPr>
          <w:trHeight w:val="114"/>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110624</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Измерение роста и веса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24,31</w:t>
            </w:r>
          </w:p>
        </w:tc>
      </w:tr>
      <w:tr w:rsidR="00150076">
        <w:trPr>
          <w:trHeight w:val="656"/>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110625</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Тестирование на аппаратно-программном комплексе для скриннинг-оценки уровня психофизиологического и соматического здоровья, функциональных и адаптивных резервов организма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69,68</w:t>
            </w:r>
          </w:p>
        </w:tc>
      </w:tr>
      <w:tr w:rsidR="00150076">
        <w:trPr>
          <w:trHeight w:val="271"/>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110626</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Комплексная детальная оценка функции дыхательной системы </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62,72</w:t>
            </w:r>
          </w:p>
        </w:tc>
      </w:tr>
      <w:tr w:rsidR="00150076">
        <w:trPr>
          <w:trHeight w:val="133"/>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110627</w:t>
            </w:r>
          </w:p>
        </w:tc>
        <w:tc>
          <w:tcPr>
            <w:tcW w:w="7795"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Экспресс-анализ для определения   глюкозы в крови</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136,40</w:t>
            </w:r>
          </w:p>
        </w:tc>
      </w:tr>
      <w:tr w:rsidR="00150076">
        <w:trPr>
          <w:trHeight w:val="179"/>
        </w:trPr>
        <w:tc>
          <w:tcPr>
            <w:tcW w:w="10080"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Обследования по показаниям для детей</w:t>
            </w:r>
          </w:p>
        </w:tc>
      </w:tr>
      <w:tr w:rsidR="00150076">
        <w:trPr>
          <w:trHeight w:val="225"/>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110629</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Повторное посещение к врачу педиатру в центре здоровья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484,16</w:t>
            </w:r>
          </w:p>
        </w:tc>
      </w:tr>
      <w:tr w:rsidR="00150076">
        <w:trPr>
          <w:trHeight w:val="60"/>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110630</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Осмотр психолога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428,47</w:t>
            </w:r>
          </w:p>
        </w:tc>
      </w:tr>
      <w:tr w:rsidR="00150076">
        <w:trPr>
          <w:trHeight w:val="60"/>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110631</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Биоимпедансметрия внутренних сред организма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41,66</w:t>
            </w:r>
          </w:p>
        </w:tc>
      </w:tr>
      <w:tr w:rsidR="00150076">
        <w:trPr>
          <w:trHeight w:val="301"/>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110632</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Пульсоксиметрия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24,45</w:t>
            </w:r>
          </w:p>
        </w:tc>
      </w:tr>
      <w:tr w:rsidR="00150076">
        <w:trPr>
          <w:trHeight w:val="328"/>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110633</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Экспресс-исследование на содержание токсических веществ в биологических средах организма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147,29</w:t>
            </w:r>
          </w:p>
        </w:tc>
      </w:tr>
      <w:tr w:rsidR="00150076">
        <w:trPr>
          <w:trHeight w:val="524"/>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110634</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содержания окиси углерода выдыхаемого воздуха с определением карбоксигемоглобина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51,53</w:t>
            </w:r>
          </w:p>
        </w:tc>
      </w:tr>
      <w:tr w:rsidR="00150076">
        <w:trPr>
          <w:trHeight w:val="60"/>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110635</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Определение котинина и других биологических маркеров в крови и моче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39,36</w:t>
            </w:r>
          </w:p>
        </w:tc>
      </w:tr>
      <w:tr w:rsidR="00150076">
        <w:trPr>
          <w:trHeight w:val="315"/>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110636</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 исследование на содержание алкоголя, никотина в биологических жидкостях</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36,61</w:t>
            </w:r>
          </w:p>
        </w:tc>
      </w:tr>
      <w:tr w:rsidR="00150076">
        <w:trPr>
          <w:trHeight w:val="255"/>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110637</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Тонометрия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88,56</w:t>
            </w:r>
          </w:p>
        </w:tc>
      </w:tr>
      <w:tr w:rsidR="00150076">
        <w:trPr>
          <w:trHeight w:val="145"/>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110638</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Скрининг сердца компьютеризированный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85,09</w:t>
            </w:r>
          </w:p>
        </w:tc>
      </w:tr>
      <w:tr w:rsidR="00150076">
        <w:trPr>
          <w:trHeight w:val="179"/>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110639</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Рефрактометрия (определение полей зрения)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66,93</w:t>
            </w:r>
          </w:p>
        </w:tc>
      </w:tr>
      <w:tr w:rsidR="00150076">
        <w:trPr>
          <w:trHeight w:val="468"/>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110640</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Ангиологический скрининг с автоматическим измерением систологического артериального давления и расчетом </w:t>
            </w:r>
            <w:proofErr w:type="gramStart"/>
            <w:r>
              <w:rPr>
                <w:rFonts w:ascii="Times New Roman" w:eastAsia="Times New Roman" w:hAnsi="Times New Roman" w:cs="Times New Roman"/>
                <w:color w:val="000000"/>
              </w:rPr>
              <w:t>плече-лодыжечного</w:t>
            </w:r>
            <w:proofErr w:type="gramEnd"/>
            <w:r>
              <w:rPr>
                <w:rFonts w:ascii="Times New Roman" w:eastAsia="Times New Roman" w:hAnsi="Times New Roman" w:cs="Times New Roman"/>
                <w:color w:val="000000"/>
              </w:rPr>
              <w:t xml:space="preserve"> индекса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81,59</w:t>
            </w:r>
          </w:p>
        </w:tc>
      </w:tr>
      <w:tr w:rsidR="00150076">
        <w:trPr>
          <w:trHeight w:val="276"/>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110641</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Экспресс-анализ для определения общего холестерина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136,40</w:t>
            </w:r>
          </w:p>
        </w:tc>
      </w:tr>
      <w:tr w:rsidR="00150076">
        <w:trPr>
          <w:trHeight w:val="267"/>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110642</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Занятие ЛФК</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113,00</w:t>
            </w:r>
          </w:p>
        </w:tc>
      </w:tr>
      <w:tr w:rsidR="00150076">
        <w:trPr>
          <w:trHeight w:val="285"/>
        </w:trPr>
        <w:tc>
          <w:tcPr>
            <w:tcW w:w="1151"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110643</w:t>
            </w:r>
          </w:p>
        </w:tc>
        <w:tc>
          <w:tcPr>
            <w:tcW w:w="7795"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Занятие на кардиотренажере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39,22</w:t>
            </w:r>
          </w:p>
        </w:tc>
      </w:tr>
    </w:tbl>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.3.10. Тарифы на  медицинские услуги, оказываемые в центрах формирования здорового образа жизни у детей:</w:t>
      </w:r>
    </w:p>
    <w:tbl>
      <w:tblPr>
        <w:tblStyle w:val="afff9"/>
        <w:tblW w:w="10080" w:type="dxa"/>
        <w:tblInd w:w="93" w:type="dxa"/>
        <w:tblLayout w:type="fixed"/>
        <w:tblLook w:val="0000" w:firstRow="0" w:lastRow="0" w:firstColumn="0" w:lastColumn="0" w:noHBand="0" w:noVBand="0"/>
      </w:tblPr>
      <w:tblGrid>
        <w:gridCol w:w="1149"/>
        <w:gridCol w:w="7797"/>
        <w:gridCol w:w="1134"/>
      </w:tblGrid>
      <w:tr w:rsidR="00150076">
        <w:trPr>
          <w:trHeight w:val="315"/>
        </w:trPr>
        <w:tc>
          <w:tcPr>
            <w:tcW w:w="1149" w:type="dxa"/>
            <w:vMerge w:val="restart"/>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Код</w:t>
            </w:r>
          </w:p>
        </w:tc>
        <w:tc>
          <w:tcPr>
            <w:tcW w:w="7797" w:type="dxa"/>
            <w:vMerge w:val="restart"/>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услуги</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Тариф, руб.</w:t>
            </w:r>
          </w:p>
        </w:tc>
      </w:tr>
      <w:tr w:rsidR="00150076">
        <w:trPr>
          <w:trHeight w:val="276"/>
        </w:trPr>
        <w:tc>
          <w:tcPr>
            <w:tcW w:w="1149" w:type="dxa"/>
            <w:vMerge/>
            <w:tcBorders>
              <w:top w:val="single" w:sz="4" w:space="0" w:color="000000"/>
              <w:left w:val="single" w:sz="4" w:space="0" w:color="000000"/>
              <w:bottom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797" w:type="dxa"/>
            <w:vMerge/>
            <w:tcBorders>
              <w:top w:val="single" w:sz="4" w:space="0" w:color="000000"/>
              <w:left w:val="single" w:sz="4" w:space="0" w:color="000000"/>
              <w:bottom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50076" w:rsidRDefault="00150076">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150076">
        <w:trPr>
          <w:trHeight w:val="216"/>
        </w:trPr>
        <w:tc>
          <w:tcPr>
            <w:tcW w:w="10080" w:type="dxa"/>
            <w:gridSpan w:val="3"/>
            <w:tcBorders>
              <w:top w:val="single" w:sz="4" w:space="0" w:color="000000"/>
              <w:left w:val="single" w:sz="4" w:space="0" w:color="000000"/>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Обследования детей</w:t>
            </w:r>
          </w:p>
        </w:tc>
      </w:tr>
      <w:tr w:rsidR="00150076">
        <w:trPr>
          <w:trHeight w:val="247"/>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110500</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Комплексное обследование детей в обязательном объеме,  в том числе</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769,59</w:t>
            </w:r>
          </w:p>
        </w:tc>
      </w:tr>
      <w:tr w:rsidR="00150076">
        <w:trPr>
          <w:trHeight w:val="137"/>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110501</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Осмотр врача педиатра в центре формирования здорового образа жизни у детей</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484,16</w:t>
            </w:r>
          </w:p>
        </w:tc>
      </w:tr>
      <w:tr w:rsidR="00150076">
        <w:trPr>
          <w:trHeight w:val="58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110502</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Осмотр гигиениста стоматологического для диагностики заболеваний зубов и полости рта, оценка гигиены полости рта с рекомендациями по индивидуальному уходу, при необходимости проведение профилактических процедур</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128,72</w:t>
            </w:r>
          </w:p>
        </w:tc>
      </w:tr>
      <w:tr w:rsidR="00150076">
        <w:trPr>
          <w:trHeight w:val="193"/>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110503</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Измерение роста и веса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24,31</w:t>
            </w:r>
          </w:p>
        </w:tc>
      </w:tr>
      <w:tr w:rsidR="00150076">
        <w:trPr>
          <w:trHeight w:val="510"/>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110504</w:t>
            </w:r>
          </w:p>
        </w:tc>
        <w:tc>
          <w:tcPr>
            <w:tcW w:w="7797"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Тестирование на аппаратно-программном комплексе для скриннинг-оценки уровня психофизиологического и соматического здоровья, функциональных и адаптивных резервов организма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69,68</w:t>
            </w:r>
          </w:p>
        </w:tc>
      </w:tr>
      <w:tr w:rsidR="00150076">
        <w:trPr>
          <w:trHeight w:val="249"/>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110505</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Комплексная детальная оценка функции дыхательной системы </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62,72</w:t>
            </w:r>
          </w:p>
        </w:tc>
      </w:tr>
      <w:tr w:rsidR="00150076">
        <w:trPr>
          <w:trHeight w:val="255"/>
        </w:trPr>
        <w:tc>
          <w:tcPr>
            <w:tcW w:w="10080"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Обследования по показаниям для детей</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110506</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Биоимпедансметрия внутренних сред организма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41,66</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110507</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Пульсоксиметрия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24,45</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110508</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содержания окиси углерода выдыхаемого воздуха с определением карбоксигемоглобина</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51,53</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110509</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Проверка остроты зрения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49,83</w:t>
            </w:r>
          </w:p>
        </w:tc>
      </w:tr>
      <w:tr w:rsidR="00150076">
        <w:trPr>
          <w:trHeight w:val="44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110510</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Ангиологический скрининг с автоматическим измерением систолического артериального давления и расчетом </w:t>
            </w:r>
            <w:proofErr w:type="gramStart"/>
            <w:r>
              <w:rPr>
                <w:rFonts w:ascii="Times New Roman" w:eastAsia="Times New Roman" w:hAnsi="Times New Roman" w:cs="Times New Roman"/>
                <w:color w:val="000000"/>
              </w:rPr>
              <w:t>плече-лодыжечного</w:t>
            </w:r>
            <w:proofErr w:type="gramEnd"/>
            <w:r>
              <w:rPr>
                <w:rFonts w:ascii="Times New Roman" w:eastAsia="Times New Roman" w:hAnsi="Times New Roman" w:cs="Times New Roman"/>
                <w:color w:val="000000"/>
              </w:rPr>
              <w:t xml:space="preserve"> индекса</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81,59</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110511</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Экспресс-анализ для определения   глюкозы в крови</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136,40</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110512</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Экспресс-анализ для определения общего холестерина в крови</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136,40</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110513</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Экспресс исследование на содержание алкоголя, никотина в биологических жидкостях</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36,61</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110514</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Тонометрия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88,56</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110515</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Реовазография верхних и нижних конечностей</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107,61</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110516</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Занятие ЛФК</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113,00</w:t>
            </w:r>
          </w:p>
        </w:tc>
      </w:tr>
      <w:tr w:rsidR="00150076">
        <w:trPr>
          <w:trHeight w:val="153"/>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110517</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Плантовизиография</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131,12</w:t>
            </w:r>
          </w:p>
        </w:tc>
      </w:tr>
      <w:tr w:rsidR="00150076">
        <w:trPr>
          <w:trHeight w:val="255"/>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110518</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Топовизиография</w:t>
            </w:r>
          </w:p>
        </w:tc>
        <w:tc>
          <w:tcPr>
            <w:tcW w:w="1134" w:type="dxa"/>
            <w:tcBorders>
              <w:top w:val="nil"/>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163,95</w:t>
            </w:r>
          </w:p>
        </w:tc>
      </w:tr>
      <w:tr w:rsidR="00150076">
        <w:trPr>
          <w:trHeight w:val="60"/>
        </w:trPr>
        <w:tc>
          <w:tcPr>
            <w:tcW w:w="1149" w:type="dxa"/>
            <w:tcBorders>
              <w:top w:val="nil"/>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110519</w:t>
            </w:r>
          </w:p>
        </w:tc>
        <w:tc>
          <w:tcPr>
            <w:tcW w:w="7797"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Занятие на Визотронике</w:t>
            </w:r>
          </w:p>
        </w:tc>
        <w:tc>
          <w:tcPr>
            <w:tcW w:w="1134" w:type="dxa"/>
            <w:tcBorders>
              <w:top w:val="nil"/>
              <w:left w:val="nil"/>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115,95</w:t>
            </w:r>
          </w:p>
        </w:tc>
      </w:tr>
    </w:tbl>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7E2E75" w:rsidRPr="00EE3D83" w:rsidRDefault="007E2E75">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7</w:t>
      </w:r>
      <w:r w:rsidRPr="00EE3D83">
        <w:rPr>
          <w:rFonts w:ascii="Times New Roman" w:eastAsia="Times New Roman" w:hAnsi="Times New Roman" w:cs="Times New Roman"/>
          <w:color w:val="000000"/>
          <w:sz w:val="28"/>
          <w:szCs w:val="28"/>
        </w:rPr>
        <w:t>. Базовые нормативы финансовых затрат на финансовое обеспечение структурных подразделений медицинских организаций</w:t>
      </w:r>
      <w:r w:rsidR="00D14ECA" w:rsidRPr="00EE3D83">
        <w:rPr>
          <w:rFonts w:ascii="Times New Roman" w:eastAsia="Times New Roman" w:hAnsi="Times New Roman" w:cs="Times New Roman"/>
          <w:color w:val="000000"/>
          <w:sz w:val="28"/>
          <w:szCs w:val="28"/>
        </w:rPr>
        <w:t xml:space="preserve"> на 2021 год</w:t>
      </w:r>
      <w:r w:rsidRPr="00EE3D83">
        <w:rPr>
          <w:rFonts w:ascii="Times New Roman" w:eastAsia="Times New Roman" w:hAnsi="Times New Roman" w:cs="Times New Roman"/>
          <w:color w:val="000000"/>
          <w:sz w:val="28"/>
          <w:szCs w:val="28"/>
        </w:rPr>
        <w:t>:</w:t>
      </w:r>
    </w:p>
    <w:p w:rsidR="007E2E75" w:rsidRPr="00EE3D83" w:rsidRDefault="007E2E75" w:rsidP="007E2E75">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фельдшерский, фельдшерско-акушерский пункт, обслуживающий от 100 до 900 жителей, - 1010,7 тыс. рублей,</w:t>
      </w:r>
    </w:p>
    <w:p w:rsidR="007E2E75" w:rsidRPr="00EE3D83" w:rsidRDefault="007E2E75" w:rsidP="007E2E75">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фельдшерский, фельдшерско-акушерский пункт, обслуживающий от 900 до 1500 жителей, - 1601,2 тыс. рублей,</w:t>
      </w:r>
    </w:p>
    <w:p w:rsidR="007E2E75" w:rsidRPr="00EE3D83" w:rsidRDefault="007E2E75" w:rsidP="007E2E75">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фельдшерский, фельдшерско-акушерский пункт, обслуживающий от 1500 до 2000 жителей, - 1798,0 тыс. рублей.</w:t>
      </w:r>
    </w:p>
    <w:p w:rsidR="007E2E75" w:rsidRPr="00EE3D83" w:rsidRDefault="007E2E75" w:rsidP="007E2E75">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Размер финансового обеспечения фельдшерских, фельдшерско-акушерских пунктов обслуживающий до 100 жителей, согласно Методическим рекомендациям по способам оплаты, рассчитан с применением коэффициента специфики 0,2 к размеру финансового обеспечения фельдшерского, фельдшерско-акушерского пункта, обслуживающего от 100 до 900 жителей и составил 202,1 тыс. рублей.</w:t>
      </w:r>
    </w:p>
    <w:p w:rsidR="007E2E75" w:rsidRDefault="007E2E75" w:rsidP="007E2E75">
      <w:pPr>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Финансирование фельдшерских, фельдшерско-акушерских пунктов, обслуживающих от 2000 и более жителей осуществляется по финансовому нормативу, установленному для фельдшерских, фельдшерско-акушерских пунктов, обслуживающих от 1500 до 2000 жителей, - 1798,0 тыс. рублей.</w:t>
      </w:r>
    </w:p>
    <w:p w:rsidR="007E2E75" w:rsidRDefault="007E2E75">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CC0920">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Структура тарифа по амбулаторной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приобретение мягкого инвентаря, реактивов и химикатов, медицинского инструментария,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расходы на оплату услуг</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roofErr w:type="gramEnd"/>
    </w:p>
    <w:p w:rsidR="00150076" w:rsidRDefault="00150076">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3.2. Размер и структура тарифов на оплату медицинской помощи, оказанной в круглосуточных стационарах </w:t>
      </w:r>
    </w:p>
    <w:p w:rsidR="00150076" w:rsidRDefault="00150076">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3.2.1. </w:t>
      </w:r>
      <w:proofErr w:type="gramStart"/>
      <w:r w:rsidRPr="00EE3D83">
        <w:rPr>
          <w:rFonts w:ascii="Times New Roman" w:eastAsia="Times New Roman" w:hAnsi="Times New Roman" w:cs="Times New Roman"/>
          <w:color w:val="000000"/>
          <w:sz w:val="28"/>
          <w:szCs w:val="28"/>
        </w:rPr>
        <w:t xml:space="preserve">Средний размер финансового обеспечения стационарной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Липецкой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в круглосуточных </w:t>
      </w:r>
      <w:r w:rsidRPr="00EE3D83">
        <w:rPr>
          <w:rFonts w:ascii="Times New Roman" w:eastAsia="Times New Roman" w:hAnsi="Times New Roman" w:cs="Times New Roman"/>
          <w:color w:val="000000"/>
          <w:sz w:val="28"/>
          <w:szCs w:val="28"/>
        </w:rPr>
        <w:lastRenderedPageBreak/>
        <w:t>стационарах, установленных Территориальной программой обязательного медицинского страхования на 2021 год составляет 5302,53 руб.</w:t>
      </w:r>
      <w:proofErr w:type="gramEnd"/>
    </w:p>
    <w:p w:rsidR="00150076" w:rsidRPr="00EE3D83" w:rsidRDefault="001500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3.2.2. Перечень клинико-статистических групп заболеваний, с указанием коэффициентов </w:t>
      </w:r>
      <w:proofErr w:type="gramStart"/>
      <w:r w:rsidRPr="00EE3D83">
        <w:rPr>
          <w:rFonts w:ascii="Times New Roman" w:eastAsia="Times New Roman" w:hAnsi="Times New Roman" w:cs="Times New Roman"/>
          <w:color w:val="000000"/>
          <w:sz w:val="28"/>
          <w:szCs w:val="28"/>
        </w:rPr>
        <w:t>относительной</w:t>
      </w:r>
      <w:proofErr w:type="gramEnd"/>
      <w:r w:rsidRPr="00EE3D83">
        <w:rPr>
          <w:rFonts w:ascii="Times New Roman" w:eastAsia="Times New Roman" w:hAnsi="Times New Roman" w:cs="Times New Roman"/>
          <w:color w:val="000000"/>
          <w:sz w:val="28"/>
          <w:szCs w:val="28"/>
        </w:rPr>
        <w:t xml:space="preserve"> затратоемкости КСГ:</w:t>
      </w:r>
    </w:p>
    <w:tbl>
      <w:tblPr>
        <w:tblStyle w:val="afffd"/>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
        <w:gridCol w:w="1120"/>
        <w:gridCol w:w="7118"/>
        <w:gridCol w:w="1276"/>
      </w:tblGrid>
      <w:tr w:rsidR="00150076" w:rsidRPr="00EE3D83" w:rsidTr="00EE3D83">
        <w:trPr>
          <w:trHeight w:val="1618"/>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 xml:space="preserve">№ </w:t>
            </w:r>
            <w:proofErr w:type="gramStart"/>
            <w:r w:rsidRPr="00EE3D83">
              <w:rPr>
                <w:rFonts w:ascii="Times New Roman" w:eastAsia="Times New Roman" w:hAnsi="Times New Roman" w:cs="Times New Roman"/>
                <w:b/>
                <w:color w:val="000000"/>
                <w:sz w:val="22"/>
                <w:szCs w:val="22"/>
              </w:rPr>
              <w:t>п</w:t>
            </w:r>
            <w:proofErr w:type="gramEnd"/>
            <w:r w:rsidRPr="00EE3D83">
              <w:rPr>
                <w:rFonts w:ascii="Times New Roman" w:eastAsia="Times New Roman" w:hAnsi="Times New Roman" w:cs="Times New Roman"/>
                <w:b/>
                <w:color w:val="000000"/>
                <w:sz w:val="22"/>
                <w:szCs w:val="22"/>
              </w:rPr>
              <w:t>/п</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Код</w:t>
            </w:r>
          </w:p>
        </w:tc>
        <w:tc>
          <w:tcPr>
            <w:tcW w:w="711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Профиль (КПГ) и КСГ</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 xml:space="preserve">Коэффициент </w:t>
            </w:r>
            <w:proofErr w:type="gramStart"/>
            <w:r w:rsidRPr="00EE3D83">
              <w:rPr>
                <w:rFonts w:ascii="Times New Roman" w:eastAsia="Times New Roman" w:hAnsi="Times New Roman" w:cs="Times New Roman"/>
                <w:b/>
                <w:color w:val="000000"/>
                <w:sz w:val="22"/>
                <w:szCs w:val="22"/>
              </w:rPr>
              <w:t>относительной</w:t>
            </w:r>
            <w:proofErr w:type="gramEnd"/>
            <w:r w:rsidRPr="00EE3D83">
              <w:rPr>
                <w:rFonts w:ascii="Times New Roman" w:eastAsia="Times New Roman" w:hAnsi="Times New Roman" w:cs="Times New Roman"/>
                <w:b/>
                <w:color w:val="000000"/>
                <w:sz w:val="22"/>
                <w:szCs w:val="22"/>
              </w:rPr>
              <w:t xml:space="preserve"> затратоемкости КСГ</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Акушерское дело</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st01.001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Беременность без патологии, дородовая госпитализация в отделение сестринского ухода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Акушерство и гинекология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Осложнения, связанные с беременностью</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Беременность, закончившаяся абортивным исходом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0,28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Родоразрешение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Кесарево сечение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Осложнения послеродового периода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Послеродовой сепсис</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Воспалительные болезни женских половых органов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0,71</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Доброкачественные новообразования, новообразования in situ, неопределенного и неизвестного характера женских половых органов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врожденные аномалии, повреждения женских половых органов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0,46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женских половых органах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0,39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женских половых органах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женских половых органах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st02.013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женских половых органах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Аллергология и иммунология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st03.001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Нарушения с вовлечением иммунного механизма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st03.002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Ангионевротический отек, анафилактический шок</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0,27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Гастроэнтерология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st04.001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Язва желудка и двенадцатиперстной кишки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st04.002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Воспалительные заболевания кишечника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st04.003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печени, невирусные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st04.004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печени, невирусные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st04.005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поджелудочной железы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st04.006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Панкреатит с синдромом органной дисфункции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Гематология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st05.001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Анемии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st05.002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Анемии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st05.003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Нарушения свертываемости крови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st05.004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крови и кроветворных органов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st05.005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крови и кроветворных органов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st05.008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доброкачественных заболеваниях крови и пузырном заносе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Дерматология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29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st06.001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Редкие и тяжелые дерматозы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st06.002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Среднетяжелые дерматозы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st06.003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Легкие дерматозы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0,36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Детская кардиология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st07.001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xml:space="preserve">Врожденные аномалии </w:t>
            </w:r>
            <w:proofErr w:type="gramStart"/>
            <w:r w:rsidRPr="00EE3D83">
              <w:rPr>
                <w:rFonts w:ascii="Times New Roman" w:eastAsia="Times New Roman" w:hAnsi="Times New Roman" w:cs="Times New Roman"/>
                <w:color w:val="000000"/>
                <w:sz w:val="22"/>
                <w:szCs w:val="22"/>
              </w:rPr>
              <w:t>сердечно-сосудистой</w:t>
            </w:r>
            <w:proofErr w:type="gramEnd"/>
            <w:r w:rsidRPr="00EE3D83">
              <w:rPr>
                <w:rFonts w:ascii="Times New Roman" w:eastAsia="Times New Roman" w:hAnsi="Times New Roman" w:cs="Times New Roman"/>
                <w:color w:val="000000"/>
                <w:sz w:val="22"/>
                <w:szCs w:val="22"/>
              </w:rPr>
              <w:t xml:space="preserve"> системы,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Детская онкология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st08.001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других локализаций (кроме лимфоидной и кроветворной тканей),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st08.002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остром лейкозе,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7,82</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st08.003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других злокачественных новообразованиях лимфоидной и кроветворной тканей,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5,68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Детская урология-андрология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дети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дети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дети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дети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дети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дети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дети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дети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дети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st09.010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дети (уровень 6)</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4,28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Детская хирургия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st10.001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Детская хирургия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st10.002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Детская хирургия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st10.003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Аппендэктомия, дети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st10.004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Аппендэктомия, дети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st10.005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по поводу грыж, дети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st10.006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по поводу грыж, дети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st10.007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по поводу грыж, дети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Детская эндокринология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st11.001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Сахарный диабет,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st11.002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Заболевания гипофиза,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st11.003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эндокринной системы, дети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st11.004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эндокринной системы, дети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Инфекционные болезни</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Кишечные инфекции,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Кишечные инфекции,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Вирусный гепатит острый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Вирусный гепатит хронический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Сепсис,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Сепсис,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Сепсис с синдромом органной дисфункции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7,20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инфекционные и паразитарные болезни,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инфекционные и паразитарные болезни,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Респираторные инфекции верхних дыхательных путей с осложнениями,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0,35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Респираторные инфекции верхних дыхательных путей,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Грипп, вирус гриппа идентифицирован</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69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Грипп и пневмония с синдромом органной дисфункции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4,40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Клещевой энцефалит</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w:t>
            </w:r>
          </w:p>
        </w:tc>
        <w:tc>
          <w:tcPr>
            <w:tcW w:w="1120"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st12.015</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Коронавирусная инфекция COVID-19 (уровень 1)</w:t>
            </w:r>
          </w:p>
        </w:tc>
        <w:tc>
          <w:tcPr>
            <w:tcW w:w="1276"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72</w:t>
            </w:r>
          </w:p>
        </w:tc>
        <w:tc>
          <w:tcPr>
            <w:tcW w:w="1120"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st12.016</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Коронавирусная инфекция COVID-19 (уровень 2)</w:t>
            </w:r>
          </w:p>
        </w:tc>
        <w:tc>
          <w:tcPr>
            <w:tcW w:w="1276"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4,96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73</w:t>
            </w:r>
          </w:p>
        </w:tc>
        <w:tc>
          <w:tcPr>
            <w:tcW w:w="1120"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st12.017</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Коронавирусная инфекция COVID-19 (уровень 3)</w:t>
            </w:r>
          </w:p>
        </w:tc>
        <w:tc>
          <w:tcPr>
            <w:tcW w:w="1276"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7,40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74</w:t>
            </w:r>
          </w:p>
        </w:tc>
        <w:tc>
          <w:tcPr>
            <w:tcW w:w="1120"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st12.018</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Коронавирусная инфекция COVID-19 (уровень 4)</w:t>
            </w:r>
          </w:p>
        </w:tc>
        <w:tc>
          <w:tcPr>
            <w:tcW w:w="1276"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12,07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75</w:t>
            </w:r>
          </w:p>
        </w:tc>
        <w:tc>
          <w:tcPr>
            <w:tcW w:w="1120"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st12.019</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Коронавирусная инфекция COVID-19 (долечивание)</w:t>
            </w:r>
          </w:p>
        </w:tc>
        <w:tc>
          <w:tcPr>
            <w:tcW w:w="1276"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Кардиология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Нестабильная стенокардия, инфаркт миокарда, легочная эмболия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Нестабильная стенокардия, инфаркт миокарда, легочная эмболия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Нарушения ритма и проводимости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Нарушения ритма и проводимости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Эндокардит, миокардит, перикардит, кардиомиопатии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Эндокардит, миокардит, перикардит, кардиомиопатии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Инфаркт миокарда, легочная эмболия, лечение с применением тромболитической терапии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Инфаркт миокарда, легочная эмболия, лечение с применением тромболитической терапии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st13.010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Инфаркт миокарда, легочная эмболия, лечение с применением тромболитической терапии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Колопроктология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st14.001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кишечнике и анальной области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st14.002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кишечнике и анальной области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st14.003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кишечнике и анальной области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Неврология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Воспалительные заболевания ЦНС,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Воспалительные заболевания ЦНС,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Дегенеративные болезни нервной системы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Демиелинизирующие болезни нервной системы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Эпилепсия, судороги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Эпилепсия, судороги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Эпилепсия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st15.020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Эпилепсия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4,84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Расстройства периферической нервной системы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Неврологические заболевания, лечение с применением ботулотоксина (уровень</w:t>
            </w:r>
            <w:proofErr w:type="gramStart"/>
            <w:r w:rsidRPr="00EE3D83">
              <w:rPr>
                <w:rFonts w:ascii="Times New Roman" w:eastAsia="Times New Roman" w:hAnsi="Times New Roman" w:cs="Times New Roman"/>
                <w:color w:val="000000"/>
                <w:sz w:val="22"/>
                <w:szCs w:val="22"/>
              </w:rPr>
              <w:t>1</w:t>
            </w:r>
            <w:proofErr w:type="gramEnd"/>
            <w:r w:rsidRPr="00EE3D83">
              <w:rPr>
                <w:rFonts w:ascii="Times New Roman" w:eastAsia="Times New Roman" w:hAnsi="Times New Roman" w:cs="Times New Roman"/>
                <w:color w:val="000000"/>
                <w:sz w:val="22"/>
                <w:szCs w:val="22"/>
              </w:rPr>
              <w:t>)</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Неврологические заболевания, лечение с применением ботулотоксина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нарушения нервной системы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нарушения нервной системы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Транзиторные ишемические приступы, сосудистые мозговые синдромы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Кровоизлияние в мозг</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Инфаркт мозга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Инфаркт мозга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Инфаркт мозга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st15.017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цереброваскулярные болезни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Нейрохирургия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Паралитические синдромы, травма спинного мозга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108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Паралитические синдромы, травма спинного мозга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Дорсопатии, спондилопатии, остеопатии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Травмы позвоночника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Сотрясение головного мозга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0,40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Переломы черепа, внутричерепная травма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центральной нервной системе и головном мозге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центральной нервной системе и головном мозге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5,82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периферической нервной системе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периферической нервной системе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периферической нервной системе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st16.012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Доброкачественные новообразования нервной системы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Неонатология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st17.001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Малая масса тела при рождении, недоношенность</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4,21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st17.002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Крайне малая масса тела при рождении, крайняя незрелость</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15,63</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st17.003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Лечение новорожденных с тяжелой патологией с применением аппаратных методов поддержки или замещения витальных функций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7,40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st17.004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Геморрагические и гемолитические нарушения у новорожденных</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st17.005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нарушения, возникшие в перинатальном периоде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st17.006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нарушения, возникшие в перинатальном периоде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st17.007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нарушения, возникшие в перинатальном периоде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Нефрология (без диализа)</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st18.001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Почечная недостаточность</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st18.002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Формирование, имплантация, реконструкция, удаление, смена доступа для диализа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st18.003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Гломерулярные болезни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19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st19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Онкология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женских половых органах при злокачественных новообразованиях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женских половых органах при злокачественных новообразованиях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4,02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женских половых органах при злокачественных новообразованиях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4,89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кишечнике и анальной области при злокачественных новообразованиях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кишечнике и анальной области при злокачественных новообразованиях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почки и мочевыделительной системы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почки и мочевыделительной системы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почки и мочевыделительной системы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кожи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кожи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кожи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злокачественном новообразовании щитовидной железы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злокачественном новообразовании щитовидной железы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Мастэктомия, другие операции при злокачественном новообразовании молочной железы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xml:space="preserve">Мастэктомия, другие операции при злокачественном новообразовании </w:t>
            </w:r>
            <w:r w:rsidRPr="00EE3D83">
              <w:rPr>
                <w:rFonts w:ascii="Times New Roman" w:eastAsia="Times New Roman" w:hAnsi="Times New Roman" w:cs="Times New Roman"/>
                <w:color w:val="000000"/>
                <w:sz w:val="22"/>
                <w:szCs w:val="22"/>
              </w:rPr>
              <w:lastRenderedPageBreak/>
              <w:t>молочной железы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3,95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144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злокачественном новообразовании желчного пузыря, желчных протоков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злокачественном новообразовании желчного пузыря, желчных протоков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злокачественном новообразовании пищевода, желудка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st19.019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злокачественном новообразовании пищевода, желудка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st19.020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злокачественном новообразовании пищевода, желудка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4,27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st19.021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операции при злокачественном новообразовании брюшной полости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3,66</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st19.022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слуха, придаточных пазухах носа и верхних дыхательных путях при злокачественных новообразованиях</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2,81</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st19.023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нижних дыхательных путях и легочной ткани при злокачественных новообразованиях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3,42</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st19.024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нижних дыхательных путях и легочной ткани при злокачественных новообразованиях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st19.025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мужских половых органов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st19.026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при злокачественных новообразованиях мужских половых органов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4,31</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st19.037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Фебрильная нейтропения, агранулоцитоз вследствие проведения лекарственной терапии злокачественных новообразований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2,93</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st19.038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xml:space="preserve">Установка, замена порт системы (катетера) для лекарственной терапии злокачественных новообразований </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1,24</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st19.062</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0,51</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st19.063</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0,71</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st19.064</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1,39</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st19.065</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1,86</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st19.066</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2,43</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st19.067</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6)</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3,32</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st19.068</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7)</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4,23</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st19.069</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8)</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5,14</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st19.070</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9)</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7,18</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st19.071</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10)</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8,49</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st19.072</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13,38</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st19.073</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17,89</w:t>
            </w:r>
          </w:p>
        </w:tc>
      </w:tr>
      <w:tr w:rsidR="00150076" w:rsidRPr="00EE3D83">
        <w:trPr>
          <w:trHeight w:val="34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st19.074</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34,58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172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6)</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7)</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4,87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(уровень 8)</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14,55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в сочетании с лекарственной терапией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в сочетании с лекарственной терапией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в сочетании с лекарственной терапией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в сочетании с лекарственной терапией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5,85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в сочетании с лекарственной терапией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6,57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в сочетании с лекарственной терапией (уровень 6)</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9,49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st19.089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Лучевая терапия в сочетании с лекарственной терапией (уровень 7)</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16,32</w:t>
            </w:r>
          </w:p>
        </w:tc>
      </w:tr>
      <w:tr w:rsidR="00150076" w:rsidRPr="00EE3D83">
        <w:trPr>
          <w:trHeight w:val="414"/>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st19.090</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без специального противоопухолевого лечения,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0,42</w:t>
            </w:r>
          </w:p>
        </w:tc>
      </w:tr>
      <w:tr w:rsidR="00150076" w:rsidRPr="00EE3D83" w:rsidTr="00D5486F">
        <w:trPr>
          <w:trHeight w:val="482"/>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st19.091</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без специального противоопухолевого лечения,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1,68</w:t>
            </w:r>
          </w:p>
        </w:tc>
      </w:tr>
      <w:tr w:rsidR="00150076" w:rsidRPr="00EE3D83">
        <w:trPr>
          <w:trHeight w:val="484"/>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st19.092</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без специального противоопухолевого лечения, взрослые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3,35</w:t>
            </w:r>
          </w:p>
        </w:tc>
      </w:tr>
      <w:tr w:rsidR="00150076" w:rsidRPr="00EE3D83">
        <w:trPr>
          <w:trHeight w:val="436"/>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st19.093</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без специального противоопухолевого лечения, взрослые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5,44</w:t>
            </w:r>
          </w:p>
        </w:tc>
      </w:tr>
      <w:tr w:rsidR="00150076" w:rsidRPr="00EE3D83">
        <w:trPr>
          <w:trHeight w:val="53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st19.094</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2,33</w:t>
            </w:r>
          </w:p>
        </w:tc>
      </w:tr>
      <w:tr w:rsidR="00150076" w:rsidRPr="00EE3D83">
        <w:trPr>
          <w:trHeight w:val="41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st19.095</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4,67</w:t>
            </w:r>
          </w:p>
        </w:tc>
      </w:tr>
      <w:tr w:rsidR="00150076" w:rsidRPr="00EE3D83">
        <w:trPr>
          <w:trHeight w:val="448"/>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st19.096</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взрослые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7,59</w:t>
            </w:r>
          </w:p>
        </w:tc>
      </w:tr>
      <w:tr w:rsidR="00150076" w:rsidRPr="00EE3D83">
        <w:trPr>
          <w:trHeight w:val="401"/>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st19.097</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FF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4,85</w:t>
            </w:r>
          </w:p>
        </w:tc>
      </w:tr>
      <w:tr w:rsidR="00150076" w:rsidRPr="00EE3D83">
        <w:trPr>
          <w:trHeight w:val="227"/>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st19.098</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7,18</w:t>
            </w:r>
          </w:p>
        </w:tc>
      </w:tr>
      <w:tr w:rsidR="00150076" w:rsidRPr="00EE3D83">
        <w:trPr>
          <w:trHeight w:val="57"/>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st19.099</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10,1</w:t>
            </w:r>
          </w:p>
        </w:tc>
      </w:tr>
      <w:tr w:rsidR="00150076" w:rsidRPr="00EE3D83">
        <w:trPr>
          <w:trHeight w:val="422"/>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st19.100</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12,71</w:t>
            </w:r>
          </w:p>
        </w:tc>
      </w:tr>
      <w:tr w:rsidR="00150076" w:rsidRPr="00EE3D83">
        <w:trPr>
          <w:trHeight w:val="57"/>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st19.101</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15,15</w:t>
            </w:r>
          </w:p>
        </w:tc>
      </w:tr>
      <w:tr w:rsidR="00150076" w:rsidRPr="00EE3D83">
        <w:trPr>
          <w:trHeight w:val="509"/>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st19.102</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6)</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19,28</w:t>
            </w:r>
          </w:p>
        </w:tc>
      </w:tr>
      <w:tr w:rsidR="00150076" w:rsidRPr="00EE3D83" w:rsidTr="00EE3D83">
        <w:trPr>
          <w:trHeight w:val="300"/>
        </w:trPr>
        <w:tc>
          <w:tcPr>
            <w:tcW w:w="551" w:type="dxa"/>
            <w:shd w:val="clear" w:color="auto" w:fill="auto"/>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198</w:t>
            </w:r>
          </w:p>
        </w:tc>
        <w:tc>
          <w:tcPr>
            <w:tcW w:w="1120" w:type="dxa"/>
            <w:shd w:val="clear" w:color="auto" w:fill="auto"/>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st19.103</w:t>
            </w:r>
          </w:p>
        </w:tc>
        <w:tc>
          <w:tcPr>
            <w:tcW w:w="7118" w:type="dxa"/>
            <w:shd w:val="clear" w:color="auto" w:fill="auto"/>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Лучевые повреждения</w:t>
            </w:r>
          </w:p>
        </w:tc>
        <w:tc>
          <w:tcPr>
            <w:tcW w:w="1276" w:type="dxa"/>
            <w:shd w:val="clear" w:color="auto" w:fill="auto"/>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2,64</w:t>
            </w:r>
          </w:p>
        </w:tc>
      </w:tr>
      <w:tr w:rsidR="00150076" w:rsidRPr="00EE3D83" w:rsidTr="00EE3D83">
        <w:trPr>
          <w:trHeight w:val="300"/>
        </w:trPr>
        <w:tc>
          <w:tcPr>
            <w:tcW w:w="551" w:type="dxa"/>
            <w:shd w:val="clear" w:color="auto" w:fill="auto"/>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199</w:t>
            </w:r>
          </w:p>
        </w:tc>
        <w:tc>
          <w:tcPr>
            <w:tcW w:w="1120" w:type="dxa"/>
            <w:shd w:val="clear" w:color="auto" w:fill="auto"/>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st19.104</w:t>
            </w:r>
          </w:p>
        </w:tc>
        <w:tc>
          <w:tcPr>
            <w:tcW w:w="7118" w:type="dxa"/>
            <w:shd w:val="clear" w:color="auto" w:fill="auto"/>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Эвисцерация малого таза при лучевых повреждениях</w:t>
            </w:r>
          </w:p>
        </w:tc>
        <w:tc>
          <w:tcPr>
            <w:tcW w:w="1276" w:type="dxa"/>
            <w:shd w:val="clear" w:color="auto" w:fill="auto"/>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19,75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Оториноларингология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Доброкачественные новообразования, новообразования in situ уха, горла, носа, полости рта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Средний отит, мастоидит, нарушения вестибулярной функции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0,47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уха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0,61</w:t>
            </w:r>
          </w:p>
        </w:tc>
      </w:tr>
      <w:tr w:rsidR="00150076" w:rsidRPr="00EE3D83">
        <w:trPr>
          <w:trHeight w:val="583"/>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и врожденные аномалии верхних дыхательных путей, симптомы и признаки, относящиеся к органам дыхания, нарушения речи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слуха, придаточных пазухах носа и верхних дыхательных путях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слуха, придаточных пазухах носа и верхних дыхательных путях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слуха, придаточных пазухах носа и верхних дыхательных путях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207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слуха, придаточных пазухах носа и верхних дыхательных путях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1,35</w:t>
            </w:r>
          </w:p>
        </w:tc>
      </w:tr>
      <w:tr w:rsidR="00150076" w:rsidRPr="00EE3D83">
        <w:trPr>
          <w:trHeight w:val="587"/>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слуха, придаточных пазухах носа и верхних дыхательных путях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1,96</w:t>
            </w:r>
          </w:p>
        </w:tc>
      </w:tr>
      <w:tr w:rsidR="00150076" w:rsidRPr="00EE3D83">
        <w:trPr>
          <w:trHeight w:val="231"/>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st20.010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Замена речевого процессора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25,00</w:t>
            </w:r>
          </w:p>
        </w:tc>
      </w:tr>
      <w:tr w:rsidR="00150076" w:rsidRPr="00EE3D83">
        <w:trPr>
          <w:trHeight w:val="331"/>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Офтальмология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зрения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0,49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зрения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зрения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зрения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зрения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органе зрения (уровень 6)</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глаза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st21.008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Травмы глаза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Педиатрия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st22.001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Нарушения всасывания,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st22.002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органов пищеварения,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0,39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st22.003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Воспалительные артропатии, спондилопатии,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st22.004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Врожденные аномалии головного и спинного мозга,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Пульмонология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st23.001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органов дыхания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st23.002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Интерстициальные болезни легких, врожденные аномалии развития легких, бронхо-легочная дисплазия,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2,48</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st23.003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Доброкачественные новообразования, новообразования in situ органов дыхания, других и неуточненных органов грудной клетки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st23.004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Пневмония, плеврит, другие болезни плевры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st23.005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Астма,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st23.006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Астма,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Ревматология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st24.001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Системные поражения соединительной ткани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st24.002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Артропатии и спондилопатии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st24.003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Ревматические болезни сердца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st24.004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Ревматические болезни сердца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b/>
                <w:color w:val="000000"/>
                <w:sz w:val="22"/>
                <w:szCs w:val="22"/>
              </w:rPr>
              <w:t>Сердечно-сосудистая</w:t>
            </w:r>
            <w:proofErr w:type="gramEnd"/>
            <w:r w:rsidRPr="00EE3D83">
              <w:rPr>
                <w:rFonts w:ascii="Times New Roman" w:eastAsia="Times New Roman" w:hAnsi="Times New Roman" w:cs="Times New Roman"/>
                <w:b/>
                <w:color w:val="000000"/>
                <w:sz w:val="22"/>
                <w:szCs w:val="22"/>
              </w:rPr>
              <w:t xml:space="preserve"> хирургия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Флебит и тромбофлебит, варикозное расширение вен нижних конечностей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врожденные аномалии вен</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артерий, артериол и капилляров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xml:space="preserve">Диагностическое обследование </w:t>
            </w:r>
            <w:proofErr w:type="gramStart"/>
            <w:r w:rsidRPr="00EE3D83">
              <w:rPr>
                <w:rFonts w:ascii="Times New Roman" w:eastAsia="Times New Roman" w:hAnsi="Times New Roman" w:cs="Times New Roman"/>
                <w:color w:val="000000"/>
                <w:sz w:val="22"/>
                <w:szCs w:val="22"/>
              </w:rPr>
              <w:t>сердечно-сосудистой</w:t>
            </w:r>
            <w:proofErr w:type="gramEnd"/>
            <w:r w:rsidRPr="00EE3D83">
              <w:rPr>
                <w:rFonts w:ascii="Times New Roman" w:eastAsia="Times New Roman" w:hAnsi="Times New Roman" w:cs="Times New Roman"/>
                <w:color w:val="000000"/>
                <w:sz w:val="22"/>
                <w:szCs w:val="22"/>
              </w:rPr>
              <w:t xml:space="preserve"> системы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сердце и коронарных сосудах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сердце и коронарных сосудах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3,97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сердце и коронарных сосудах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сосудах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сосудах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сосудах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сосудах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6,08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st25.012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сосудах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Стоматология детская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st26.001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полости рта, слюнных желез и челюстей, врожденные аномалии лица и шеи, дети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lastRenderedPageBreak/>
              <w:t>27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Терапия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пищевода, гастрит, дуоденит, другие болезни желудка и двенадцатиперстной кишки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0,74</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Новообразования доброкачественные, in situ, неопределенного и неуточненного характера органов пищеварения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желчного пузыря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органов пищеварения,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Гипертоническая болезнь в стадии обострения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xml:space="preserve">Стенокардия (кроме </w:t>
            </w:r>
            <w:proofErr w:type="gramStart"/>
            <w:r w:rsidRPr="00EE3D83">
              <w:rPr>
                <w:rFonts w:ascii="Times New Roman" w:eastAsia="Times New Roman" w:hAnsi="Times New Roman" w:cs="Times New Roman"/>
                <w:color w:val="000000"/>
                <w:sz w:val="22"/>
                <w:szCs w:val="22"/>
              </w:rPr>
              <w:t>нестабильной</w:t>
            </w:r>
            <w:proofErr w:type="gramEnd"/>
            <w:r w:rsidRPr="00EE3D83">
              <w:rPr>
                <w:rFonts w:ascii="Times New Roman" w:eastAsia="Times New Roman" w:hAnsi="Times New Roman" w:cs="Times New Roman"/>
                <w:color w:val="000000"/>
                <w:sz w:val="22"/>
                <w:szCs w:val="22"/>
              </w:rPr>
              <w:t>), хроническая ишемическая болезнь сердца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xml:space="preserve">Стенокардия (кроме </w:t>
            </w:r>
            <w:proofErr w:type="gramStart"/>
            <w:r w:rsidRPr="00EE3D83">
              <w:rPr>
                <w:rFonts w:ascii="Times New Roman" w:eastAsia="Times New Roman" w:hAnsi="Times New Roman" w:cs="Times New Roman"/>
                <w:color w:val="000000"/>
                <w:sz w:val="22"/>
                <w:szCs w:val="22"/>
              </w:rPr>
              <w:t>нестабильной</w:t>
            </w:r>
            <w:proofErr w:type="gramEnd"/>
            <w:r w:rsidRPr="00EE3D83">
              <w:rPr>
                <w:rFonts w:ascii="Times New Roman" w:eastAsia="Times New Roman" w:hAnsi="Times New Roman" w:cs="Times New Roman"/>
                <w:color w:val="000000"/>
                <w:sz w:val="22"/>
                <w:szCs w:val="22"/>
              </w:rPr>
              <w:t>), хроническая ишемическая болезнь сердца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сердца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сердца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Бронхит необструктивный, симптомы и признаки, относящиеся к органам дыхания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ХОБЛ, эмфизема, бронхоэктатическая болезнь</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Отравления и другие воздействия внешних причин</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Отравления и другие воздействия внешних причин с синдромом органной дисфункции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4,07</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st27.014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Госпитализация в диагностических целях с постановкой/ подтверждением диагноза злокачественного новообразования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Торакальная хирургия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st28.001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Гнойные состояния нижних дыхательных путей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st28.002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нижних дыхательных путях и легочной ткани, органах средостения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st28.003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нижних дыхательных путях и легочной ткани, органах средостения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st28.004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нижних дыхательных путях и легочной ткани, органах средостения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st28.005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нижних дыхательных путях и легочной ткани, органах средостения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29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st29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Травматология и ортопедия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Приобретенные и врожденные костно-мышечные деформации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Переломы шейки бедра и костей таза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Переломы бедренной кости, другие травмы области бедра и тазобедренного сустава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Переломы, вывихи, растяжения области грудной клетки, верхней конечности и стопы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Переломы, вывихи, растяжения области колена и голени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Множественные переломы, травматические ампутации, размозжения и последствия травм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Тяжелая множественная и сочетанная травма (политравма)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7,07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Эндопротезирование суставов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4,46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костно-мышечной системе и суставах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костно-мышечной системе и суставах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костно-мышечной системе и суставах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костно-мышечной системе и суставах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st29.013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костно-мышечной системе и суставах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Урология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Тубулоинтерстициальные болезни почек, другие болезни мочевой системы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Камни мочевой системы; симптомы, относящиеся к мочевой системе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0,49</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279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предстательной железы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врожденные аномалии, повреждения мочевой системы и мужских половых органов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взрослые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мужских половых органах, взрослые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взрослые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взрослые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взрослые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st30.015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почке и мочевыделительной системе, взрослые (уровень 6)</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Хирургия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лимфатических сосудов и лимфатических узлов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0,61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коже, подкожной клетчатке, придатках кожи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коже, подкожной клетчатке, придатках кожи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коже, подкожной клетчатке, придатках кожи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1,38</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коже, подкожной клетчатке, придатках кожи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органах кроветворения и иммунной системы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органах кроветворения и иммунной системы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органах кроветворения и иммунной системы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эндокринных железах кроме гипофиза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эндокринных железах кроме гипофиза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2,67</w:t>
            </w:r>
          </w:p>
        </w:tc>
      </w:tr>
      <w:tr w:rsidR="00150076" w:rsidRPr="00EE3D83">
        <w:trPr>
          <w:trHeight w:val="6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молочной железы, новообразования молочной железы доброкачественные, in situ, неопределенного и неизвестного характера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Артрозы, другие поражения суставов, болезни мягких тканей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Остеомиелит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Остеомиелит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Остеомиелит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4,02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Доброкачественные новообразования костно-мышечной системы и соединительной ткани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Доброкачественные новообразования, новообразования in situ кожи, жировой ткани и другие болезни кожи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Открытые раны, поверхностные, другие и неуточненные травмы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0,37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st31.019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молочной железе (кроме злокачественных новообразований)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Хирургия (абдоминальная)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желчном пузыре и желчевыводящих путях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желчном пузыре и желчевыводящих путях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желчном пузыре и желчевыводящих путях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желчном пузыре и желчевыводящих путях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печени и поджелудочной железе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печени и поджелудочной железе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2,69</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Панкреатит, хирургическое лечение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пищеводе, желудке, двенадцатиперстной кишке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пищеводе, желудке, двенадцатиперстной кишке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1,95</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320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пищеводе, желудке, двенадцатиперстной кишке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Аппендэктомия,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Аппендэктомия,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0,91</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по поводу грыж,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0,86</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по поводу грыж,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1,24</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по поводу грыж, взрослые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1,78</w:t>
            </w:r>
          </w:p>
        </w:tc>
      </w:tr>
      <w:tr w:rsidR="00635167" w:rsidRPr="00EE3D83" w:rsidTr="006631CC">
        <w:trPr>
          <w:trHeight w:val="300"/>
        </w:trPr>
        <w:tc>
          <w:tcPr>
            <w:tcW w:w="551" w:type="dxa"/>
          </w:tcPr>
          <w:p w:rsidR="00635167" w:rsidRPr="00EE3D83" w:rsidRDefault="00635167" w:rsidP="00635167">
            <w:pPr>
              <w:jc w:val="center"/>
            </w:pPr>
            <w:r w:rsidRPr="00EE3D83">
              <w:rPr>
                <w:rFonts w:ascii="Times New Roman" w:eastAsia="Times New Roman" w:hAnsi="Times New Roman" w:cs="Times New Roman"/>
                <w:color w:val="000000"/>
                <w:sz w:val="22"/>
                <w:szCs w:val="22"/>
              </w:rPr>
              <w:t>326</w:t>
            </w:r>
          </w:p>
        </w:tc>
        <w:tc>
          <w:tcPr>
            <w:tcW w:w="1120" w:type="dxa"/>
          </w:tcPr>
          <w:p w:rsidR="00635167" w:rsidRPr="00EE3D83" w:rsidRDefault="00635167" w:rsidP="00635167">
            <w:pPr>
              <w:jc w:val="center"/>
            </w:pPr>
            <w:r w:rsidRPr="00EE3D83">
              <w:rPr>
                <w:rFonts w:ascii="Times New Roman" w:eastAsia="Times New Roman" w:hAnsi="Times New Roman" w:cs="Times New Roman"/>
                <w:color w:val="000000"/>
                <w:sz w:val="22"/>
                <w:szCs w:val="22"/>
              </w:rPr>
              <w:t>st32.019</w:t>
            </w:r>
          </w:p>
        </w:tc>
        <w:tc>
          <w:tcPr>
            <w:tcW w:w="7118" w:type="dxa"/>
          </w:tcPr>
          <w:p w:rsidR="00635167" w:rsidRPr="00EE3D83" w:rsidRDefault="00635167" w:rsidP="006631CC">
            <w:pP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по поводу грыж, взрослые (уровень 4)</w:t>
            </w:r>
          </w:p>
        </w:tc>
        <w:tc>
          <w:tcPr>
            <w:tcW w:w="1276" w:type="dxa"/>
          </w:tcPr>
          <w:p w:rsidR="00635167" w:rsidRPr="00EE3D83" w:rsidRDefault="00635167" w:rsidP="00635167">
            <w:pP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5,6</w:t>
            </w:r>
          </w:p>
        </w:tc>
      </w:tr>
      <w:tr w:rsidR="00150076" w:rsidRPr="00EE3D83">
        <w:trPr>
          <w:trHeight w:val="300"/>
        </w:trPr>
        <w:tc>
          <w:tcPr>
            <w:tcW w:w="551" w:type="dxa"/>
            <w:vAlign w:val="center"/>
          </w:tcPr>
          <w:p w:rsidR="00150076" w:rsidRPr="00EE3D83" w:rsidRDefault="004B7242" w:rsidP="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w:t>
            </w:r>
            <w:r w:rsidR="00D5486F" w:rsidRPr="00EE3D83">
              <w:rPr>
                <w:rFonts w:ascii="Times New Roman" w:eastAsia="Times New Roman" w:hAnsi="Times New Roman" w:cs="Times New Roman"/>
                <w:color w:val="000000"/>
                <w:sz w:val="22"/>
                <w:szCs w:val="22"/>
              </w:rPr>
              <w:t>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операции на органах брюшной полости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1,13</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операции на органах брюшной полости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1,19</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st32.018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операции на органах брюшной полости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2,13</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Хирургия (комбустиология)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Отморожения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1,17</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Отморожения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2,91</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Ожоги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1,21</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Ожоги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2,03</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Ожоги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3,54</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Ожоги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5,20</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Ожоги (уровень 5)</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11,11</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st33.008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Ожоги (уровень 4,5) с синдромом органной дисфункции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14,07</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Челюстно-лицевая хирургия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st34.001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Болезни полости рта, слюнных желез и челюстей, врожденные аномалии лица и шеи,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0,89</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st34.002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органах полости рта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0,74</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st34.003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органах полости рта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1,27</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st34.004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органах полости рта (уровень 3)</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1,63</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st34.005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Операции на органах полости рта (уровень 4)</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Эндокринология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Сахарный диабет,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1,02</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Сахарный диабет,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1,49</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Заболевания гипофиза, взрослые</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2,14</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эндокринной системы, взрослые (уровень 1)</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1,25</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болезни эндокринной системы, взрослые (уровень 2)</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2,76</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Новообразования эндокринных желез доброкачественные, in situ, неопределенного и неизвестного характера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0,76</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Расстройства питания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1,06</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Другие нарушения обмена веществ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1,16</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st35.009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Кистозный фиброз</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3,32</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Прочее</w:t>
            </w:r>
          </w:p>
        </w:tc>
        <w:tc>
          <w:tcPr>
            <w:tcW w:w="1276"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Комплексное лечение с применением препаратов иммуноглобулина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4,32</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Редкие генетические заболевания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3,50</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Лечение с применением генно-инженерных биологических препаратов и селективных иммунодепрессантов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5,35</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Факторы, влияющие на состояние здоровья населения и обращения в учреждения здравоохранения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0,32</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Госпитализация в диагностических целях с постановкой диагноза туберкулеза, ВИЧ-инфекции, психического заболевания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0,46</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Отторжение, отмирание трансплантата органов и тканей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8,40</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Установка, замена, заправка помп для лекарственных препаратов</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2,32</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xml:space="preserve">Интенсивная терапия пациентов с нейрогенными нарушениями жизненно важных функций, нуждающихся в их длительном </w:t>
            </w:r>
            <w:r w:rsidRPr="00EE3D83">
              <w:rPr>
                <w:rFonts w:ascii="Times New Roman" w:eastAsia="Times New Roman" w:hAnsi="Times New Roman" w:cs="Times New Roman"/>
                <w:color w:val="000000"/>
                <w:sz w:val="22"/>
                <w:szCs w:val="22"/>
              </w:rPr>
              <w:lastRenderedPageBreak/>
              <w:t>искусственном замещении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18,15</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360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Реинфузия аутокрови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2,05</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Баллонная внутриаортальная контрпульсация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7,81</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Экстракорпоральная мембранная оксигенация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15,57</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st36.012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Злокачественное новообразование без специального противоопухолевого лечения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0,50</w:t>
            </w:r>
          </w:p>
        </w:tc>
      </w:tr>
      <w:tr w:rsidR="00150076" w:rsidRPr="00EE3D83">
        <w:trPr>
          <w:trHeight w:val="300"/>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Медицинская реабилитация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пациентов с заболеваниями центральной нервной системы (3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1,31</w:t>
            </w:r>
          </w:p>
        </w:tc>
      </w:tr>
      <w:tr w:rsidR="00150076" w:rsidRPr="00EE3D83">
        <w:trPr>
          <w:trHeight w:val="561"/>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пациентов с заболеваниями центральной нервной системы (4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1,82</w:t>
            </w:r>
          </w:p>
        </w:tc>
      </w:tr>
      <w:tr w:rsidR="00150076" w:rsidRPr="00EE3D83">
        <w:trPr>
          <w:trHeight w:val="625"/>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пациентов с заболеваниями центральной нервной системы (5 баллов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3,12</w:t>
            </w:r>
          </w:p>
        </w:tc>
      </w:tr>
      <w:tr w:rsidR="00150076" w:rsidRPr="00EE3D83">
        <w:trPr>
          <w:trHeight w:val="533"/>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пациентов с заболеваниями центральной нервной системы (6 баллов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8,60</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пациентов с заболеваниями опорно-двигательного аппарата и периферической нервной системы (3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1,24</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пациентов с заболеваниями опорно-двигательного аппарата и периферической нервной системы (4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1,67</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пациентов с заболеваниями опорно-двигательного аппарата и периферической нервной системы (5 баллов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3,03</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Медицинская</w:t>
            </w:r>
            <w:proofErr w:type="gramEnd"/>
            <w:r w:rsidRPr="00EE3D83">
              <w:rPr>
                <w:rFonts w:ascii="Times New Roman" w:eastAsia="Times New Roman" w:hAnsi="Times New Roman" w:cs="Times New Roman"/>
                <w:color w:val="000000"/>
                <w:sz w:val="22"/>
                <w:szCs w:val="22"/>
              </w:rPr>
              <w:t xml:space="preserve"> кардиореабилитация (3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1,02</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st37.009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Медицинская</w:t>
            </w:r>
            <w:proofErr w:type="gramEnd"/>
            <w:r w:rsidRPr="00EE3D83">
              <w:rPr>
                <w:rFonts w:ascii="Times New Roman" w:eastAsia="Times New Roman" w:hAnsi="Times New Roman" w:cs="Times New Roman"/>
                <w:color w:val="000000"/>
                <w:sz w:val="22"/>
                <w:szCs w:val="22"/>
              </w:rPr>
              <w:t xml:space="preserve"> кардиореабилитация (4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1,38</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Медицинская</w:t>
            </w:r>
            <w:proofErr w:type="gramEnd"/>
            <w:r w:rsidRPr="00EE3D83">
              <w:rPr>
                <w:rFonts w:ascii="Times New Roman" w:eastAsia="Times New Roman" w:hAnsi="Times New Roman" w:cs="Times New Roman"/>
                <w:color w:val="000000"/>
                <w:sz w:val="22"/>
                <w:szCs w:val="22"/>
              </w:rPr>
              <w:t xml:space="preserve"> кардиореабилитация (5 баллов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2,00</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при других соматических заболеваниях (3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0,59</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st37.012</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при других соматических заболеваниях (4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0,84</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st37.013</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при других соматических заболеваниях (5 баллов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1,17</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st37.014</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детей, перенесших заболевания перинатального периода</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1,50</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st37.015</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детей с нарушениями слуха без замены речевого процессора системы кохлеарной имплантации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1,80</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379</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st37.016</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4,81</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380</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st37.017</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детей с поражениями центральной нервной системы</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2,75</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381</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детей, после хирургической коррекции врожденных пороков развития органов и систем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2,35</w:t>
            </w:r>
          </w:p>
        </w:tc>
      </w:tr>
      <w:tr w:rsidR="00150076" w:rsidRPr="00EE3D83">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382</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st37.019</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после онкоортопедических операций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1,44</w:t>
            </w:r>
          </w:p>
        </w:tc>
      </w:tr>
      <w:tr w:rsidR="00150076" w:rsidRPr="00EE3D83">
        <w:trPr>
          <w:trHeight w:val="547"/>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383</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st37.020</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по поводу постмастэктомического синдрома в онкологии</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1,24</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384</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st37.021</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после перенесенной коронавирусной инфекции COVID-19 (3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1,08</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385</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st37.022</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после перенесенной коронавирусной инфекции COVID-19 (4 балла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1,61</w:t>
            </w:r>
          </w:p>
        </w:tc>
      </w:tr>
      <w:tr w:rsidR="00150076" w:rsidRPr="00EE3D83">
        <w:trPr>
          <w:trHeight w:val="6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386</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st37.023</w:t>
            </w:r>
          </w:p>
        </w:tc>
        <w:tc>
          <w:tcPr>
            <w:tcW w:w="711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Медицинская реабилитация после перенесенной коронавирусной инфекции COVID-19 (5 баллов по ШРМ)</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2,15</w:t>
            </w:r>
          </w:p>
        </w:tc>
      </w:tr>
      <w:tr w:rsidR="00150076" w:rsidRPr="00EE3D83">
        <w:trPr>
          <w:trHeight w:val="413"/>
        </w:trPr>
        <w:tc>
          <w:tcPr>
            <w:tcW w:w="55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38</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st38</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b/>
                <w:color w:val="000000"/>
                <w:sz w:val="22"/>
                <w:szCs w:val="22"/>
              </w:rPr>
              <w:t>Гериатрия</w:t>
            </w:r>
          </w:p>
        </w:tc>
        <w:tc>
          <w:tcPr>
            <w:tcW w:w="1276"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sz w:val="22"/>
                <w:szCs w:val="22"/>
              </w:rPr>
            </w:pPr>
          </w:p>
        </w:tc>
      </w:tr>
      <w:tr w:rsidR="00150076">
        <w:trPr>
          <w:trHeight w:val="300"/>
        </w:trPr>
        <w:tc>
          <w:tcPr>
            <w:tcW w:w="551" w:type="dxa"/>
            <w:vAlign w:val="center"/>
          </w:tcPr>
          <w:p w:rsidR="00150076" w:rsidRPr="00EE3D83" w:rsidRDefault="00D5486F">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387</w:t>
            </w:r>
          </w:p>
        </w:tc>
        <w:tc>
          <w:tcPr>
            <w:tcW w:w="1120"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st38.001</w:t>
            </w:r>
          </w:p>
        </w:tc>
        <w:tc>
          <w:tcPr>
            <w:tcW w:w="7118"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Соматические заболевания, осложненные старческой астенией</w:t>
            </w:r>
          </w:p>
        </w:tc>
        <w:tc>
          <w:tcPr>
            <w:tcW w:w="1276"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1,50</w:t>
            </w:r>
          </w:p>
        </w:tc>
      </w:tr>
    </w:tbl>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rPr>
        <w:t>&lt;*&gt; Оплата по КСГ осуществляется в случае назначения лекарственного препарата по решению врачебной комиссии</w:t>
      </w:r>
    </w:p>
    <w:p w:rsidR="00150076" w:rsidRDefault="001500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3.2.3. Размер средней стоимости законченного случая лечения, включенного в КСГ (базовая ставка по круглосуточным стационарам):</w:t>
      </w:r>
    </w:p>
    <w:p w:rsidR="00CC0920"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2021 год размер средней стоимости законченного случая лечения по круглосуточному стационару установлен в сумме </w:t>
      </w:r>
      <w:r w:rsidRPr="00EE3D83">
        <w:rPr>
          <w:rFonts w:ascii="Times New Roman" w:eastAsia="Times New Roman" w:hAnsi="Times New Roman" w:cs="Times New Roman"/>
          <w:color w:val="000000"/>
          <w:sz w:val="27"/>
          <w:szCs w:val="27"/>
        </w:rPr>
        <w:t>24238,33</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8"/>
          <w:szCs w:val="28"/>
        </w:rPr>
        <w:t>руб.</w:t>
      </w: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 Поправочные коэффициенты оплаты КСГ</w:t>
      </w:r>
      <w:r w:rsidR="002769BB">
        <w:rPr>
          <w:rFonts w:ascii="Times New Roman" w:eastAsia="Times New Roman" w:hAnsi="Times New Roman" w:cs="Times New Roman"/>
          <w:color w:val="000000"/>
          <w:sz w:val="28"/>
          <w:szCs w:val="28"/>
        </w:rPr>
        <w:t>.</w:t>
      </w:r>
    </w:p>
    <w:p w:rsidR="006472BD" w:rsidRDefault="006472BD">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150076" w:rsidRDefault="006472BD">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3.2.4.1.</w:t>
      </w:r>
      <w:r w:rsidR="004B72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sidR="004B7242">
        <w:rPr>
          <w:rFonts w:ascii="Times New Roman" w:eastAsia="Times New Roman" w:hAnsi="Times New Roman" w:cs="Times New Roman"/>
          <w:color w:val="000000"/>
          <w:sz w:val="28"/>
          <w:szCs w:val="28"/>
        </w:rPr>
        <w:t>оэффициент</w:t>
      </w:r>
      <w:r w:rsidR="0005728B">
        <w:rPr>
          <w:rFonts w:ascii="Times New Roman" w:eastAsia="Times New Roman" w:hAnsi="Times New Roman" w:cs="Times New Roman"/>
          <w:color w:val="000000"/>
          <w:sz w:val="28"/>
          <w:szCs w:val="28"/>
        </w:rPr>
        <w:t>ы</w:t>
      </w:r>
      <w:r w:rsidR="004B7242">
        <w:rPr>
          <w:rFonts w:ascii="Times New Roman" w:eastAsia="Times New Roman" w:hAnsi="Times New Roman" w:cs="Times New Roman"/>
          <w:color w:val="000000"/>
          <w:sz w:val="28"/>
          <w:szCs w:val="28"/>
        </w:rPr>
        <w:t xml:space="preserve"> подуровня оказания медицинской помощи в круглосуточных стационарах (К</w:t>
      </w:r>
      <w:r w:rsidR="00E06770">
        <w:rPr>
          <w:rFonts w:ascii="Times New Roman" w:eastAsia="Times New Roman" w:hAnsi="Times New Roman" w:cs="Times New Roman"/>
          <w:color w:val="000000"/>
          <w:sz w:val="28"/>
          <w:szCs w:val="28"/>
        </w:rPr>
        <w:t>УС</w:t>
      </w:r>
      <w:r w:rsidR="00E06770" w:rsidRPr="00E06770">
        <w:rPr>
          <w:rFonts w:ascii="Times New Roman" w:eastAsia="Times New Roman" w:hAnsi="Times New Roman" w:cs="Times New Roman"/>
          <w:color w:val="000000"/>
          <w:sz w:val="28"/>
          <w:szCs w:val="28"/>
          <w:vertAlign w:val="subscript"/>
        </w:rPr>
        <w:t>МО</w:t>
      </w:r>
      <w:r w:rsidR="004B7242">
        <w:rPr>
          <w:rFonts w:ascii="Times New Roman" w:eastAsia="Times New Roman" w:hAnsi="Times New Roman" w:cs="Times New Roman"/>
          <w:color w:val="000000"/>
          <w:sz w:val="28"/>
          <w:szCs w:val="28"/>
        </w:rPr>
        <w:t>):</w:t>
      </w:r>
    </w:p>
    <w:tbl>
      <w:tblPr>
        <w:tblStyle w:val="afffe"/>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5103"/>
      </w:tblGrid>
      <w:tr w:rsidR="00150076">
        <w:tc>
          <w:tcPr>
            <w:tcW w:w="4786"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оказания медицинской помощи</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Коэффициент подуровня оказания медицинской помощи</w:t>
            </w:r>
          </w:p>
        </w:tc>
      </w:tr>
      <w:tr w:rsidR="00150076">
        <w:tc>
          <w:tcPr>
            <w:tcW w:w="9889" w:type="dxa"/>
            <w:gridSpan w:val="2"/>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уровень</w:t>
            </w:r>
          </w:p>
        </w:tc>
      </w:tr>
      <w:tr w:rsidR="00150076">
        <w:tc>
          <w:tcPr>
            <w:tcW w:w="4786"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1.1.</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0,81</w:t>
            </w:r>
          </w:p>
        </w:tc>
      </w:tr>
      <w:tr w:rsidR="00150076">
        <w:tc>
          <w:tcPr>
            <w:tcW w:w="4786"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1.2.</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0,88</w:t>
            </w:r>
          </w:p>
        </w:tc>
      </w:tr>
      <w:tr w:rsidR="00150076">
        <w:tc>
          <w:tcPr>
            <w:tcW w:w="9889" w:type="dxa"/>
            <w:gridSpan w:val="2"/>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уровень</w:t>
            </w:r>
          </w:p>
        </w:tc>
      </w:tr>
      <w:tr w:rsidR="00150076">
        <w:tc>
          <w:tcPr>
            <w:tcW w:w="4786"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2.1.</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0,91</w:t>
            </w:r>
          </w:p>
        </w:tc>
      </w:tr>
      <w:tr w:rsidR="00150076">
        <w:tc>
          <w:tcPr>
            <w:tcW w:w="4786"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2.2.</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0,96</w:t>
            </w:r>
          </w:p>
        </w:tc>
      </w:tr>
      <w:tr w:rsidR="00150076">
        <w:tc>
          <w:tcPr>
            <w:tcW w:w="9889" w:type="dxa"/>
            <w:gridSpan w:val="2"/>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уровень</w:t>
            </w:r>
          </w:p>
        </w:tc>
      </w:tr>
      <w:tr w:rsidR="00150076">
        <w:tc>
          <w:tcPr>
            <w:tcW w:w="4786"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3.1.</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r>
      <w:tr w:rsidR="00150076">
        <w:tc>
          <w:tcPr>
            <w:tcW w:w="4786"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3.2.</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w:t>
            </w:r>
          </w:p>
        </w:tc>
      </w:tr>
      <w:tr w:rsidR="00150076">
        <w:tc>
          <w:tcPr>
            <w:tcW w:w="4786" w:type="dxa"/>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3.3.</w:t>
            </w:r>
          </w:p>
        </w:tc>
        <w:tc>
          <w:tcPr>
            <w:tcW w:w="510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1,40</w:t>
            </w:r>
          </w:p>
        </w:tc>
      </w:tr>
    </w:tbl>
    <w:p w:rsidR="00150076" w:rsidRDefault="001500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150076" w:rsidRPr="00EE3D83" w:rsidRDefault="00127C9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3.2.4.2. К</w:t>
      </w:r>
      <w:r w:rsidR="004B7242" w:rsidRPr="00EE3D83">
        <w:rPr>
          <w:rFonts w:ascii="Times New Roman" w:eastAsia="Times New Roman" w:hAnsi="Times New Roman" w:cs="Times New Roman"/>
          <w:color w:val="000000"/>
          <w:sz w:val="28"/>
          <w:szCs w:val="28"/>
        </w:rPr>
        <w:t>оэффициент</w:t>
      </w:r>
      <w:r w:rsidR="0005728B">
        <w:rPr>
          <w:rFonts w:ascii="Times New Roman" w:eastAsia="Times New Roman" w:hAnsi="Times New Roman" w:cs="Times New Roman"/>
          <w:color w:val="000000"/>
          <w:sz w:val="28"/>
          <w:szCs w:val="28"/>
        </w:rPr>
        <w:t>ы</w:t>
      </w:r>
      <w:r w:rsidR="004B7242" w:rsidRPr="00EE3D83">
        <w:rPr>
          <w:rFonts w:ascii="Times New Roman" w:eastAsia="Times New Roman" w:hAnsi="Times New Roman" w:cs="Times New Roman"/>
          <w:color w:val="000000"/>
          <w:sz w:val="28"/>
          <w:szCs w:val="28"/>
        </w:rPr>
        <w:t xml:space="preserve"> сложности лечения пациента (К</w:t>
      </w:r>
      <w:r w:rsidR="00E06770">
        <w:rPr>
          <w:rFonts w:ascii="Times New Roman" w:eastAsia="Times New Roman" w:hAnsi="Times New Roman" w:cs="Times New Roman"/>
          <w:color w:val="000000"/>
          <w:sz w:val="28"/>
          <w:szCs w:val="28"/>
        </w:rPr>
        <w:t>СЛП</w:t>
      </w:r>
      <w:r w:rsidR="004B7242" w:rsidRPr="00EE3D83">
        <w:rPr>
          <w:rFonts w:ascii="Times New Roman" w:eastAsia="Times New Roman" w:hAnsi="Times New Roman" w:cs="Times New Roman"/>
          <w:color w:val="000000"/>
          <w:sz w:val="28"/>
          <w:szCs w:val="28"/>
        </w:rPr>
        <w:t>):</w:t>
      </w:r>
    </w:p>
    <w:tbl>
      <w:tblPr>
        <w:tblStyle w:val="affff"/>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551"/>
      </w:tblGrid>
      <w:tr w:rsidR="00150076" w:rsidRPr="00EE3D83">
        <w:tc>
          <w:tcPr>
            <w:tcW w:w="733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6"/>
                <w:szCs w:val="26"/>
              </w:rPr>
            </w:pPr>
            <w:r w:rsidRPr="00EE3D83">
              <w:rPr>
                <w:rFonts w:ascii="Times New Roman" w:eastAsia="Times New Roman" w:hAnsi="Times New Roman" w:cs="Times New Roman"/>
                <w:color w:val="000000"/>
                <w:sz w:val="26"/>
                <w:szCs w:val="26"/>
              </w:rPr>
              <w:t>Основания для применения к случаю КСЛП</w:t>
            </w:r>
          </w:p>
        </w:tc>
        <w:tc>
          <w:tcPr>
            <w:tcW w:w="2551" w:type="dxa"/>
            <w:vAlign w:val="center"/>
          </w:tcPr>
          <w:p w:rsidR="00150076" w:rsidRPr="00EE3D83" w:rsidRDefault="004B7242">
            <w:pPr>
              <w:pBdr>
                <w:top w:val="nil"/>
                <w:left w:val="nil"/>
                <w:bottom w:val="nil"/>
                <w:right w:val="nil"/>
                <w:between w:val="nil"/>
              </w:pBdr>
              <w:ind w:left="-28" w:firstLine="44"/>
              <w:jc w:val="center"/>
              <w:rPr>
                <w:rFonts w:ascii="Times New Roman" w:eastAsia="Times New Roman" w:hAnsi="Times New Roman" w:cs="Times New Roman"/>
                <w:color w:val="000000"/>
                <w:sz w:val="26"/>
                <w:szCs w:val="26"/>
              </w:rPr>
            </w:pPr>
            <w:r w:rsidRPr="00EE3D83">
              <w:rPr>
                <w:rFonts w:ascii="Times New Roman" w:eastAsia="Times New Roman" w:hAnsi="Times New Roman" w:cs="Times New Roman"/>
                <w:color w:val="000000"/>
                <w:sz w:val="26"/>
                <w:szCs w:val="26"/>
              </w:rPr>
              <w:t>Коэффициент сложности лечения пациента</w:t>
            </w:r>
          </w:p>
        </w:tc>
      </w:tr>
      <w:tr w:rsidR="004B41E7" w:rsidRPr="00EE3D83">
        <w:tc>
          <w:tcPr>
            <w:tcW w:w="7338" w:type="dxa"/>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Сложность лечения пациента, связанная с возрастом (лица старше 75 лет) (в том числе, включая консультацию врача-гериатра)*</w:t>
            </w:r>
          </w:p>
        </w:tc>
        <w:tc>
          <w:tcPr>
            <w:tcW w:w="2551" w:type="dxa"/>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1,0</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Предоставление спального места и питания законному представителю (дети до 4 лет, дети старше 4 лет при наличии медицинских показаний)</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1,2</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1,2 </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Развертывание индивидуального поста</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1,2</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Проведение сочетанных хирургических вмешательств </w:t>
            </w:r>
            <w:r w:rsidRPr="00EE3D83">
              <w:rPr>
                <w:rFonts w:ascii="Times New Roman" w:eastAsia="Times New Roman" w:hAnsi="Times New Roman" w:cs="Times New Roman"/>
                <w:color w:val="000000"/>
                <w:sz w:val="28"/>
                <w:szCs w:val="28"/>
              </w:rPr>
              <w:lastRenderedPageBreak/>
              <w:t>(перечень возможных сочетанных операций установлен настоящим Приложением)</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lastRenderedPageBreak/>
              <w:t xml:space="preserve">1,3 </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lastRenderedPageBreak/>
              <w:t>Проведение однотипных операций на парных органах (перечень возможных однотипных операций на парных органах установлен настоящим Приложением)</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1,3</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Проведение антимикробной терапии инфекций, вызванных полирезистентными микроорганизмами (критерии применения КСЛП установлены настоящим Приложением)</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1,5 </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Наличие у пациента тяжелой сопутствующей патологии, осложнений заболеваний, сопутствующих заболеваний, влияющих на сложность лечения пациента (перечень указанных заболеваний и состояний установлен настоящим Приложением)</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1,5</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Сверхдлительные сроки госпитализации, обусловленные медицинскими показаниями</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1,5 </w:t>
            </w:r>
          </w:p>
        </w:tc>
      </w:tr>
      <w:tr w:rsidR="004B41E7" w:rsidRPr="00EE3D83">
        <w:tc>
          <w:tcPr>
            <w:tcW w:w="7338"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Сложность лечения пациента, связанная с возрастом (лица старше 75 лет) (в том числе, включая консультацию врача-гериатра)1</w:t>
            </w:r>
          </w:p>
        </w:tc>
        <w:tc>
          <w:tcPr>
            <w:tcW w:w="2551" w:type="dxa"/>
            <w:tcBorders>
              <w:top w:val="single" w:sz="4" w:space="0" w:color="000000"/>
              <w:left w:val="single" w:sz="4" w:space="0" w:color="000000"/>
              <w:bottom w:val="single" w:sz="4" w:space="0" w:color="000000"/>
              <w:right w:val="single" w:sz="4" w:space="0" w:color="000000"/>
            </w:tcBorders>
          </w:tcPr>
          <w:p w:rsidR="004B41E7" w:rsidRPr="00EE3D83" w:rsidRDefault="004B41E7" w:rsidP="004B41E7">
            <w:pP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1,0 </w:t>
            </w:r>
          </w:p>
        </w:tc>
      </w:tr>
    </w:tbl>
    <w:p w:rsidR="00150076" w:rsidRPr="00EE3D83" w:rsidRDefault="004B7242">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w:t>
      </w:r>
      <w:r w:rsidR="004B41E7" w:rsidRPr="00EE3D83">
        <w:rPr>
          <w:rFonts w:ascii="Times New Roman" w:eastAsia="Times New Roman" w:hAnsi="Times New Roman" w:cs="Times New Roman"/>
          <w:sz w:val="24"/>
        </w:rPr>
        <w:t xml:space="preserve"> кроме случаев госпитализации на геронтологические профильные койки</w:t>
      </w:r>
    </w:p>
    <w:p w:rsidR="00150076" w:rsidRPr="00EE3D83"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4B41E7" w:rsidRPr="00EE3D83" w:rsidRDefault="00A970D6"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Р</w:t>
      </w:r>
      <w:r w:rsidR="004B41E7" w:rsidRPr="00EE3D83">
        <w:rPr>
          <w:rFonts w:ascii="Times New Roman" w:hAnsi="Times New Roman" w:cs="Times New Roman"/>
          <w:sz w:val="28"/>
          <w:szCs w:val="28"/>
        </w:rPr>
        <w:t xml:space="preserve">егламентация применения </w:t>
      </w:r>
      <w:r w:rsidRPr="00EE3D83">
        <w:rPr>
          <w:rFonts w:ascii="Times New Roman" w:hAnsi="Times New Roman" w:cs="Times New Roman"/>
          <w:sz w:val="28"/>
          <w:szCs w:val="28"/>
        </w:rPr>
        <w:t>КСЛП</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При расчете окончательной стоимости случая лечения в целях применения КСЛП учитывается возраст пациента на дату начала госпитализации.</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Расчеты суммарного значения КСЛП (КСЛПсумм) при наличии нескольких критериев выполняются по формуле:</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E71806" w:rsidP="004B41E7">
      <w:pPr>
        <w:pBdr>
          <w:top w:val="nil"/>
          <w:left w:val="nil"/>
          <w:bottom w:val="nil"/>
          <w:right w:val="nil"/>
          <w:between w:val="nil"/>
        </w:pBdr>
        <w:ind w:firstLine="709"/>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КСЛП</m:t>
              </m:r>
            </m:e>
            <m:sub>
              <m:r>
                <w:rPr>
                  <w:rFonts w:ascii="Cambria Math" w:hAnsi="Cambria Math" w:cs="Times New Roman"/>
                  <w:sz w:val="28"/>
                  <w:szCs w:val="28"/>
                </w:rPr>
                <m:t>СУММ</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КСЛП</m:t>
              </m:r>
            </m:e>
            <m:sub>
              <m:r>
                <w:rPr>
                  <w:rFonts w:ascii="Cambria Math" w:hAnsi="Cambria Math" w:cs="Times New Roman"/>
                  <w:sz w:val="28"/>
                  <w:szCs w:val="28"/>
                </w:rPr>
                <m:t>1</m:t>
              </m:r>
            </m:sub>
          </m:sSub>
          <m: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КСЛП</m:t>
                  </m:r>
                </m:e>
                <m:sub>
                  <m:r>
                    <w:rPr>
                      <w:rFonts w:ascii="Cambria Math" w:hAnsi="Cambria Math" w:cs="Times New Roman"/>
                      <w:sz w:val="28"/>
                      <w:szCs w:val="28"/>
                    </w:rPr>
                    <m:t>2</m:t>
                  </m:r>
                </m:sub>
              </m:sSub>
              <m:r>
                <w:rPr>
                  <w:rFonts w:ascii="Cambria Math" w:hAnsi="Cambria Math" w:cs="Times New Roman"/>
                  <w:sz w:val="28"/>
                  <w:szCs w:val="28"/>
                </w:rPr>
                <m:t>-1</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КСЛП</m:t>
              </m:r>
            </m:e>
            <m:sub>
              <m:r>
                <w:rPr>
                  <w:rFonts w:ascii="Cambria Math" w:hAnsi="Cambria Math" w:cs="Times New Roman"/>
                  <w:sz w:val="28"/>
                  <w:szCs w:val="28"/>
                  <w:lang w:val="en-US"/>
                </w:rPr>
                <m:t>N</m:t>
              </m:r>
            </m:sub>
          </m:sSub>
          <m:r>
            <w:rPr>
              <w:rFonts w:ascii="Cambria Math" w:hAnsi="Cambria Math" w:cs="Times New Roman"/>
              <w:sz w:val="28"/>
              <w:szCs w:val="28"/>
            </w:rPr>
            <m:t>-1)</m:t>
          </m:r>
        </m:oMath>
      </m:oMathPara>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C64BEB" w:rsidRPr="00EE3D83" w:rsidRDefault="00C64BEB"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rPr>
        <w:t xml:space="preserve">Суммарное значение КСЛП при наличии нескольких критериев </w:t>
      </w:r>
      <w:r w:rsidRPr="00EE3D83">
        <w:rPr>
          <w:rFonts w:ascii="Times New Roman" w:hAnsi="Times New Roman" w:cs="Times New Roman"/>
          <w:sz w:val="28"/>
        </w:rPr>
        <w:br/>
        <w:t>не может превышать 1,8.</w:t>
      </w:r>
    </w:p>
    <w:p w:rsidR="00C64BEB" w:rsidRPr="00EE3D83" w:rsidRDefault="00C64BEB"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КСЛП применяется в следующих случаях:</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Случаи проведения иммунизации против респираторно-синцитиальной вирусной (РСВ) инфекции на фоне лечения нарушений, возникающих в перинатальном периоде</w:t>
      </w:r>
      <w:r w:rsidR="00A970D6" w:rsidRPr="00EE3D83">
        <w:rPr>
          <w:rFonts w:ascii="Times New Roman" w:hAnsi="Times New Roman" w:cs="Times New Roman"/>
          <w:sz w:val="28"/>
          <w:szCs w:val="28"/>
        </w:rPr>
        <w:t>.</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 xml:space="preserve">КСЛП применяется в </w:t>
      </w:r>
      <w:proofErr w:type="gramStart"/>
      <w:r w:rsidRPr="00EE3D83">
        <w:rPr>
          <w:rFonts w:ascii="Times New Roman" w:hAnsi="Times New Roman" w:cs="Times New Roman"/>
          <w:sz w:val="28"/>
          <w:szCs w:val="28"/>
        </w:rPr>
        <w:t>случаях</w:t>
      </w:r>
      <w:proofErr w:type="gramEnd"/>
      <w:r w:rsidRPr="00EE3D83">
        <w:rPr>
          <w:rFonts w:ascii="Times New Roman" w:hAnsi="Times New Roman" w:cs="Times New Roman"/>
          <w:sz w:val="28"/>
          <w:szCs w:val="28"/>
        </w:rPr>
        <w:t xml:space="preserve"> если сроки проведения первой иммунизации против респираторно-синцитиальной вирусной (РСВ) инфекции совпадают по времени с госпитализацией по поводу лечения нарушений, возникающих в перинатальном периоде, являющихся показанием к иммунизации.</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Проведение сочетанных хирургических вмешательств</w:t>
      </w:r>
      <w:r w:rsidR="00A970D6" w:rsidRPr="00EE3D83">
        <w:rPr>
          <w:rFonts w:ascii="Times New Roman" w:hAnsi="Times New Roman" w:cs="Times New Roman"/>
          <w:sz w:val="28"/>
          <w:szCs w:val="28"/>
        </w:rPr>
        <w:t>.</w:t>
      </w:r>
    </w:p>
    <w:p w:rsidR="00A970D6" w:rsidRPr="00EE3D83" w:rsidRDefault="00A970D6"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lastRenderedPageBreak/>
        <w:t xml:space="preserve">Перечень сочетанных (симультанных) хирургических вмешательств, выполняемых во время одной госпитализации, представлен в таблице: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977"/>
        <w:gridCol w:w="1843"/>
        <w:gridCol w:w="3261"/>
      </w:tblGrid>
      <w:tr w:rsidR="004B41E7" w:rsidRPr="00EE3D83" w:rsidTr="00A970D6">
        <w:trPr>
          <w:trHeight w:val="20"/>
          <w:tblHeader/>
        </w:trPr>
        <w:tc>
          <w:tcPr>
            <w:tcW w:w="4819" w:type="dxa"/>
            <w:gridSpan w:val="2"/>
            <w:tcBorders>
              <w:top w:val="single" w:sz="4" w:space="0" w:color="auto"/>
              <w:left w:val="single" w:sz="4" w:space="0" w:color="auto"/>
              <w:bottom w:val="single" w:sz="4" w:space="0" w:color="auto"/>
              <w:right w:val="single" w:sz="4" w:space="0" w:color="auto"/>
            </w:tcBorders>
            <w:hideMark/>
          </w:tcPr>
          <w:p w:rsidR="004B41E7" w:rsidRPr="00EE3D83" w:rsidRDefault="004B41E7" w:rsidP="00A970D6">
            <w:pPr>
              <w:pBdr>
                <w:top w:val="nil"/>
                <w:left w:val="nil"/>
                <w:bottom w:val="nil"/>
                <w:right w:val="nil"/>
                <w:between w:val="nil"/>
              </w:pBdr>
              <w:ind w:firstLine="709"/>
              <w:jc w:val="center"/>
              <w:rPr>
                <w:rFonts w:ascii="Times New Roman" w:hAnsi="Times New Roman" w:cs="Times New Roman"/>
                <w:sz w:val="24"/>
                <w:szCs w:val="24"/>
              </w:rPr>
            </w:pPr>
            <w:r w:rsidRPr="00EE3D83">
              <w:rPr>
                <w:rFonts w:ascii="Times New Roman" w:hAnsi="Times New Roman" w:cs="Times New Roman"/>
                <w:sz w:val="24"/>
                <w:szCs w:val="24"/>
              </w:rPr>
              <w:br w:type="page"/>
              <w:t>Операция 1</w:t>
            </w:r>
          </w:p>
        </w:tc>
        <w:tc>
          <w:tcPr>
            <w:tcW w:w="5104" w:type="dxa"/>
            <w:gridSpan w:val="2"/>
            <w:tcBorders>
              <w:top w:val="single" w:sz="4" w:space="0" w:color="auto"/>
              <w:left w:val="single" w:sz="4" w:space="0" w:color="auto"/>
              <w:bottom w:val="single" w:sz="4" w:space="0" w:color="auto"/>
              <w:right w:val="single" w:sz="4" w:space="0" w:color="auto"/>
            </w:tcBorders>
            <w:hideMark/>
          </w:tcPr>
          <w:p w:rsidR="004B41E7" w:rsidRPr="00EE3D83" w:rsidRDefault="004B41E7" w:rsidP="00A970D6">
            <w:pPr>
              <w:pBdr>
                <w:top w:val="nil"/>
                <w:left w:val="nil"/>
                <w:bottom w:val="nil"/>
                <w:right w:val="nil"/>
                <w:between w:val="nil"/>
              </w:pBdr>
              <w:ind w:firstLine="709"/>
              <w:jc w:val="center"/>
              <w:rPr>
                <w:rFonts w:ascii="Times New Roman" w:hAnsi="Times New Roman" w:cs="Times New Roman"/>
                <w:sz w:val="24"/>
                <w:szCs w:val="24"/>
              </w:rPr>
            </w:pPr>
            <w:r w:rsidRPr="00EE3D83">
              <w:rPr>
                <w:rFonts w:ascii="Times New Roman" w:hAnsi="Times New Roman" w:cs="Times New Roman"/>
                <w:sz w:val="24"/>
                <w:szCs w:val="24"/>
              </w:rPr>
              <w:t>Операция 2</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Тромбэндартерэктомия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A06.12.015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Ангиография бедренной артерии прямая, обеих сторон</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Тромбоэктомия из сосудистого протеза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A06.12.015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Ангиография бедренной артерии прямая, обеих сторон</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A16.12.038.006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Бедренно - подколенное шунтирование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A06.12.015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Ангиография бедренной артерии прямая, обеих сторон</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Тромбоэктомия из сосудистого протеза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А16.12.026.018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Баллонная</w:t>
            </w:r>
            <w:proofErr w:type="gramEnd"/>
            <w:r w:rsidRPr="00EE3D83">
              <w:rPr>
                <w:rFonts w:ascii="Times New Roman" w:hAnsi="Times New Roman" w:cs="Times New Roman"/>
                <w:sz w:val="24"/>
                <w:szCs w:val="24"/>
              </w:rPr>
              <w:t xml:space="preserve"> ангиопластика подвздошной артерии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Тромбоэктомия из сосудистого протеза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Установка стента в сосуд</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A16.12.038.006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Бедренно-подколенное шунтирование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А16.12.026.018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Баллонная</w:t>
            </w:r>
            <w:proofErr w:type="gramEnd"/>
            <w:r w:rsidRPr="00EE3D83">
              <w:rPr>
                <w:rFonts w:ascii="Times New Roman" w:hAnsi="Times New Roman" w:cs="Times New Roman"/>
                <w:sz w:val="24"/>
                <w:szCs w:val="24"/>
              </w:rPr>
              <w:t xml:space="preserve"> ангиопластика подвздошной артерии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A16.12.019.001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Ревизия бедренных артерий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А16.12.026.018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Баллонная</w:t>
            </w:r>
            <w:proofErr w:type="gramEnd"/>
            <w:r w:rsidRPr="00EE3D83">
              <w:rPr>
                <w:rFonts w:ascii="Times New Roman" w:hAnsi="Times New Roman" w:cs="Times New Roman"/>
                <w:sz w:val="24"/>
                <w:szCs w:val="24"/>
              </w:rPr>
              <w:t xml:space="preserve"> ангиопластика подвздошной артерии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A16.12.019.001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Ревизия бедренных артерий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Установка стента в сосуд</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A16.12.019.001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Ревизия бедренных артерий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А16.12.026</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Баллонная вазодилатация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A16.12.011.008</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глубокой бедренной артерии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А16.12.026.018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Баллонная</w:t>
            </w:r>
            <w:proofErr w:type="gramEnd"/>
            <w:r w:rsidRPr="00EE3D83">
              <w:rPr>
                <w:rFonts w:ascii="Times New Roman" w:hAnsi="Times New Roman" w:cs="Times New Roman"/>
                <w:sz w:val="24"/>
                <w:szCs w:val="24"/>
              </w:rPr>
              <w:t xml:space="preserve"> ангиопластика подвздошной артерии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A16.12.011.008</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глубокой бедренной артерии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Установка стента в сосуд</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A16.12.011.008</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глубокой бедренной артерии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А16.12.026</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Баллонная вазодилатация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A16.12.008.001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Эндартерэктомия каротидная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A06.12.005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Ангиография внутренней сонной артерии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А16.12.038.008</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Сонно-подключичное шунтирование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А06.12.007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Ангиография артерий верхней конечности прямая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A16.12.009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Тромбэндартерэктомия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А16.12.026.018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Балонная ангиопластика подвздошной артерии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A16.12.009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Тромбэндартерэктомия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А16.12.028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Установка стента в сосуд</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A16.12.038.006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Бедренно - подколенное шунтирование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A16.12.026.002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Баллонная</w:t>
            </w:r>
            <w:proofErr w:type="gramEnd"/>
            <w:r w:rsidRPr="00EE3D83">
              <w:rPr>
                <w:rFonts w:ascii="Times New Roman" w:hAnsi="Times New Roman" w:cs="Times New Roman"/>
                <w:sz w:val="24"/>
                <w:szCs w:val="24"/>
              </w:rPr>
              <w:t xml:space="preserve"> ангиопластика подколенной артерии и магистральных артерий голени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A16.12.038.006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Бедренно - подколенное шунтирование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A16.12.026.004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Баллонная</w:t>
            </w:r>
            <w:proofErr w:type="gramEnd"/>
            <w:r w:rsidRPr="00EE3D83">
              <w:rPr>
                <w:rFonts w:ascii="Times New Roman" w:hAnsi="Times New Roman" w:cs="Times New Roman"/>
                <w:sz w:val="24"/>
                <w:szCs w:val="24"/>
              </w:rPr>
              <w:t xml:space="preserve"> ангиопластика со стентированием подколенной артерии и магистральных артерий голени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A16.12.006.001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поверхностных вен нижней конечности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A16.12.006.001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поверхностных вен нижней конечности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lastRenderedPageBreak/>
              <w:t>A16.12.006.001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поверхностных вен нижней конечности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Оперативное лечение пупочной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пупочной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Оперативное лечение околопупочной грыжи</w:t>
            </w:r>
          </w:p>
        </w:tc>
      </w:tr>
      <w:tr w:rsidR="004B41E7" w:rsidRPr="00EE3D83" w:rsidTr="009F6529">
        <w:trPr>
          <w:trHeight w:val="572"/>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грыжи передней брюшной стенки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A16.30.004.011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Оперативное лечение пупочной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пупочной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9F6529">
        <w:trPr>
          <w:trHeight w:val="64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Оперативное лечение околопупочной грыжи</w:t>
            </w:r>
          </w:p>
        </w:tc>
      </w:tr>
      <w:tr w:rsidR="004B41E7" w:rsidRPr="00EE3D83" w:rsidTr="009F6529">
        <w:trPr>
          <w:trHeight w:val="692"/>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грыжи передней брюшной стенки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A16.30.004.011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9F6529">
        <w:trPr>
          <w:trHeight w:val="576"/>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малоинвазивная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Оперативное лечение пупочной грыжи</w:t>
            </w:r>
          </w:p>
        </w:tc>
      </w:tr>
      <w:tr w:rsidR="004B41E7" w:rsidRPr="00EE3D83" w:rsidTr="00A970D6">
        <w:trPr>
          <w:trHeight w:val="1333"/>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малоинвазивная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малоинвазивная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пупочной грыжи с </w:t>
            </w:r>
            <w:r w:rsidRPr="00EE3D83">
              <w:rPr>
                <w:rFonts w:ascii="Times New Roman" w:hAnsi="Times New Roman" w:cs="Times New Roman"/>
                <w:sz w:val="24"/>
                <w:szCs w:val="24"/>
              </w:rPr>
              <w:lastRenderedPageBreak/>
              <w:t xml:space="preserve">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9F6529">
        <w:trPr>
          <w:trHeight w:val="607"/>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lastRenderedPageBreak/>
              <w:t>A16.14.009.001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малоинвазивная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Оперативное лечение околопупочной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малоинвазивная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грыжи передней брюшной стенки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малоинвазивная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A16.30.004.011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9F6529">
        <w:trPr>
          <w:trHeight w:val="1117"/>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A16.30.004.011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val="en-US"/>
              </w:rPr>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A16.30.004.011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грыжи передней брюшной стенки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 с использованием видеоэндоскопических технологий</w:t>
            </w:r>
          </w:p>
        </w:tc>
      </w:tr>
      <w:tr w:rsidR="004B41E7" w:rsidRPr="00EE3D83" w:rsidTr="00A970D6">
        <w:trPr>
          <w:trHeight w:val="1328"/>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1348"/>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 с использованием видеоэндоскопических технологий</w:t>
            </w:r>
          </w:p>
        </w:tc>
      </w:tr>
      <w:tr w:rsidR="004B41E7" w:rsidRPr="00EE3D83" w:rsidTr="00A970D6">
        <w:trPr>
          <w:trHeight w:val="1126"/>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пупочной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val="en-US"/>
              </w:rPr>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пупочной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околопупочной грыжи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грыжи передней брюшной стенки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w:t>
            </w:r>
            <w:r w:rsidRPr="00EE3D83">
              <w:rPr>
                <w:rFonts w:ascii="Times New Roman" w:hAnsi="Times New Roman" w:cs="Times New Roman"/>
                <w:sz w:val="24"/>
                <w:szCs w:val="24"/>
              </w:rPr>
              <w:lastRenderedPageBreak/>
              <w:t>грыжи передней брюшной стенки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lastRenderedPageBreak/>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w:t>
            </w:r>
            <w:r w:rsidRPr="00EE3D83">
              <w:rPr>
                <w:rFonts w:ascii="Times New Roman" w:hAnsi="Times New Roman" w:cs="Times New Roman"/>
                <w:sz w:val="24"/>
                <w:szCs w:val="24"/>
              </w:rPr>
              <w:lastRenderedPageBreak/>
              <w:t xml:space="preserve">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lastRenderedPageBreak/>
              <w:t>A16.30.002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A16.16.033.001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Фундопликация лапароскопическая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A16.30.002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A16.09.026.004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диафрагмы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A16.09.026.004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диафрагмы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A16.16.006.001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Бужирование пищевода </w:t>
            </w:r>
            <w:proofErr w:type="gramStart"/>
            <w:r w:rsidRPr="00EE3D83">
              <w:rPr>
                <w:rFonts w:ascii="Times New Roman" w:hAnsi="Times New Roman" w:cs="Times New Roman"/>
                <w:sz w:val="24"/>
                <w:szCs w:val="24"/>
              </w:rPr>
              <w:t>эндоскопическое</w:t>
            </w:r>
            <w:proofErr w:type="gramEnd"/>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A16.09.026.004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диафрагмы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A16.16.032.002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Эндоскопическая</w:t>
            </w:r>
            <w:proofErr w:type="gramEnd"/>
            <w:r w:rsidRPr="00EE3D83">
              <w:rPr>
                <w:rFonts w:ascii="Times New Roman" w:hAnsi="Times New Roman" w:cs="Times New Roman"/>
                <w:sz w:val="24"/>
                <w:szCs w:val="24"/>
              </w:rPr>
              <w:t xml:space="preserve"> кардиодилятация пищевода баллонным кардиодилятатором</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A16.30.005.003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Устранение грыжи пищеводного отверстия диафрагмы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A16.16.046.002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Лапароскопическая диафрагмокрурорафия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A16.30.005.003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Устранение грыжи пищеводного отверстия диафрагмы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A16.16.033.001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Фундопликация лапароскопическая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A16.30.005.003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Устранение грыжи пищеводного отверстия диафрагмы с использованием</w:t>
            </w:r>
          </w:p>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A16.30.005.001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диафрагмы с использованием импланта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Устранение рубцовой деформации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доброкачественных новообразований подкожно-жировой клетчатки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Устранение рубцовой деформации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A16.01.017.001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доброкачественных новообразований кожи методом электрокоагуляции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Устранение рубцовой деформации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доброкачественных новообразований кожи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Удаление </w:t>
            </w:r>
            <w:proofErr w:type="gramStart"/>
            <w:r w:rsidRPr="00EE3D83">
              <w:rPr>
                <w:rFonts w:ascii="Times New Roman" w:hAnsi="Times New Roman" w:cs="Times New Roman"/>
                <w:sz w:val="24"/>
                <w:szCs w:val="24"/>
              </w:rPr>
              <w:t>сосудистой</w:t>
            </w:r>
            <w:proofErr w:type="gramEnd"/>
            <w:r w:rsidRPr="00EE3D83">
              <w:rPr>
                <w:rFonts w:ascii="Times New Roman" w:hAnsi="Times New Roman" w:cs="Times New Roman"/>
                <w:sz w:val="24"/>
                <w:szCs w:val="24"/>
              </w:rPr>
              <w:t xml:space="preserve"> мальформации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доброкачественных новообразований подкожно-жировой клетчатки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Удаление </w:t>
            </w:r>
            <w:proofErr w:type="gramStart"/>
            <w:r w:rsidRPr="00EE3D83">
              <w:rPr>
                <w:rFonts w:ascii="Times New Roman" w:hAnsi="Times New Roman" w:cs="Times New Roman"/>
                <w:sz w:val="24"/>
                <w:szCs w:val="24"/>
              </w:rPr>
              <w:t>сосудистой</w:t>
            </w:r>
            <w:proofErr w:type="gramEnd"/>
            <w:r w:rsidRPr="00EE3D83">
              <w:rPr>
                <w:rFonts w:ascii="Times New Roman" w:hAnsi="Times New Roman" w:cs="Times New Roman"/>
                <w:sz w:val="24"/>
                <w:szCs w:val="24"/>
              </w:rPr>
              <w:t xml:space="preserve"> мальформации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доброкачественных новообразований кожи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lastRenderedPageBreak/>
              <w:t>A16.01.013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Удаление </w:t>
            </w:r>
            <w:proofErr w:type="gramStart"/>
            <w:r w:rsidRPr="00EE3D83">
              <w:rPr>
                <w:rFonts w:ascii="Times New Roman" w:hAnsi="Times New Roman" w:cs="Times New Roman"/>
                <w:sz w:val="24"/>
                <w:szCs w:val="24"/>
              </w:rPr>
              <w:t>сосудистой</w:t>
            </w:r>
            <w:proofErr w:type="gramEnd"/>
            <w:r w:rsidRPr="00EE3D83">
              <w:rPr>
                <w:rFonts w:ascii="Times New Roman" w:hAnsi="Times New Roman" w:cs="Times New Roman"/>
                <w:sz w:val="24"/>
                <w:szCs w:val="24"/>
              </w:rPr>
              <w:t xml:space="preserve"> мальформации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en-US"/>
              </w:rPr>
              <w:t>A16.01.017.001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доброкачественных новообразований кожи методом электрокоагуляции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пахово-бедренной грыжи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пахово-бедренной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Оперативное лечение пупочной грыжи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пупочной грыжи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A16.30.002.002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Оперативное лечение пупочной грыжи с использованием </w:t>
            </w:r>
            <w:proofErr w:type="gramStart"/>
            <w:r w:rsidRPr="00EE3D83">
              <w:rPr>
                <w:rFonts w:ascii="Times New Roman" w:hAnsi="Times New Roman" w:cs="Times New Roman"/>
                <w:sz w:val="24"/>
                <w:szCs w:val="24"/>
              </w:rPr>
              <w:t>сетчатых</w:t>
            </w:r>
            <w:proofErr w:type="gramEnd"/>
            <w:r w:rsidRPr="00EE3D83">
              <w:rPr>
                <w:rFonts w:ascii="Times New Roman" w:hAnsi="Times New Roman" w:cs="Times New Roman"/>
                <w:sz w:val="24"/>
                <w:szCs w:val="24"/>
              </w:rPr>
              <w:t xml:space="preserve"> имплантов</w:t>
            </w:r>
          </w:p>
        </w:tc>
      </w:tr>
      <w:tr w:rsidR="004B41E7" w:rsidRPr="00EE3D83" w:rsidTr="009F6529">
        <w:trPr>
          <w:trHeight w:val="634"/>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A16.22.001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Гемитиреоидэктомия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A16.30.004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Оперативное лечение грыжи передней брюшной стенки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A16.20.032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Резекция молочной железы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Сальпингэктомия лапаротомическая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A16.20.032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Резекция молочной железы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A16.20.017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Удаление параовариальной кисты лапаротомическое</w:t>
            </w:r>
          </w:p>
        </w:tc>
      </w:tr>
      <w:tr w:rsidR="004B41E7" w:rsidRPr="00EE3D83" w:rsidTr="009F6529">
        <w:trPr>
          <w:trHeight w:val="574"/>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A16.20.032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Резекция молочной железы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A16.20.061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Резекция яичника лапаротомическая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Мастэктомия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A16.20.011.002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Тотальная гистерэктомия (экстирпация матки) с придатками лапаротомическая</w:t>
            </w:r>
          </w:p>
        </w:tc>
      </w:tr>
      <w:tr w:rsidR="004B41E7" w:rsidRPr="00EE3D83" w:rsidTr="00A970D6">
        <w:trPr>
          <w:trHeight w:val="577"/>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A16.18.016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Гемиколэктомия правосторонняя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A16.14.030</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Резекция печени атипичная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A16.20.035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Миомэктомия (энуклеация миоматозных узлов) лапаротомическая</w:t>
            </w:r>
          </w:p>
        </w:tc>
      </w:tr>
      <w:tr w:rsidR="004B41E7" w:rsidRPr="00EE3D83" w:rsidTr="00A970D6">
        <w:trPr>
          <w:trHeight w:val="397"/>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Удаление кисты яичника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A16.20.061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Резекция яичника лапаротомическая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A16.20.041</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Стерилизация маточных труб лапаротомическая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A16.20.039</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 xml:space="preserve">Метропластика </w:t>
            </w:r>
            <w:r w:rsidRPr="00EE3D83">
              <w:rPr>
                <w:rFonts w:ascii="Times New Roman" w:hAnsi="Times New Roman" w:cs="Times New Roman"/>
                <w:sz w:val="24"/>
                <w:szCs w:val="24"/>
                <w:lang w:val="en-US"/>
              </w:rPr>
              <w:lastRenderedPageBreak/>
              <w:t>лапаротомическая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lastRenderedPageBreak/>
              <w:t>A16.20.005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Кесарево сечение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A16.20.075</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Перевязка маточных артерий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Влагалищная тотальная гистерэктомия (экстирпация матки) с придатками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A16.20.042.001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Слинговые операции при недержании мочи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A16.20.063.001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Влагалищная экстирпация матки с придатками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A16.20.083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Кольпоперинеоррафия и леваторопластика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A16.20.063.001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Влагалищная экстирпация матки с придатками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A16.20.042.001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Слинговые операции при недержании мочи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A16.20.083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Кольпоперинеоррафия и леваторопластика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A16.20.042.001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Слинговые операции при недержании мочи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A16.16.033.001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Фундопликация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A16.14.009.002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Холецистэктомия лапароскопическая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A16.20.063.001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Влагалищная экстирпация матки с придатками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A16.18.009.001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Аппендэктомия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A16.20.061.001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Резекция яичника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A16.18.009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Аппендэктомия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A16.20.061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Резекция яичника лапаротомическая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A16.18.027</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Эндоскопическое электрохирургическое удаление новообразования толстой кишки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A16.19.017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полипа анального канала и прямой кишки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A16.18.027</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Эндоскопическое электрохирургическое удаление новообразования толстой кишки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A16.19.003.001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Иссечение анальной трещины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A16.18.027</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Эндоскопическое электрохирургическое удаление новообразования толстой кишки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A16.19.013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геморроидальных узлов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A16.19.013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Удаление геморроидальных узлов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A16.19.003.001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Иссечение анальной трещины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A16.28.071.001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Иссечение кисты почки лапароскопическое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A16.20.001.001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кисты яичника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A16.28.054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Трансуретральная уретеролитоэкстракция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A16.28.003.001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Лапароскопическая резекция почки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A16.28.004.001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 xml:space="preserve">Лапароскопическая </w:t>
            </w:r>
            <w:r w:rsidRPr="00EE3D83">
              <w:rPr>
                <w:rFonts w:ascii="Times New Roman" w:hAnsi="Times New Roman" w:cs="Times New Roman"/>
                <w:sz w:val="24"/>
                <w:szCs w:val="24"/>
                <w:lang w:val="en-US"/>
              </w:rPr>
              <w:lastRenderedPageBreak/>
              <w:t>нефрэктомия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lastRenderedPageBreak/>
              <w:t>A16.21.002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 xml:space="preserve">Трансуретральная резекция </w:t>
            </w:r>
            <w:r w:rsidRPr="00EE3D83">
              <w:rPr>
                <w:rFonts w:ascii="Times New Roman" w:hAnsi="Times New Roman" w:cs="Times New Roman"/>
                <w:sz w:val="24"/>
                <w:szCs w:val="24"/>
                <w:lang w:val="en-US"/>
              </w:rPr>
              <w:lastRenderedPageBreak/>
              <w:t>простаты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lastRenderedPageBreak/>
              <w:t>A16.21.002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Трансуретральная резекция простаты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A16.28.085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Трансуретральная эндоскопическая цистолитотрипсия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A16.08.013.001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Пластика носовой перегородки с использованием видеоэндоскопических технологий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val="en-US"/>
              </w:rPr>
              <w:t>A16.08.017.001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Гайморотомия с использованием видеоэндоскопических технологий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Факоэмульсификация без интраокулярной линзы. Факофрагментация, факоаспирация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A16.26.069</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Трабекулотомия</w:t>
            </w:r>
          </w:p>
        </w:tc>
      </w:tr>
      <w:tr w:rsidR="004B41E7" w:rsidRPr="00EE3D83" w:rsidTr="00A970D6">
        <w:trPr>
          <w:trHeight w:val="1038"/>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A16.26.073.003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Проникающая склерэктомия</w:t>
            </w:r>
          </w:p>
        </w:tc>
      </w:tr>
      <w:tr w:rsidR="004B41E7" w:rsidRPr="00EE3D83" w:rsidTr="00A970D6">
        <w:trPr>
          <w:trHeight w:val="1409"/>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A16.26.115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силиконового масла (или иного высокомолекулярного соединения) из витреальной полости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A16.26.146</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Реконструкция угла передней камеры глаза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A16.26.049</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Кератопластика (трансплантация роговицы)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A16.26.093</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Факоэмульсификация без интраокулярной линзы. Факофрагментация, факоаспирация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val="en-US"/>
              </w:rPr>
              <w:t>A16.26.087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Замещение стекловидного тела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имплантацией интраокулярной линзы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А16.26.070</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Модифицированная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синустрабекулэктомия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использованием фемтосекундного лазера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А16.26.070</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Модифицированная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синустрабекулэктомия</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имплантацией интраокулярной линзы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 16.26.049.005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Неавтоматизированная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эндотекатопластика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использованием фемтосекундного лазера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 16.26.049.005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Неавтоматизированная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эндотекатопластика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А16.26.093.001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Факоэмульсификация с использованием фемтосекундного лазера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А16.26.093.002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Факоэмульсификация с имплантацией интраокулярной линзы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 16.26.049.008</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Сквозная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кератопластика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Экстракапсулярная экстракция катаракты с имплантацией ИОЛ</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lastRenderedPageBreak/>
              <w:t>А16.26.049.004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Послойная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кератопластика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имплантацией интраокулярной линзы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А16.26.049.004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Послойная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кератопластика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использованием фемтосекундного лазера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А16.26.098</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Энуклеация глазного яблока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А16.26.041.001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конъюнктивальной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полости с</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использованием свободного лоскута слизистой со щеки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А16.26.099</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Эвисцерация глазного яблока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А16.26.041.001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конъюнктивальной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полости с</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использованием свободного лоскута слизистой со щеки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А16.26.106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 инородного тела, новообразования из глазницы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A16.26.111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 века (блефаропластика) без и с пересадкой тканей</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en-US"/>
              </w:rPr>
              <w:t>A16.26.111.001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 верхних век без пересадки тканей чрескожным доступом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А16.26.041.001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конъюнктивальной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полости с</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использованием свободного лоскута слизистой со щеки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А16.26.145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 опорно</w:t>
            </w:r>
            <w:r w:rsidRPr="00EE3D83">
              <w:rPr>
                <w:rFonts w:ascii="Times New Roman" w:hAnsi="Times New Roman" w:cs="Times New Roman"/>
                <w:sz w:val="24"/>
                <w:szCs w:val="24"/>
                <w:lang w:bidi="ru-RU"/>
              </w:rPr>
              <w:softHyphen/>
              <w:t>двигательной культи при анофтальме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А16.26.041.001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конъюнктивальной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полости с</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использованием свободного лоскута слизистой со щеки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А07.26.001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Брахитерапия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А22.26.015</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Термотерапия</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новообразований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сетчатки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А07.26.001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Брахитерапия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А16.26.075.001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Склеропластика с использованием</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трансплантатов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А16.26.089.002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Витреоэктомия задняя субтотальная закрытая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использованием фемтосекундного лазера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А16.26.089.002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Витреоэктомия задняя субтотальная закрытая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имплантацией интраокулярной линзы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А16.26.089.002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Витреоэктомия задняя субтотальная закрытая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Имплантация интраокулярной линзы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А16.26.089.002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Витреоэктомия задняя субтотальная закрытая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А16.26.082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Круговое</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эпиклеральное</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пломбирование</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А16.26.115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 силиконового масла (или иного высокомолекулярного соединения) из витреальной полости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А16.26.093.002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Факоэмульсификация с имплантацией интраокулярной линзы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А16.26.115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 силиконового масла (или иного высокомолекулярного соединения) из витреальной полости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А16.26.094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Имплантация интраокулярной линзы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Имплантация интраокулярной линзы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A16.26.086.001</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Интравитреальное введение лекарственных препаратов</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lastRenderedPageBreak/>
              <w:t>А</w:t>
            </w:r>
            <w:r w:rsidRPr="00EE3D83">
              <w:rPr>
                <w:rFonts w:ascii="Times New Roman" w:hAnsi="Times New Roman" w:cs="Times New Roman"/>
                <w:sz w:val="24"/>
                <w:szCs w:val="24"/>
                <w:lang w:bidi="ru-RU"/>
              </w:rPr>
              <w:t>16.07.061.001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Хейлоринопластика (устранение врожденной расщелины верхней губы)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А16.07.042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Пластика уздечки верхней губы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А16.07.061.001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Хейлоринопластика (устранение врожденной расщелины верхней губы)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А16.07.044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Пластика уздечки языка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Цистотомия или 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А16.07.042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Пластика уздечки верхней губы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Цистотомия или 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А16.07.043</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Пластика уздечки нижней губы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А16.07.066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Уранопластика</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(устранение</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врожденной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расщелины</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твердого и мягкого</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неба)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А16.07.042</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Пластика уздечки верхней губы</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А16.07.066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Уранопластика</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(устранение</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врожденной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расщелины</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твердого и мягкого</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неба)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А16.07.044</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Пластика уздечки</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языка</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А16.30.014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Экстирпация срединных кист и свищей шеи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А16.01.018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доброкачественных</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новообразований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подкожно-жировой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клетчатки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А16.30.014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Экстирпация срединных кист и свищей шеи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А16.01.017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Удаление</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доброкачественных новообразований кожи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А16.30.015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Экстирпация боковых свищей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шеи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А16.01.018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w:t>
            </w:r>
            <w:r w:rsidRPr="00EE3D83">
              <w:rPr>
                <w:rFonts w:ascii="Times New Roman" w:hAnsi="Times New Roman" w:cs="Times New Roman"/>
                <w:sz w:val="24"/>
                <w:szCs w:val="24"/>
              </w:rPr>
              <w:t xml:space="preserve"> доброкачественн</w:t>
            </w:r>
            <w:r w:rsidRPr="00EE3D83">
              <w:rPr>
                <w:rFonts w:ascii="Times New Roman" w:hAnsi="Times New Roman" w:cs="Times New Roman"/>
                <w:sz w:val="24"/>
                <w:szCs w:val="24"/>
                <w:lang w:bidi="ru-RU"/>
              </w:rPr>
              <w:t>ых</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новообразований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подкожно-жировой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клетчатки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А16.30.015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Экстирпация боковых свищей</w:t>
            </w:r>
            <w:r w:rsidRPr="00EE3D83">
              <w:rPr>
                <w:rFonts w:ascii="Times New Roman" w:hAnsi="Times New Roman" w:cs="Times New Roman"/>
                <w:sz w:val="24"/>
                <w:szCs w:val="24"/>
              </w:rPr>
              <w:t xml:space="preserve"> </w:t>
            </w:r>
            <w:r w:rsidRPr="00EE3D83">
              <w:rPr>
                <w:rFonts w:ascii="Times New Roman" w:hAnsi="Times New Roman" w:cs="Times New Roman"/>
                <w:sz w:val="24"/>
                <w:szCs w:val="24"/>
                <w:lang w:bidi="ru-RU"/>
              </w:rPr>
              <w:t>шеи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w:t>
            </w:r>
            <w:r w:rsidRPr="00EE3D83">
              <w:rPr>
                <w:rFonts w:ascii="Times New Roman" w:hAnsi="Times New Roman" w:cs="Times New Roman"/>
                <w:sz w:val="24"/>
                <w:szCs w:val="24"/>
                <w:lang w:bidi="ru-RU"/>
              </w:rPr>
              <w:t>16.01.017</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w:t>
            </w:r>
            <w:r w:rsidRPr="00EE3D83">
              <w:rPr>
                <w:rFonts w:ascii="Times New Roman" w:hAnsi="Times New Roman" w:cs="Times New Roman"/>
                <w:sz w:val="24"/>
                <w:szCs w:val="24"/>
              </w:rPr>
              <w:t xml:space="preserve"> доброкачественны</w:t>
            </w:r>
            <w:r w:rsidRPr="00EE3D83">
              <w:rPr>
                <w:rFonts w:ascii="Times New Roman" w:hAnsi="Times New Roman" w:cs="Times New Roman"/>
                <w:sz w:val="24"/>
                <w:szCs w:val="24"/>
                <w:lang w:bidi="ru-RU"/>
              </w:rPr>
              <w:t>х новообразовани</w:t>
            </w:r>
            <w:r w:rsidRPr="00EE3D83">
              <w:rPr>
                <w:rFonts w:ascii="Times New Roman" w:hAnsi="Times New Roman" w:cs="Times New Roman"/>
                <w:sz w:val="24"/>
                <w:szCs w:val="24"/>
              </w:rPr>
              <w:t>й</w:t>
            </w:r>
            <w:r w:rsidRPr="00EE3D83">
              <w:rPr>
                <w:rFonts w:ascii="Times New Roman" w:hAnsi="Times New Roman" w:cs="Times New Roman"/>
                <w:sz w:val="24"/>
                <w:szCs w:val="24"/>
                <w:lang w:bidi="ru-RU"/>
              </w:rPr>
              <w:t xml:space="preserve"> кожи</w:t>
            </w:r>
          </w:p>
        </w:tc>
      </w:tr>
      <w:tr w:rsidR="004B41E7" w:rsidRPr="00EE3D83" w:rsidTr="00A970D6">
        <w:trPr>
          <w:trHeight w:val="20"/>
        </w:trPr>
        <w:tc>
          <w:tcPr>
            <w:tcW w:w="184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А16.07.016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Ц</w:t>
            </w:r>
            <w:r w:rsidRPr="00EE3D83">
              <w:rPr>
                <w:rFonts w:ascii="Times New Roman" w:hAnsi="Times New Roman" w:cs="Times New Roman"/>
                <w:sz w:val="24"/>
                <w:szCs w:val="24"/>
                <w:lang w:bidi="ru-RU"/>
              </w:rPr>
              <w:t>истотомия или цистэктомия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w:t>
            </w:r>
            <w:r w:rsidRPr="00EE3D83">
              <w:rPr>
                <w:rFonts w:ascii="Times New Roman" w:hAnsi="Times New Roman" w:cs="Times New Roman"/>
                <w:sz w:val="24"/>
                <w:szCs w:val="24"/>
                <w:lang w:bidi="ru-RU"/>
              </w:rPr>
              <w:t>16.01.018</w:t>
            </w:r>
          </w:p>
        </w:tc>
        <w:tc>
          <w:tcPr>
            <w:tcW w:w="3261"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w:t>
            </w:r>
            <w:r w:rsidRPr="00EE3D83">
              <w:rPr>
                <w:rFonts w:ascii="Times New Roman" w:hAnsi="Times New Roman" w:cs="Times New Roman"/>
                <w:sz w:val="24"/>
                <w:szCs w:val="24"/>
              </w:rPr>
              <w:t xml:space="preserve"> доброкачественных новообразовани</w:t>
            </w:r>
            <w:r w:rsidRPr="00EE3D83">
              <w:rPr>
                <w:rFonts w:ascii="Times New Roman" w:hAnsi="Times New Roman" w:cs="Times New Roman"/>
                <w:sz w:val="24"/>
                <w:szCs w:val="24"/>
                <w:lang w:bidi="ru-RU"/>
              </w:rPr>
              <w:t>й подкожно-жировой клетчатки</w:t>
            </w:r>
          </w:p>
        </w:tc>
      </w:tr>
    </w:tbl>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Проведение однотипных операций на парных органах</w:t>
      </w:r>
      <w:r w:rsidR="00A970D6" w:rsidRPr="00EE3D83">
        <w:rPr>
          <w:rFonts w:ascii="Times New Roman" w:hAnsi="Times New Roman" w:cs="Times New Roman"/>
          <w:sz w:val="28"/>
          <w:szCs w:val="28"/>
        </w:rPr>
        <w:t>.</w:t>
      </w:r>
    </w:p>
    <w:p w:rsidR="00A970D6" w:rsidRPr="00EE3D83" w:rsidRDefault="00A970D6"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К данным операциям относ</w:t>
      </w:r>
      <w:r w:rsidR="00A970D6" w:rsidRPr="00EE3D83">
        <w:rPr>
          <w:rFonts w:ascii="Times New Roman" w:hAnsi="Times New Roman" w:cs="Times New Roman"/>
          <w:sz w:val="28"/>
          <w:szCs w:val="28"/>
        </w:rPr>
        <w:t>я</w:t>
      </w:r>
      <w:r w:rsidRPr="00EE3D83">
        <w:rPr>
          <w:rFonts w:ascii="Times New Roman" w:hAnsi="Times New Roman" w:cs="Times New Roman"/>
          <w:sz w:val="28"/>
          <w:szCs w:val="28"/>
        </w:rPr>
        <w:t>т</w:t>
      </w:r>
      <w:r w:rsidR="00A970D6" w:rsidRPr="00EE3D83">
        <w:rPr>
          <w:rFonts w:ascii="Times New Roman" w:hAnsi="Times New Roman" w:cs="Times New Roman"/>
          <w:sz w:val="28"/>
          <w:szCs w:val="28"/>
        </w:rPr>
        <w:t>ся</w:t>
      </w:r>
      <w:r w:rsidRPr="00EE3D83">
        <w:rPr>
          <w:rFonts w:ascii="Times New Roman" w:hAnsi="Times New Roman" w:cs="Times New Roman"/>
          <w:sz w:val="28"/>
          <w:szCs w:val="28"/>
        </w:rPr>
        <w:t xml:space="preserve"> операции на парных органах/частях тела, при выполнении которых необходимы, в том числе дорогостоящие расходные материалы. Перечень хирургических вмешательств, при проведении которых одновременно на двух парных органах может быть применен КСЛП, представлен в таблице: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7752"/>
      </w:tblGrid>
      <w:tr w:rsidR="004B41E7" w:rsidRPr="00EE3D83" w:rsidTr="00A970D6">
        <w:trPr>
          <w:tblHeader/>
        </w:trPr>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Код услуги</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Наименование</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A16.03.022.002</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Остеосинтез титановой пластиной </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A16.03.022.004</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Интрамедуллярный стержневой остеосинтез</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A16.03.022.005</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Остеосинтез с использованием биодеградируемых материалов </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A16.03.022.006</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Интрамедуллярный блокируемый остеосинтез</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A16.03.024.005</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Реконструкция кости. Остеотомия кости с использованием комбинируемых методов фиксации </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lastRenderedPageBreak/>
              <w:t>A16.03.024.007</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Реконструкция кости. Корригирующая остеотомия при деформации стоп</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A16.03.024.008</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Реконструкция кости. Корригирующая остеотомия бедра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A16.03.024.009</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Реконструкция кости. Корригирующая остеотомия голени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A16.03.024.010</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Реконструкция кости при ложном суставе бедра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A16.03.033.002</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Наложение наружных фиксирующих устройств с использованием компрессионно-дистракционного аппарата внешней фиксации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A16.04.014</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Артропластика стопы и пальцев ноги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A16.12.006</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Разрез, иссечение и закрытие вен нижней конечности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A16.12.006.001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Удаление поверхностных вен нижней конечности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A16.12.006.002</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Подапоневротическая перевязка анастомозов между поверхностными и глубокими венами голени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A16.12.006.003</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Диссекция перфорантных вен с использованием видеоэндоскопических технологий</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A16.12.008.001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val="en-US"/>
              </w:rPr>
              <w:t xml:space="preserve">Эндартерэктомия каротидная </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A16.12.008.002</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Эндартерэктомия каротидная с пластикой</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A16.12.012</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Перевязка и обнажение варикозных вен</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A16.20.032.007</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Резекция молочной железы субтотальная с маммопластикой и эндопротезированием</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val="en-US"/>
              </w:rPr>
              <w:t>A</w:t>
            </w:r>
            <w:r w:rsidRPr="00EE3D83">
              <w:rPr>
                <w:rFonts w:ascii="Times New Roman" w:hAnsi="Times New Roman" w:cs="Times New Roman"/>
                <w:sz w:val="24"/>
                <w:szCs w:val="24"/>
              </w:rPr>
              <w:t>16.20.103</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Отсроченная реконструкция молочной железы с использованием эндопротеза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A16.20.043.001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Мастэктомия подкожная с одномоментной алломаммопластикой</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A16.20.043.002</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Мастэктомия </w:t>
            </w:r>
            <w:proofErr w:type="gramStart"/>
            <w:r w:rsidRPr="00EE3D83">
              <w:rPr>
                <w:rFonts w:ascii="Times New Roman" w:hAnsi="Times New Roman" w:cs="Times New Roman"/>
                <w:sz w:val="24"/>
                <w:szCs w:val="24"/>
              </w:rPr>
              <w:t>подкожная</w:t>
            </w:r>
            <w:proofErr w:type="gramEnd"/>
            <w:r w:rsidRPr="00EE3D83">
              <w:rPr>
                <w:rFonts w:ascii="Times New Roman" w:hAnsi="Times New Roman" w:cs="Times New Roman"/>
                <w:sz w:val="24"/>
                <w:szCs w:val="24"/>
              </w:rPr>
              <w:t xml:space="preserve"> с одномоментной алломаммопластикой с различными вариантами кожно-мышечных лоскутов</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A16.20.043.003</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Мастэктомия </w:t>
            </w:r>
            <w:proofErr w:type="gramStart"/>
            <w:r w:rsidRPr="00EE3D83">
              <w:rPr>
                <w:rFonts w:ascii="Times New Roman" w:hAnsi="Times New Roman" w:cs="Times New Roman"/>
                <w:sz w:val="24"/>
                <w:szCs w:val="24"/>
              </w:rPr>
              <w:t>радикальная</w:t>
            </w:r>
            <w:proofErr w:type="gramEnd"/>
            <w:r w:rsidRPr="00EE3D83">
              <w:rPr>
                <w:rFonts w:ascii="Times New Roman" w:hAnsi="Times New Roman" w:cs="Times New Roman"/>
                <w:sz w:val="24"/>
                <w:szCs w:val="24"/>
              </w:rPr>
              <w:t xml:space="preserve"> с односторонней пластикой молочной железы с применением микрохирургической техники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A16.20.043.004</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Мастэктомия </w:t>
            </w:r>
            <w:proofErr w:type="gramStart"/>
            <w:r w:rsidRPr="00EE3D83">
              <w:rPr>
                <w:rFonts w:ascii="Times New Roman" w:hAnsi="Times New Roman" w:cs="Times New Roman"/>
                <w:sz w:val="24"/>
                <w:szCs w:val="24"/>
              </w:rPr>
              <w:t>расширенная</w:t>
            </w:r>
            <w:proofErr w:type="gramEnd"/>
            <w:r w:rsidRPr="00EE3D83">
              <w:rPr>
                <w:rFonts w:ascii="Times New Roman" w:hAnsi="Times New Roman" w:cs="Times New Roman"/>
                <w:sz w:val="24"/>
                <w:szCs w:val="24"/>
              </w:rPr>
              <w:t xml:space="preserve"> модифицированная с пластическим закрытием дефекта грудной стенки</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A16.20.045</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Мастэктомия радикальная подкожная с алломаммопластикой</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A16.20.047</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Мастэктомия </w:t>
            </w:r>
            <w:proofErr w:type="gramStart"/>
            <w:r w:rsidRPr="00EE3D83">
              <w:rPr>
                <w:rFonts w:ascii="Times New Roman" w:hAnsi="Times New Roman" w:cs="Times New Roman"/>
                <w:sz w:val="24"/>
                <w:szCs w:val="24"/>
              </w:rPr>
              <w:t>расширенная</w:t>
            </w:r>
            <w:proofErr w:type="gramEnd"/>
            <w:r w:rsidRPr="00EE3D83">
              <w:rPr>
                <w:rFonts w:ascii="Times New Roman" w:hAnsi="Times New Roman" w:cs="Times New Roman"/>
                <w:sz w:val="24"/>
                <w:szCs w:val="24"/>
              </w:rPr>
              <w:t xml:space="preserve"> модифицированная с пластическим закрытием дефекта грудной стенки различными вариантами кожно-мышечных лоскутов</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A16.20.048</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Мастэктомия </w:t>
            </w:r>
            <w:proofErr w:type="gramStart"/>
            <w:r w:rsidRPr="00EE3D83">
              <w:rPr>
                <w:rFonts w:ascii="Times New Roman" w:hAnsi="Times New Roman" w:cs="Times New Roman"/>
                <w:sz w:val="24"/>
                <w:szCs w:val="24"/>
              </w:rPr>
              <w:t>радикальная</w:t>
            </w:r>
            <w:proofErr w:type="gramEnd"/>
            <w:r w:rsidRPr="00EE3D83">
              <w:rPr>
                <w:rFonts w:ascii="Times New Roman" w:hAnsi="Times New Roman" w:cs="Times New Roman"/>
                <w:sz w:val="24"/>
                <w:szCs w:val="24"/>
              </w:rPr>
              <w:t xml:space="preserve"> с реконструкцией </w:t>
            </w:r>
            <w:r w:rsidRPr="00EE3D83">
              <w:rPr>
                <w:rFonts w:ascii="Times New Roman" w:hAnsi="Times New Roman" w:cs="Times New Roman"/>
                <w:sz w:val="24"/>
                <w:szCs w:val="24"/>
                <w:lang w:val="en-US"/>
              </w:rPr>
              <w:t>TRAM</w:t>
            </w:r>
            <w:r w:rsidRPr="00EE3D83">
              <w:rPr>
                <w:rFonts w:ascii="Times New Roman" w:hAnsi="Times New Roman" w:cs="Times New Roman"/>
                <w:sz w:val="24"/>
                <w:szCs w:val="24"/>
              </w:rPr>
              <w:t>-лоскутом</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A16.20.049.001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Мастэктомия </w:t>
            </w:r>
            <w:proofErr w:type="gramStart"/>
            <w:r w:rsidRPr="00EE3D83">
              <w:rPr>
                <w:rFonts w:ascii="Times New Roman" w:hAnsi="Times New Roman" w:cs="Times New Roman"/>
                <w:sz w:val="24"/>
                <w:szCs w:val="24"/>
              </w:rPr>
              <w:t>радикальная</w:t>
            </w:r>
            <w:proofErr w:type="gramEnd"/>
            <w:r w:rsidRPr="00EE3D83">
              <w:rPr>
                <w:rFonts w:ascii="Times New Roman" w:hAnsi="Times New Roman" w:cs="Times New Roman"/>
                <w:sz w:val="24"/>
                <w:szCs w:val="24"/>
              </w:rPr>
              <w:t xml:space="preserve"> по Маддену с реконструкцией кожно-мышечным лоскутом и эндопротезированием</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А16.26.007</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Пластика слезных точек и слезных канальцев</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A16.26.011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Зондирование слезных канальцев, активация слезных точек</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А16.26.013</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Удаление халязиона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А16.26.014</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Удаление контагиозного моллюска, вскрытие малых ретенционных кист век и конъюнктивы, ячменя, абсцесса века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А16.26.018</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Эпиляция ресниц</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A16.26.019</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Устранение эпикантуса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A16.26.020</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Устранение</w:t>
            </w:r>
            <w:r w:rsidRPr="00EE3D83">
              <w:rPr>
                <w:rFonts w:ascii="Times New Roman" w:hAnsi="Times New Roman" w:cs="Times New Roman"/>
                <w:sz w:val="24"/>
                <w:szCs w:val="24"/>
                <w:lang w:val="en-US"/>
              </w:rPr>
              <w:t xml:space="preserve"> энтропиона или эктропиона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A16.26.021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Коррекция блефароптоза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val="en-US"/>
              </w:rPr>
              <w:t>A16.26.021</w:t>
            </w:r>
            <w:r w:rsidRPr="00EE3D83">
              <w:rPr>
                <w:rFonts w:ascii="Times New Roman" w:hAnsi="Times New Roman" w:cs="Times New Roman"/>
                <w:sz w:val="24"/>
                <w:szCs w:val="24"/>
              </w:rPr>
              <w:t>.001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Устранение птоза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А</w:t>
            </w:r>
            <w:r w:rsidRPr="00EE3D83">
              <w:rPr>
                <w:rFonts w:ascii="Times New Roman" w:hAnsi="Times New Roman" w:cs="Times New Roman"/>
                <w:sz w:val="24"/>
                <w:szCs w:val="24"/>
                <w:lang w:bidi="ru-RU"/>
              </w:rPr>
              <w:t>16.26.022</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Коррекция блефарохалязиса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A16.26.023</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Устранение блефароспазма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А16.26.025</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bidi="ru-RU"/>
              </w:rPr>
              <w:t>Удаление новообразования век</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rPr>
              <w:t>А</w:t>
            </w:r>
            <w:r w:rsidRPr="00EE3D83">
              <w:rPr>
                <w:rFonts w:ascii="Times New Roman" w:hAnsi="Times New Roman" w:cs="Times New Roman"/>
                <w:sz w:val="24"/>
                <w:szCs w:val="24"/>
                <w:lang w:bidi="ru-RU"/>
              </w:rPr>
              <w:t>16.26.026</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Ушивание раны века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А16.26.028</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Миотомия, тенотомия глазной мышцы</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lang w:bidi="ru-RU"/>
              </w:rPr>
              <w:t>А16.26.034</w:t>
            </w:r>
          </w:p>
        </w:tc>
        <w:tc>
          <w:tcPr>
            <w:tcW w:w="7752" w:type="dxa"/>
            <w:tcBorders>
              <w:top w:val="single" w:sz="4" w:space="0" w:color="auto"/>
              <w:left w:val="single" w:sz="4" w:space="0" w:color="auto"/>
              <w:bottom w:val="single" w:sz="4" w:space="0" w:color="auto"/>
              <w:right w:val="single" w:sz="4" w:space="0" w:color="auto"/>
            </w:tcBorders>
            <w:vAlign w:val="bottom"/>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bidi="ru-RU"/>
              </w:rPr>
              <w:t>Удаление инородного тела конъюнктивы</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val="en-US"/>
              </w:rPr>
              <w:t>A16.26.075</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val="en-US"/>
              </w:rPr>
              <w:t xml:space="preserve">Склеропластика </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val="en-US"/>
              </w:rPr>
              <w:t>A16.26.075.001</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bidi="ru-RU"/>
              </w:rPr>
            </w:pPr>
            <w:r w:rsidRPr="00EE3D83">
              <w:rPr>
                <w:rFonts w:ascii="Times New Roman" w:hAnsi="Times New Roman" w:cs="Times New Roman"/>
                <w:sz w:val="24"/>
                <w:szCs w:val="24"/>
                <w:lang w:val="en-US"/>
              </w:rPr>
              <w:t xml:space="preserve">Склеропластика с использованием трансплантатов </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lastRenderedPageBreak/>
              <w:t>A16.26.079</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Реваскуляризация заднего сегмента глаза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A16.26.093.002</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Факоэмульсификация с имплантацией интраокулярной линзы</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A16.26.094</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Имплантация интраокулярной линзы</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A16.26.147</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Ретросклеропломбирование</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A22.26.004</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proofErr w:type="gramStart"/>
            <w:r w:rsidRPr="00EE3D83">
              <w:rPr>
                <w:rFonts w:ascii="Times New Roman" w:hAnsi="Times New Roman" w:cs="Times New Roman"/>
                <w:sz w:val="24"/>
                <w:szCs w:val="24"/>
              </w:rPr>
              <w:t>Лазерная</w:t>
            </w:r>
            <w:proofErr w:type="gramEnd"/>
            <w:r w:rsidRPr="00EE3D83">
              <w:rPr>
                <w:rFonts w:ascii="Times New Roman" w:hAnsi="Times New Roman" w:cs="Times New Roman"/>
                <w:sz w:val="24"/>
                <w:szCs w:val="24"/>
              </w:rPr>
              <w:t xml:space="preserve"> корепраксия, дисцизия задней капсулы хрусталика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A22.26.005</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Лазерная иридэктомия</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A22.26.006</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Лазергониотрабекулопунктура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A22.26.007</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rPr>
              <w:t>Лазерный трабекулоспазис</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A22.26.009</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Фокальная лазерная коагуляция глазного дна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A22.26.010</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 xml:space="preserve">Панретинальная лазерная коагуляция </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A22.26.019</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Лазерная гониодесцеметопунктура</w:t>
            </w:r>
          </w:p>
        </w:tc>
      </w:tr>
      <w:tr w:rsidR="004B41E7" w:rsidRPr="00EE3D83" w:rsidTr="00A970D6">
        <w:tc>
          <w:tcPr>
            <w:tcW w:w="2029"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A22.26.023</w:t>
            </w:r>
          </w:p>
        </w:tc>
        <w:tc>
          <w:tcPr>
            <w:tcW w:w="7752" w:type="dxa"/>
            <w:tcBorders>
              <w:top w:val="single" w:sz="4" w:space="0" w:color="auto"/>
              <w:left w:val="single" w:sz="4" w:space="0" w:color="auto"/>
              <w:bottom w:val="single" w:sz="4" w:space="0" w:color="auto"/>
              <w:right w:val="single" w:sz="4" w:space="0" w:color="auto"/>
            </w:tcBorders>
            <w:vAlign w:val="center"/>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Лазерная трабекулопластика</w:t>
            </w:r>
          </w:p>
        </w:tc>
      </w:tr>
    </w:tbl>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Случаи проведения антимикробной терапии инфекций, вызванных полирезистентными микроорганизмами</w:t>
      </w:r>
      <w:r w:rsidR="00A970D6" w:rsidRPr="00EE3D83">
        <w:rPr>
          <w:rFonts w:ascii="Times New Roman" w:hAnsi="Times New Roman" w:cs="Times New Roman"/>
          <w:sz w:val="28"/>
          <w:szCs w:val="28"/>
        </w:rPr>
        <w:t>.</w:t>
      </w:r>
    </w:p>
    <w:p w:rsidR="00A970D6" w:rsidRPr="00EE3D83" w:rsidRDefault="00A970D6"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В случаях лечения пациентов в стационарных условиях при заболеваниях и их осложнениях, вызванных микроорганизмами с антибиотикорезистентностью, а также в случаях лечения по поводу инвазивных микозов применяется КСЛП в соответствии со всеми перечисленными критериями:</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1) наличие инфекционного диагноза с кодом МКБ 10, вынесенного в клинический диагноз (столбец Расшифровки групп «Основной диагноз» или «Диагноз осложнения»);</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2) наличие результатов микробиологического исследования с определением чувствительности выделенных микроорганизмов к антибактериальным препаратам и/или детекции основных классов карбапенемаз (сериновые, металлобеталактамазы), подтверждающих обоснованность назначения схемы антибактериальной терапии (предполагается наличие результатов на момент завершения случая госпитализации, в том числе прерванного, при этом допускается назначение антимикробной терапии до получения результатов микробиологического исследования);</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3) применение как минимум одного лекарственного препарата в парентеральной форме из перечня МНН в составе схем антибактериальной и/или антимикотической терапии в течение не менее чем 5 суток: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775"/>
        <w:gridCol w:w="4111"/>
      </w:tblGrid>
      <w:tr w:rsidR="004B41E7" w:rsidRPr="00EE3D83" w:rsidTr="004B41E7">
        <w:trPr>
          <w:trHeight w:val="304"/>
          <w:tblHeader/>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A970D6">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 </w:t>
            </w:r>
            <w:proofErr w:type="gramStart"/>
            <w:r w:rsidRPr="00EE3D83">
              <w:rPr>
                <w:rFonts w:ascii="Times New Roman" w:hAnsi="Times New Roman" w:cs="Times New Roman"/>
                <w:sz w:val="24"/>
                <w:szCs w:val="24"/>
              </w:rPr>
              <w:t>п</w:t>
            </w:r>
            <w:proofErr w:type="gramEnd"/>
            <w:r w:rsidRPr="00EE3D83">
              <w:rPr>
                <w:rFonts w:ascii="Times New Roman" w:hAnsi="Times New Roman" w:cs="Times New Roman"/>
                <w:sz w:val="24"/>
                <w:szCs w:val="24"/>
              </w:rPr>
              <w:t>/п</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4"/>
                <w:szCs w:val="24"/>
              </w:rPr>
            </w:pPr>
            <w:r w:rsidRPr="00EE3D83">
              <w:rPr>
                <w:rFonts w:ascii="Times New Roman" w:hAnsi="Times New Roman" w:cs="Times New Roman"/>
                <w:sz w:val="24"/>
                <w:szCs w:val="24"/>
              </w:rPr>
              <w:t>Перечень МНН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4"/>
                <w:szCs w:val="24"/>
              </w:rPr>
            </w:pPr>
            <w:r w:rsidRPr="00EE3D83">
              <w:rPr>
                <w:rFonts w:ascii="Times New Roman" w:hAnsi="Times New Roman" w:cs="Times New Roman"/>
                <w:sz w:val="24"/>
                <w:szCs w:val="24"/>
              </w:rPr>
              <w:t>МНН в перечне ЖНВЛП</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1</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Линезолид</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2</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Цефтаролина фосамил </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lang w:val="en-US"/>
              </w:rPr>
            </w:pPr>
            <w:r w:rsidRPr="00EE3D83">
              <w:rPr>
                <w:rFonts w:ascii="Times New Roman" w:hAnsi="Times New Roman" w:cs="Times New Roman"/>
                <w:sz w:val="24"/>
                <w:szCs w:val="24"/>
                <w:lang w:val="en-US"/>
              </w:rPr>
              <w:t>3</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Даптомицин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4</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Телаванцин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5</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Тедизолид</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6</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Далбаванцин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7</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 xml:space="preserve">Цефтазидим/авибактам  </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8</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Цефтолозан/тазобактам</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9</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Тигециклин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10</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Меропенем</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11</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Дорипенем</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12</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Цефепим/ сульбактам</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lastRenderedPageBreak/>
              <w:t>13</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Фосфомицин (парентеральная форма)</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15</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Полимиксин</w:t>
            </w:r>
            <w:proofErr w:type="gramStart"/>
            <w:r w:rsidRPr="00EE3D83">
              <w:rPr>
                <w:rFonts w:ascii="Times New Roman" w:hAnsi="Times New Roman" w:cs="Times New Roman"/>
                <w:sz w:val="24"/>
                <w:szCs w:val="24"/>
              </w:rPr>
              <w:t xml:space="preserve"> В</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16</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Азтреонам</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17</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Вориконазол</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18</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Каспофунгин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19</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Микафунгин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20</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Флуконазол (парентеральная форма)</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Да</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21</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Липосомальный амфотерицин</w:t>
            </w:r>
            <w:proofErr w:type="gramStart"/>
            <w:r w:rsidRPr="00EE3D83">
              <w:rPr>
                <w:rFonts w:ascii="Times New Roman" w:hAnsi="Times New Roman" w:cs="Times New Roman"/>
                <w:sz w:val="24"/>
                <w:szCs w:val="24"/>
              </w:rPr>
              <w:t xml:space="preserve"> В</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22</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Липидный комплекс амфотерицина</w:t>
            </w:r>
            <w:proofErr w:type="gramStart"/>
            <w:r w:rsidRPr="00EE3D83">
              <w:rPr>
                <w:rFonts w:ascii="Times New Roman" w:hAnsi="Times New Roman" w:cs="Times New Roman"/>
                <w:sz w:val="24"/>
                <w:szCs w:val="24"/>
              </w:rPr>
              <w:t xml:space="preserve"> В</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r w:rsidR="004B41E7" w:rsidRPr="00EE3D83" w:rsidTr="004B41E7">
        <w:trPr>
          <w:trHeight w:val="304"/>
        </w:trPr>
        <w:tc>
          <w:tcPr>
            <w:tcW w:w="993"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23</w:t>
            </w:r>
          </w:p>
        </w:tc>
        <w:tc>
          <w:tcPr>
            <w:tcW w:w="4775"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Анидулафунгин</w:t>
            </w:r>
          </w:p>
        </w:tc>
        <w:tc>
          <w:tcPr>
            <w:tcW w:w="4111" w:type="dxa"/>
            <w:tcBorders>
              <w:top w:val="single" w:sz="4" w:space="0" w:color="auto"/>
              <w:left w:val="single" w:sz="4" w:space="0" w:color="auto"/>
              <w:bottom w:val="single" w:sz="4" w:space="0" w:color="auto"/>
              <w:right w:val="single" w:sz="4" w:space="0" w:color="auto"/>
            </w:tcBorders>
            <w:hideMark/>
          </w:tcPr>
          <w:p w:rsidR="004B41E7" w:rsidRPr="00EE3D83" w:rsidRDefault="004B41E7" w:rsidP="00D820C7">
            <w:pPr>
              <w:pBdr>
                <w:top w:val="nil"/>
                <w:left w:val="nil"/>
                <w:bottom w:val="nil"/>
                <w:right w:val="nil"/>
                <w:between w:val="nil"/>
              </w:pBdr>
              <w:jc w:val="both"/>
              <w:rPr>
                <w:rFonts w:ascii="Times New Roman" w:hAnsi="Times New Roman" w:cs="Times New Roman"/>
                <w:sz w:val="24"/>
                <w:szCs w:val="24"/>
              </w:rPr>
            </w:pPr>
            <w:r w:rsidRPr="00EE3D83">
              <w:rPr>
                <w:rFonts w:ascii="Times New Roman" w:hAnsi="Times New Roman" w:cs="Times New Roman"/>
                <w:sz w:val="24"/>
                <w:szCs w:val="24"/>
              </w:rPr>
              <w:t>Нет</w:t>
            </w:r>
          </w:p>
        </w:tc>
      </w:tr>
    </w:tbl>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При этом в случае необходимости применения лекарственных препаратов, не входящих в перечень ЖНВЛП, решение об их назначении принимается врачебной комиссией.</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Вопросы диагностики антибиотикорезистентности и назначения антимикробной терапии рассмотрены в методических рекомендациях, разработанных и принятых общественными организациями: Российская некоммерческая общественная организация «Ассоциация анестезиологов-реаниматологов», Межрегиональная общественная организация «Альянс клинических химиотерапевтов и микробиологов», Межрегиональная ассоциация по клинической микробиологии и антимикробной химиотерапии (МАКМАХ), общественная организация «Российский Сепсис Форум».</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Наличие у пациентов тяжелой сопутствующей патологии, осложнений заболеваний, влияющих на сложность лечения пациента</w:t>
      </w:r>
      <w:r w:rsidR="00D820C7" w:rsidRPr="00EE3D83">
        <w:rPr>
          <w:rFonts w:ascii="Times New Roman" w:hAnsi="Times New Roman" w:cs="Times New Roman"/>
          <w:sz w:val="28"/>
          <w:szCs w:val="28"/>
        </w:rPr>
        <w:t>.</w:t>
      </w:r>
    </w:p>
    <w:p w:rsidR="00D820C7" w:rsidRPr="00EE3D83" w:rsidRDefault="00D820C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К таким сопутствующим заболеваниям и осложнениям заболеваний относ</w:t>
      </w:r>
      <w:r w:rsidR="00D820C7" w:rsidRPr="00EE3D83">
        <w:rPr>
          <w:rFonts w:ascii="Times New Roman" w:hAnsi="Times New Roman" w:cs="Times New Roman"/>
          <w:sz w:val="28"/>
          <w:szCs w:val="28"/>
        </w:rPr>
        <w:t>я</w:t>
      </w:r>
      <w:r w:rsidRPr="00EE3D83">
        <w:rPr>
          <w:rFonts w:ascii="Times New Roman" w:hAnsi="Times New Roman" w:cs="Times New Roman"/>
          <w:sz w:val="28"/>
          <w:szCs w:val="28"/>
        </w:rPr>
        <w:t>т</w:t>
      </w:r>
      <w:r w:rsidR="00D820C7" w:rsidRPr="00EE3D83">
        <w:rPr>
          <w:rFonts w:ascii="Times New Roman" w:hAnsi="Times New Roman" w:cs="Times New Roman"/>
          <w:sz w:val="28"/>
          <w:szCs w:val="28"/>
        </w:rPr>
        <w:t>ся</w:t>
      </w:r>
      <w:r w:rsidRPr="00EE3D83">
        <w:rPr>
          <w:rFonts w:ascii="Times New Roman" w:hAnsi="Times New Roman" w:cs="Times New Roman"/>
          <w:sz w:val="28"/>
          <w:szCs w:val="28"/>
        </w:rPr>
        <w:t>:</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Сахарный диабет типа 1 и 2;</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Заболевания, включенные в Перечень редких (орфанных) заболеваний, размещенный на официальном сайте Министерства здравоохранения Российской Федерации;</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Рассеянный склероз (</w:t>
      </w:r>
      <w:r w:rsidRPr="00EE3D83">
        <w:rPr>
          <w:rFonts w:ascii="Times New Roman" w:hAnsi="Times New Roman" w:cs="Times New Roman"/>
          <w:sz w:val="28"/>
          <w:szCs w:val="28"/>
          <w:lang w:val="en-US"/>
        </w:rPr>
        <w:t>G</w:t>
      </w:r>
      <w:r w:rsidRPr="00EE3D83">
        <w:rPr>
          <w:rFonts w:ascii="Times New Roman" w:hAnsi="Times New Roman" w:cs="Times New Roman"/>
          <w:sz w:val="28"/>
          <w:szCs w:val="28"/>
        </w:rPr>
        <w:t>35);</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Хронический лимфоцитарный лейкоз (С91.1);</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Состояния после трансплантации органов и (или) тканей (</w:t>
      </w:r>
      <w:r w:rsidRPr="00EE3D83">
        <w:rPr>
          <w:rFonts w:ascii="Times New Roman" w:hAnsi="Times New Roman" w:cs="Times New Roman"/>
          <w:sz w:val="28"/>
          <w:szCs w:val="28"/>
          <w:lang w:val="en-US"/>
        </w:rPr>
        <w:t>Z</w:t>
      </w:r>
      <w:r w:rsidRPr="00EE3D83">
        <w:rPr>
          <w:rFonts w:ascii="Times New Roman" w:hAnsi="Times New Roman" w:cs="Times New Roman"/>
          <w:sz w:val="28"/>
          <w:szCs w:val="28"/>
        </w:rPr>
        <w:t xml:space="preserve">94.0; </w:t>
      </w:r>
      <w:r w:rsidRPr="00EE3D83">
        <w:rPr>
          <w:rFonts w:ascii="Times New Roman" w:hAnsi="Times New Roman" w:cs="Times New Roman"/>
          <w:sz w:val="28"/>
          <w:szCs w:val="28"/>
          <w:lang w:val="en-US"/>
        </w:rPr>
        <w:t>Z</w:t>
      </w:r>
      <w:r w:rsidRPr="00EE3D83">
        <w:rPr>
          <w:rFonts w:ascii="Times New Roman" w:hAnsi="Times New Roman" w:cs="Times New Roman"/>
          <w:sz w:val="28"/>
          <w:szCs w:val="28"/>
        </w:rPr>
        <w:t xml:space="preserve">94.1; </w:t>
      </w:r>
      <w:r w:rsidRPr="00EE3D83">
        <w:rPr>
          <w:rFonts w:ascii="Times New Roman" w:hAnsi="Times New Roman" w:cs="Times New Roman"/>
          <w:sz w:val="28"/>
          <w:szCs w:val="28"/>
          <w:lang w:val="en-US"/>
        </w:rPr>
        <w:t>Z</w:t>
      </w:r>
      <w:r w:rsidRPr="00EE3D83">
        <w:rPr>
          <w:rFonts w:ascii="Times New Roman" w:hAnsi="Times New Roman" w:cs="Times New Roman"/>
          <w:sz w:val="28"/>
          <w:szCs w:val="28"/>
        </w:rPr>
        <w:t xml:space="preserve">94.4; </w:t>
      </w:r>
      <w:r w:rsidRPr="00EE3D83">
        <w:rPr>
          <w:rFonts w:ascii="Times New Roman" w:hAnsi="Times New Roman" w:cs="Times New Roman"/>
          <w:sz w:val="28"/>
          <w:szCs w:val="28"/>
          <w:lang w:val="en-US"/>
        </w:rPr>
        <w:t>Z</w:t>
      </w:r>
      <w:r w:rsidRPr="00EE3D83">
        <w:rPr>
          <w:rFonts w:ascii="Times New Roman" w:hAnsi="Times New Roman" w:cs="Times New Roman"/>
          <w:sz w:val="28"/>
          <w:szCs w:val="28"/>
        </w:rPr>
        <w:t>94.8);</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Детский церебральный паралич (</w:t>
      </w:r>
      <w:r w:rsidRPr="00EE3D83">
        <w:rPr>
          <w:rFonts w:ascii="Times New Roman" w:hAnsi="Times New Roman" w:cs="Times New Roman"/>
          <w:sz w:val="28"/>
          <w:szCs w:val="28"/>
          <w:lang w:val="en-US"/>
        </w:rPr>
        <w:t>G</w:t>
      </w:r>
      <w:r w:rsidRPr="00EE3D83">
        <w:rPr>
          <w:rFonts w:ascii="Times New Roman" w:hAnsi="Times New Roman" w:cs="Times New Roman"/>
          <w:sz w:val="28"/>
          <w:szCs w:val="28"/>
        </w:rPr>
        <w:t>80);</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ВИЧ/СПИД, стадии 4Б и 4В, взрослые (</w:t>
      </w:r>
      <w:r w:rsidRPr="00EE3D83">
        <w:rPr>
          <w:rFonts w:ascii="Times New Roman" w:hAnsi="Times New Roman" w:cs="Times New Roman"/>
          <w:sz w:val="28"/>
          <w:szCs w:val="28"/>
          <w:lang w:val="en-US"/>
        </w:rPr>
        <w:t>B</w:t>
      </w:r>
      <w:r w:rsidRPr="00EE3D83">
        <w:rPr>
          <w:rFonts w:ascii="Times New Roman" w:hAnsi="Times New Roman" w:cs="Times New Roman"/>
          <w:sz w:val="28"/>
          <w:szCs w:val="28"/>
        </w:rPr>
        <w:t xml:space="preserve">20 – </w:t>
      </w:r>
      <w:r w:rsidRPr="00EE3D83">
        <w:rPr>
          <w:rFonts w:ascii="Times New Roman" w:hAnsi="Times New Roman" w:cs="Times New Roman"/>
          <w:sz w:val="28"/>
          <w:szCs w:val="28"/>
          <w:lang w:val="en-US"/>
        </w:rPr>
        <w:t>B</w:t>
      </w:r>
      <w:r w:rsidRPr="00EE3D83">
        <w:rPr>
          <w:rFonts w:ascii="Times New Roman" w:hAnsi="Times New Roman" w:cs="Times New Roman"/>
          <w:sz w:val="28"/>
          <w:szCs w:val="28"/>
        </w:rPr>
        <w:t>24);</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Перинатальный контакт по ВИЧ-инфекции, дети (</w:t>
      </w:r>
      <w:r w:rsidRPr="00EE3D83">
        <w:rPr>
          <w:rFonts w:ascii="Times New Roman" w:hAnsi="Times New Roman" w:cs="Times New Roman"/>
          <w:sz w:val="28"/>
          <w:szCs w:val="28"/>
          <w:lang w:val="en-US"/>
        </w:rPr>
        <w:t>Z</w:t>
      </w:r>
      <w:r w:rsidRPr="00EE3D83">
        <w:rPr>
          <w:rFonts w:ascii="Times New Roman" w:hAnsi="Times New Roman" w:cs="Times New Roman"/>
          <w:sz w:val="28"/>
          <w:szCs w:val="28"/>
        </w:rPr>
        <w:t>20.6).</w:t>
      </w: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p>
    <w:p w:rsidR="004B41E7" w:rsidRPr="00EE3D83" w:rsidRDefault="004B41E7" w:rsidP="004B41E7">
      <w:pPr>
        <w:pBdr>
          <w:top w:val="nil"/>
          <w:left w:val="nil"/>
          <w:bottom w:val="nil"/>
          <w:right w:val="nil"/>
          <w:between w:val="nil"/>
        </w:pBdr>
        <w:ind w:firstLine="709"/>
        <w:jc w:val="both"/>
        <w:rPr>
          <w:rFonts w:ascii="Times New Roman" w:hAnsi="Times New Roman" w:cs="Times New Roman"/>
          <w:sz w:val="28"/>
          <w:szCs w:val="28"/>
        </w:rPr>
      </w:pPr>
      <w:r w:rsidRPr="00EE3D83">
        <w:rPr>
          <w:rFonts w:ascii="Times New Roman" w:hAnsi="Times New Roman" w:cs="Times New Roman"/>
          <w:sz w:val="28"/>
          <w:szCs w:val="28"/>
        </w:rPr>
        <w:t>Случаи сверхдлительного пребывания</w:t>
      </w:r>
      <w:r w:rsidR="00D820C7" w:rsidRPr="00EE3D83">
        <w:rPr>
          <w:rFonts w:ascii="Times New Roman" w:hAnsi="Times New Roman" w:cs="Times New Roman"/>
          <w:sz w:val="28"/>
          <w:szCs w:val="28"/>
        </w:rPr>
        <w:t>.</w:t>
      </w:r>
    </w:p>
    <w:p w:rsidR="00D820C7" w:rsidRPr="00EE3D83" w:rsidRDefault="00D820C7" w:rsidP="004B41E7">
      <w:pPr>
        <w:pBdr>
          <w:top w:val="nil"/>
          <w:left w:val="nil"/>
          <w:bottom w:val="nil"/>
          <w:right w:val="nil"/>
          <w:between w:val="nil"/>
        </w:pBdr>
        <w:ind w:firstLine="709"/>
        <w:jc w:val="both"/>
        <w:rPr>
          <w:rFonts w:ascii="Times New Roman" w:hAnsi="Times New Roman" w:cs="Times New Roman"/>
          <w:sz w:val="28"/>
          <w:szCs w:val="28"/>
        </w:rPr>
      </w:pPr>
    </w:p>
    <w:p w:rsidR="00D820C7" w:rsidRPr="00EE3D83" w:rsidRDefault="00D820C7" w:rsidP="00D820C7">
      <w:pPr>
        <w:ind w:firstLine="567"/>
        <w:jc w:val="both"/>
        <w:rPr>
          <w:rFonts w:ascii="Times New Roman" w:hAnsi="Times New Roman" w:cs="Times New Roman"/>
          <w:sz w:val="28"/>
          <w:szCs w:val="28"/>
        </w:rPr>
      </w:pPr>
      <w:r w:rsidRPr="00EE3D83">
        <w:rPr>
          <w:rFonts w:ascii="Times New Roman" w:hAnsi="Times New Roman" w:cs="Times New Roman"/>
          <w:sz w:val="28"/>
          <w:szCs w:val="28"/>
        </w:rPr>
        <w:t>Оплата случаев обоснованной сверхдлительной госпитализации осуществляется с применением КСЛП. При этом критерием отнесения случая к сверхдлительному является госпитализация на срок свыше 70 дней, обусловленная медицинскими показаниями.</w:t>
      </w:r>
    </w:p>
    <w:p w:rsidR="00D820C7" w:rsidRPr="00EE3D83" w:rsidRDefault="00D820C7" w:rsidP="00D820C7">
      <w:pPr>
        <w:ind w:firstLine="567"/>
        <w:jc w:val="both"/>
        <w:rPr>
          <w:rFonts w:ascii="Times New Roman" w:hAnsi="Times New Roman" w:cs="Times New Roman"/>
          <w:sz w:val="28"/>
          <w:szCs w:val="28"/>
        </w:rPr>
      </w:pPr>
      <w:r w:rsidRPr="00EE3D83">
        <w:rPr>
          <w:rFonts w:ascii="Times New Roman" w:hAnsi="Times New Roman" w:cs="Times New Roman"/>
          <w:sz w:val="28"/>
          <w:szCs w:val="28"/>
        </w:rPr>
        <w:lastRenderedPageBreak/>
        <w:t>Правила отнесения случаев к сверхдлительным не распространяются на КСГ, объединяющие случаи проведения лучевой терапии, в том числе в сочетании с лекарственной терапией (</w:t>
      </w:r>
      <w:r w:rsidRPr="00EE3D83">
        <w:rPr>
          <w:rFonts w:ascii="Times New Roman" w:hAnsi="Times New Roman" w:cs="Times New Roman"/>
          <w:sz w:val="28"/>
          <w:szCs w:val="28"/>
          <w:lang w:val="en-US"/>
        </w:rPr>
        <w:t>st</w:t>
      </w:r>
      <w:r w:rsidRPr="00EE3D83">
        <w:rPr>
          <w:rFonts w:ascii="Times New Roman" w:hAnsi="Times New Roman" w:cs="Times New Roman"/>
          <w:sz w:val="28"/>
          <w:szCs w:val="28"/>
        </w:rPr>
        <w:t>19.075-st19.089), т.е. указанные случаи не могут считаться сверхдлительными и оплачиваться с применением соответствующего КСЛП.</w:t>
      </w:r>
    </w:p>
    <w:p w:rsidR="004B41E7" w:rsidRPr="00EE3D83" w:rsidRDefault="004B41E7">
      <w:pPr>
        <w:pBdr>
          <w:top w:val="nil"/>
          <w:left w:val="nil"/>
          <w:bottom w:val="nil"/>
          <w:right w:val="nil"/>
          <w:between w:val="nil"/>
        </w:pBdr>
        <w:ind w:firstLine="709"/>
        <w:jc w:val="both"/>
        <w:rPr>
          <w:rFonts w:ascii="Times New Roman" w:hAnsi="Times New Roman" w:cs="Times New Roman"/>
          <w:sz w:val="28"/>
          <w:szCs w:val="28"/>
        </w:rPr>
      </w:pPr>
    </w:p>
    <w:p w:rsidR="008475F2" w:rsidRDefault="00127C9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E3D83">
        <w:rPr>
          <w:rFonts w:ascii="Times New Roman" w:hAnsi="Times New Roman" w:cs="Times New Roman"/>
          <w:sz w:val="28"/>
          <w:szCs w:val="28"/>
        </w:rPr>
        <w:t xml:space="preserve">3.2.4.3. </w:t>
      </w:r>
      <w:r w:rsidR="008475F2" w:rsidRPr="00EE3D83">
        <w:rPr>
          <w:rFonts w:ascii="Times New Roman" w:hAnsi="Times New Roman" w:cs="Times New Roman"/>
          <w:sz w:val="28"/>
          <w:szCs w:val="28"/>
        </w:rPr>
        <w:t>Коэффициент приведения среднего норматива финансовых затрат на 1 случай лечения в круглосуточном стационаре к базовой ставке</w:t>
      </w:r>
      <w:r w:rsidR="008475F2" w:rsidRPr="00EE3D83">
        <w:rPr>
          <w:rFonts w:ascii="Times New Roman" w:eastAsia="Times New Roman" w:hAnsi="Times New Roman" w:cs="Times New Roman"/>
          <w:color w:val="000000"/>
          <w:sz w:val="28"/>
          <w:szCs w:val="28"/>
        </w:rPr>
        <w:t xml:space="preserve"> </w:t>
      </w:r>
      <w:r w:rsidR="00E06770">
        <w:rPr>
          <w:rFonts w:ascii="Times New Roman" w:eastAsia="Times New Roman" w:hAnsi="Times New Roman" w:cs="Times New Roman"/>
          <w:color w:val="000000"/>
          <w:sz w:val="28"/>
          <w:szCs w:val="28"/>
        </w:rPr>
        <w:t xml:space="preserve">(КП) </w:t>
      </w:r>
      <w:r w:rsidR="008475F2" w:rsidRPr="00EE3D83">
        <w:rPr>
          <w:rFonts w:ascii="Times New Roman" w:eastAsia="Times New Roman" w:hAnsi="Times New Roman" w:cs="Times New Roman"/>
          <w:color w:val="000000"/>
          <w:sz w:val="28"/>
          <w:szCs w:val="28"/>
        </w:rPr>
        <w:t xml:space="preserve">установлен в размере </w:t>
      </w:r>
      <w:r w:rsidR="00E803E1" w:rsidRPr="00EE3D83">
        <w:rPr>
          <w:rFonts w:ascii="Times New Roman" w:eastAsia="Times New Roman" w:hAnsi="Times New Roman" w:cs="Times New Roman"/>
          <w:color w:val="000000"/>
          <w:sz w:val="28"/>
          <w:szCs w:val="28"/>
        </w:rPr>
        <w:t>0,701</w:t>
      </w:r>
      <w:r w:rsidR="00666C9D" w:rsidRPr="00EE3D83">
        <w:rPr>
          <w:rFonts w:ascii="Times New Roman" w:eastAsia="Times New Roman" w:hAnsi="Times New Roman" w:cs="Times New Roman"/>
          <w:color w:val="000000"/>
          <w:sz w:val="28"/>
          <w:szCs w:val="28"/>
        </w:rPr>
        <w:t>2</w:t>
      </w:r>
      <w:r w:rsidR="00E803E1" w:rsidRPr="00EE3D83">
        <w:rPr>
          <w:rFonts w:ascii="Times New Roman" w:eastAsia="Times New Roman" w:hAnsi="Times New Roman" w:cs="Times New Roman"/>
          <w:color w:val="000000"/>
          <w:sz w:val="28"/>
          <w:szCs w:val="28"/>
        </w:rPr>
        <w:t>.</w:t>
      </w:r>
    </w:p>
    <w:p w:rsidR="00E803E1" w:rsidRDefault="00E803E1">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EE3D83" w:rsidRPr="00EE3D83"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3.2.</w:t>
      </w:r>
      <w:r w:rsidR="002769BB" w:rsidRPr="00EE3D83">
        <w:rPr>
          <w:rFonts w:ascii="Times New Roman" w:eastAsia="Times New Roman" w:hAnsi="Times New Roman" w:cs="Times New Roman"/>
          <w:color w:val="000000"/>
          <w:sz w:val="28"/>
          <w:szCs w:val="28"/>
        </w:rPr>
        <w:t>5</w:t>
      </w:r>
      <w:r w:rsidRPr="00EE3D83">
        <w:rPr>
          <w:rFonts w:ascii="Times New Roman" w:eastAsia="Times New Roman" w:hAnsi="Times New Roman" w:cs="Times New Roman"/>
          <w:color w:val="000000"/>
          <w:sz w:val="28"/>
          <w:szCs w:val="28"/>
        </w:rPr>
        <w:t xml:space="preserve">. </w:t>
      </w:r>
      <w:r w:rsidR="00EE3D83" w:rsidRPr="00EE3D83">
        <w:rPr>
          <w:rFonts w:ascii="Times New Roman" w:eastAsia="Times New Roman" w:hAnsi="Times New Roman" w:cs="Times New Roman"/>
          <w:color w:val="000000"/>
          <w:sz w:val="28"/>
          <w:szCs w:val="28"/>
        </w:rPr>
        <w:t>Расчет стоимости 1 случая лечения заболевания в круглосуточном стационаре.</w:t>
      </w:r>
    </w:p>
    <w:p w:rsidR="00EE3D83" w:rsidRPr="00EE3D83" w:rsidRDefault="00EE3D8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Стоимость 1 случая лечения заболевания, включенного в соответствующую клинико-статистическую группу заболеваний (кроме случаев проведения лекарственной терапии злокачественных новообразований у взрослых) определяется по формуле:</w:t>
      </w:r>
    </w:p>
    <w:p w:rsidR="00D05278" w:rsidRPr="00EE3D83" w:rsidRDefault="00D05278">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D05278" w:rsidRPr="00EE3D83" w:rsidRDefault="00E71806" w:rsidP="00D05278">
      <w:pPr>
        <w:pStyle w:val="ConsPlusNormal"/>
        <w:ind w:firstLine="54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СС</m:t>
            </m:r>
          </m:e>
          <m:sub>
            <m:r>
              <w:rPr>
                <w:rFonts w:ascii="Cambria Math" w:hAnsi="Cambria Math" w:cs="Times New Roman"/>
                <w:sz w:val="28"/>
                <w:szCs w:val="28"/>
              </w:rPr>
              <m:t>КСГ</m:t>
            </m:r>
          </m:sub>
        </m:sSub>
        <m:r>
          <w:rPr>
            <w:rFonts w:ascii="Cambria Math" w:hAnsi="Cambria Math" w:cs="Times New Roman"/>
            <w:sz w:val="28"/>
            <w:szCs w:val="28"/>
          </w:rPr>
          <m:t>=НФЗ×КП×</m:t>
        </m:r>
        <m:sSub>
          <m:sSubPr>
            <m:ctrlPr>
              <w:rPr>
                <w:rFonts w:ascii="Cambria Math" w:hAnsi="Cambria Math" w:cs="Times New Roman"/>
                <w:i/>
                <w:sz w:val="28"/>
                <w:szCs w:val="28"/>
              </w:rPr>
            </m:ctrlPr>
          </m:sSubPr>
          <m:e>
            <m:r>
              <w:rPr>
                <w:rFonts w:ascii="Cambria Math" w:hAnsi="Cambria Math" w:cs="Times New Roman"/>
                <w:sz w:val="28"/>
                <w:szCs w:val="28"/>
              </w:rPr>
              <m:t>КЗ</m:t>
            </m:r>
          </m:e>
          <m:sub>
            <m:r>
              <w:rPr>
                <w:rFonts w:ascii="Cambria Math" w:hAnsi="Cambria Math" w:cs="Times New Roman"/>
                <w:sz w:val="28"/>
                <w:szCs w:val="28"/>
              </w:rPr>
              <m:t>КСГ</m:t>
            </m:r>
          </m:sub>
        </m:sSub>
        <m:r>
          <w:rPr>
            <w:rFonts w:ascii="Cambria Math" w:hAnsi="Cambria Math" w:cs="Times New Roman"/>
            <w:sz w:val="28"/>
            <w:szCs w:val="28"/>
          </w:rPr>
          <m:t>×ПК</m:t>
        </m:r>
      </m:oMath>
      <w:r w:rsidR="00D05278" w:rsidRPr="00EE3D83">
        <w:rPr>
          <w:rFonts w:ascii="Times New Roman" w:hAnsi="Times New Roman" w:cs="Times New Roman"/>
          <w:sz w:val="28"/>
          <w:szCs w:val="28"/>
        </w:rPr>
        <w:t>, где</w:t>
      </w:r>
    </w:p>
    <w:p w:rsidR="00D05278" w:rsidRPr="00EE3D83" w:rsidRDefault="00D05278" w:rsidP="00D0527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448"/>
      </w:tblGrid>
      <w:tr w:rsidR="00D05278" w:rsidRPr="00EE3D83" w:rsidTr="00DA478F">
        <w:tc>
          <w:tcPr>
            <w:tcW w:w="1622" w:type="dxa"/>
            <w:tcBorders>
              <w:top w:val="nil"/>
              <w:left w:val="nil"/>
              <w:bottom w:val="nil"/>
              <w:right w:val="nil"/>
            </w:tcBorders>
          </w:tcPr>
          <w:p w:rsidR="00D05278" w:rsidRPr="00EE3D83" w:rsidRDefault="00D05278"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t>НФЗ</w:t>
            </w:r>
          </w:p>
        </w:tc>
        <w:tc>
          <w:tcPr>
            <w:tcW w:w="7448" w:type="dxa"/>
            <w:tcBorders>
              <w:top w:val="nil"/>
              <w:left w:val="nil"/>
              <w:bottom w:val="nil"/>
              <w:right w:val="nil"/>
            </w:tcBorders>
          </w:tcPr>
          <w:p w:rsidR="00D05278" w:rsidRPr="00EE3D83" w:rsidRDefault="00D05278" w:rsidP="00D05278">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средний норматив финансовых затрат на единицу объема предоставления медицинской помощи;</w:t>
            </w:r>
          </w:p>
        </w:tc>
      </w:tr>
      <w:tr w:rsidR="00D05278" w:rsidRPr="00EE3D83" w:rsidTr="00DA478F">
        <w:tc>
          <w:tcPr>
            <w:tcW w:w="1622" w:type="dxa"/>
            <w:tcBorders>
              <w:top w:val="nil"/>
              <w:left w:val="nil"/>
              <w:bottom w:val="nil"/>
              <w:right w:val="nil"/>
            </w:tcBorders>
          </w:tcPr>
          <w:p w:rsidR="00D05278" w:rsidRPr="00EE3D83" w:rsidRDefault="00D05278" w:rsidP="00DA478F">
            <w:pPr>
              <w:pStyle w:val="ConsPlusNormal"/>
              <w:rPr>
                <w:rFonts w:eastAsia="Calibri" w:cs="Times New Roman"/>
                <w:sz w:val="28"/>
                <w:szCs w:val="28"/>
                <w:vertAlign w:val="subscript"/>
              </w:rPr>
            </w:pPr>
            <m:oMathPara>
              <m:oMath>
                <m:r>
                  <w:rPr>
                    <w:rFonts w:ascii="Cambria Math" w:hAnsi="Cambria Math" w:cs="Times New Roman"/>
                    <w:sz w:val="28"/>
                    <w:szCs w:val="28"/>
                    <w:vertAlign w:val="subscript"/>
                  </w:rPr>
                  <m:t>КП</m:t>
                </m:r>
              </m:oMath>
            </m:oMathPara>
          </w:p>
        </w:tc>
        <w:tc>
          <w:tcPr>
            <w:tcW w:w="7448" w:type="dxa"/>
            <w:tcBorders>
              <w:top w:val="nil"/>
              <w:left w:val="nil"/>
              <w:bottom w:val="nil"/>
              <w:right w:val="nil"/>
            </w:tcBorders>
            <w:shd w:val="clear" w:color="auto" w:fill="auto"/>
          </w:tcPr>
          <w:p w:rsidR="00D05278" w:rsidRPr="00EE3D83" w:rsidRDefault="00D05278" w:rsidP="00D05278">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коэффициент приведения среднего норматива финансовых затрат на единицу объема предоставления медицинской помощи в разрезе условий ее оказания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w:t>
            </w:r>
          </w:p>
        </w:tc>
      </w:tr>
      <w:tr w:rsidR="00D05278" w:rsidRPr="00EE3D83" w:rsidTr="00DA478F">
        <w:tc>
          <w:tcPr>
            <w:tcW w:w="1622" w:type="dxa"/>
            <w:tcBorders>
              <w:top w:val="nil"/>
              <w:left w:val="nil"/>
              <w:bottom w:val="nil"/>
              <w:right w:val="nil"/>
            </w:tcBorders>
          </w:tcPr>
          <w:p w:rsidR="00D05278" w:rsidRPr="00EE3D83" w:rsidRDefault="00E71806" w:rsidP="007519EB">
            <w:pPr>
              <w:pStyle w:val="ConsPlusNormal"/>
              <w:rPr>
                <w:rFonts w:ascii="Times New Roman" w:hAnsi="Times New Roman" w:cs="Times New Roman"/>
                <w:sz w:val="28"/>
                <w:szCs w:val="28"/>
              </w:rPr>
            </w:pPr>
            <m:oMathPara>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КЗ</m:t>
                    </m:r>
                  </m:e>
                  <m:sub>
                    <m:r>
                      <w:rPr>
                        <w:rFonts w:ascii="Cambria Math" w:hAnsi="Cambria Math" w:cs="Times New Roman"/>
                        <w:sz w:val="28"/>
                        <w:szCs w:val="28"/>
                        <w:vertAlign w:val="subscript"/>
                      </w:rPr>
                      <m:t>КСГ</m:t>
                    </m:r>
                  </m:sub>
                </m:sSub>
              </m:oMath>
            </m:oMathPara>
          </w:p>
        </w:tc>
        <w:tc>
          <w:tcPr>
            <w:tcW w:w="7448" w:type="dxa"/>
            <w:tcBorders>
              <w:top w:val="nil"/>
              <w:left w:val="nil"/>
              <w:bottom w:val="nil"/>
              <w:right w:val="nil"/>
            </w:tcBorders>
          </w:tcPr>
          <w:p w:rsidR="00D05278" w:rsidRPr="00EE3D83" w:rsidRDefault="00D05278" w:rsidP="00D05278">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коэффициент относительной затратоемкости КСГ (утверждены Методическими рекомендациями Министерства здравоохранения Российской Федерации и Федерального Фонда обязательного медицинского страхования «Методические рекомендации по способам оплаты медицинской помощи за счет средств обязательного медицинского страхования»;</w:t>
            </w:r>
          </w:p>
        </w:tc>
      </w:tr>
      <w:tr w:rsidR="00D05278" w:rsidRPr="00EE3D83" w:rsidTr="00DA478F">
        <w:tc>
          <w:tcPr>
            <w:tcW w:w="1622" w:type="dxa"/>
            <w:tcBorders>
              <w:top w:val="nil"/>
              <w:left w:val="nil"/>
              <w:bottom w:val="nil"/>
              <w:right w:val="nil"/>
            </w:tcBorders>
          </w:tcPr>
          <w:p w:rsidR="00D05278" w:rsidRPr="00EE3D83" w:rsidRDefault="00D05278"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t>ПК</w:t>
            </w:r>
          </w:p>
        </w:tc>
        <w:tc>
          <w:tcPr>
            <w:tcW w:w="7448" w:type="dxa"/>
            <w:tcBorders>
              <w:top w:val="nil"/>
              <w:left w:val="nil"/>
              <w:bottom w:val="nil"/>
              <w:right w:val="nil"/>
            </w:tcBorders>
          </w:tcPr>
          <w:p w:rsidR="00D05278" w:rsidRPr="00EE3D83" w:rsidRDefault="00D05278" w:rsidP="00EB77E5">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поправочный коэффициент оплаты КСГ.</w:t>
            </w:r>
          </w:p>
        </w:tc>
      </w:tr>
      <w:tr w:rsidR="00D05278" w:rsidRPr="00EE3D83" w:rsidTr="00DA478F">
        <w:tc>
          <w:tcPr>
            <w:tcW w:w="1622" w:type="dxa"/>
            <w:tcBorders>
              <w:top w:val="nil"/>
              <w:left w:val="nil"/>
              <w:bottom w:val="nil"/>
              <w:right w:val="nil"/>
            </w:tcBorders>
          </w:tcPr>
          <w:p w:rsidR="00D05278" w:rsidRPr="00EE3D83" w:rsidRDefault="00D05278" w:rsidP="00DA478F">
            <w:pPr>
              <w:pStyle w:val="ConsPlusNormal"/>
              <w:jc w:val="center"/>
              <w:rPr>
                <w:rFonts w:ascii="Times New Roman" w:hAnsi="Times New Roman" w:cs="Times New Roman"/>
                <w:sz w:val="28"/>
                <w:szCs w:val="28"/>
              </w:rPr>
            </w:pPr>
          </w:p>
        </w:tc>
        <w:tc>
          <w:tcPr>
            <w:tcW w:w="7448" w:type="dxa"/>
            <w:tcBorders>
              <w:top w:val="nil"/>
              <w:left w:val="nil"/>
              <w:bottom w:val="nil"/>
              <w:right w:val="nil"/>
            </w:tcBorders>
          </w:tcPr>
          <w:p w:rsidR="00D05278" w:rsidRPr="00EE3D83" w:rsidRDefault="00D05278" w:rsidP="00DA478F">
            <w:pPr>
              <w:pStyle w:val="ConsPlusNormal"/>
              <w:jc w:val="both"/>
              <w:rPr>
                <w:rFonts w:ascii="Times New Roman" w:hAnsi="Times New Roman" w:cs="Times New Roman"/>
                <w:sz w:val="28"/>
                <w:szCs w:val="28"/>
              </w:rPr>
            </w:pPr>
          </w:p>
        </w:tc>
      </w:tr>
    </w:tbl>
    <w:p w:rsidR="00D05278" w:rsidRPr="00EE3D83" w:rsidRDefault="00D05278" w:rsidP="00D05278">
      <w:pPr>
        <w:pStyle w:val="ConsPlusNormal"/>
        <w:ind w:firstLine="567"/>
        <w:jc w:val="both"/>
        <w:rPr>
          <w:rFonts w:ascii="Times New Roman" w:hAnsi="Times New Roman" w:cs="Times New Roman"/>
          <w:sz w:val="28"/>
          <w:szCs w:val="28"/>
          <w:lang w:eastAsia="en-US"/>
        </w:rPr>
      </w:pPr>
      <m:oMath>
        <m:r>
          <w:rPr>
            <w:rFonts w:ascii="Cambria Math" w:eastAsiaTheme="minorHAnsi" w:hAnsi="Cambria Math" w:cstheme="minorBidi"/>
            <w:sz w:val="28"/>
            <w:szCs w:val="28"/>
            <w:lang w:eastAsia="en-US"/>
          </w:rPr>
          <m:t>ПК=</m:t>
        </m:r>
        <m:sSub>
          <m:sSubPr>
            <m:ctrlPr>
              <w:rPr>
                <w:rFonts w:ascii="Cambria Math" w:eastAsiaTheme="minorHAnsi" w:hAnsi="Cambria Math" w:cstheme="minorBidi"/>
                <w:i/>
                <w:sz w:val="28"/>
                <w:szCs w:val="28"/>
                <w:lang w:eastAsia="en-US"/>
              </w:rPr>
            </m:ctrlPr>
          </m:sSubPr>
          <m:e>
            <m:r>
              <w:rPr>
                <w:rFonts w:ascii="Cambria Math" w:eastAsiaTheme="minorHAnsi" w:hAnsi="Cambria Math" w:cstheme="minorBidi"/>
                <w:sz w:val="28"/>
                <w:szCs w:val="28"/>
                <w:lang w:eastAsia="en-US"/>
              </w:rPr>
              <m:t>КУС</m:t>
            </m:r>
          </m:e>
          <m:sub>
            <m:r>
              <w:rPr>
                <w:rFonts w:ascii="Cambria Math" w:eastAsiaTheme="minorHAnsi" w:hAnsi="Cambria Math" w:cstheme="minorBidi"/>
                <w:sz w:val="28"/>
                <w:szCs w:val="28"/>
                <w:lang w:eastAsia="en-US"/>
              </w:rPr>
              <m:t>МО</m:t>
            </m:r>
          </m:sub>
        </m:sSub>
        <m:r>
          <w:rPr>
            <w:rFonts w:ascii="Cambria Math" w:eastAsiaTheme="minorHAnsi" w:hAnsi="Cambria Math" w:cstheme="minorBidi"/>
            <w:sz w:val="28"/>
            <w:szCs w:val="28"/>
            <w:lang w:eastAsia="en-US"/>
          </w:rPr>
          <m:t>×КСЛП</m:t>
        </m:r>
      </m:oMath>
      <w:r w:rsidRPr="00EE3D83">
        <w:rPr>
          <w:rFonts w:ascii="Times New Roman" w:hAnsi="Times New Roman" w:cs="Times New Roman"/>
          <w:sz w:val="28"/>
          <w:szCs w:val="28"/>
          <w:lang w:eastAsia="en-US"/>
        </w:rPr>
        <w:t>, где</w:t>
      </w:r>
    </w:p>
    <w:p w:rsidR="00D05278" w:rsidRPr="00EE3D83" w:rsidRDefault="00D05278" w:rsidP="00D05278">
      <w:pPr>
        <w:pStyle w:val="ConsPlusNormal"/>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7483"/>
      </w:tblGrid>
      <w:tr w:rsidR="00D05278" w:rsidRPr="00EE3D83" w:rsidTr="00DA478F">
        <w:tc>
          <w:tcPr>
            <w:tcW w:w="1338" w:type="dxa"/>
            <w:tcBorders>
              <w:top w:val="nil"/>
              <w:left w:val="nil"/>
              <w:bottom w:val="nil"/>
              <w:right w:val="nil"/>
            </w:tcBorders>
          </w:tcPr>
          <w:p w:rsidR="00D05278" w:rsidRPr="00EE3D83" w:rsidRDefault="00E71806" w:rsidP="00DA478F">
            <w:pPr>
              <w:pStyle w:val="ConsPlusNormal"/>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МО</m:t>
                    </m:r>
                  </m:sub>
                </m:sSub>
              </m:oMath>
            </m:oMathPara>
          </w:p>
        </w:tc>
        <w:tc>
          <w:tcPr>
            <w:tcW w:w="7483" w:type="dxa"/>
            <w:tcBorders>
              <w:top w:val="nil"/>
              <w:left w:val="nil"/>
              <w:bottom w:val="nil"/>
              <w:right w:val="nil"/>
            </w:tcBorders>
          </w:tcPr>
          <w:p w:rsidR="00D05278" w:rsidRPr="00EE3D83" w:rsidRDefault="00D05278" w:rsidP="00DA478F">
            <w:pPr>
              <w:pStyle w:val="ConsPlusNormal"/>
              <w:rPr>
                <w:rFonts w:ascii="Times New Roman" w:hAnsi="Times New Roman" w:cs="Times New Roman"/>
                <w:sz w:val="28"/>
                <w:szCs w:val="28"/>
              </w:rPr>
            </w:pPr>
            <w:r w:rsidRPr="00EE3D83">
              <w:rPr>
                <w:rFonts w:ascii="Times New Roman" w:hAnsi="Times New Roman" w:cs="Times New Roman"/>
                <w:sz w:val="28"/>
                <w:szCs w:val="28"/>
              </w:rPr>
              <w:t xml:space="preserve">коэффициент </w:t>
            </w:r>
            <w:r w:rsidR="003B3FC5" w:rsidRPr="00EE3D83">
              <w:rPr>
                <w:rFonts w:ascii="Times New Roman" w:hAnsi="Times New Roman" w:cs="Times New Roman"/>
                <w:sz w:val="28"/>
                <w:szCs w:val="28"/>
              </w:rPr>
              <w:t>под</w:t>
            </w:r>
            <w:r w:rsidRPr="00EE3D83">
              <w:rPr>
                <w:rFonts w:ascii="Times New Roman" w:hAnsi="Times New Roman" w:cs="Times New Roman"/>
                <w:sz w:val="28"/>
                <w:szCs w:val="28"/>
              </w:rPr>
              <w:t>уровня медицинской организации, в которой был пролечен пациент;</w:t>
            </w:r>
          </w:p>
        </w:tc>
      </w:tr>
      <w:tr w:rsidR="00D05278" w:rsidRPr="00EE3D83" w:rsidTr="00DA478F">
        <w:tc>
          <w:tcPr>
            <w:tcW w:w="1338" w:type="dxa"/>
            <w:tcBorders>
              <w:top w:val="nil"/>
              <w:left w:val="nil"/>
              <w:bottom w:val="nil"/>
              <w:right w:val="nil"/>
            </w:tcBorders>
          </w:tcPr>
          <w:p w:rsidR="00D05278" w:rsidRPr="00EE3D83" w:rsidRDefault="00D05278"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t>КСЛП</w:t>
            </w:r>
          </w:p>
        </w:tc>
        <w:tc>
          <w:tcPr>
            <w:tcW w:w="7483" w:type="dxa"/>
            <w:tcBorders>
              <w:top w:val="nil"/>
              <w:left w:val="nil"/>
              <w:bottom w:val="nil"/>
              <w:right w:val="nil"/>
            </w:tcBorders>
          </w:tcPr>
          <w:p w:rsidR="00D05278" w:rsidRPr="00EE3D83" w:rsidRDefault="00D05278" w:rsidP="00D05278">
            <w:pPr>
              <w:pStyle w:val="ConsPlusNormal"/>
              <w:rPr>
                <w:rFonts w:ascii="Times New Roman" w:hAnsi="Times New Roman" w:cs="Times New Roman"/>
                <w:sz w:val="28"/>
                <w:szCs w:val="28"/>
              </w:rPr>
            </w:pPr>
            <w:r w:rsidRPr="00EE3D83">
              <w:rPr>
                <w:rFonts w:ascii="Times New Roman" w:hAnsi="Times New Roman" w:cs="Times New Roman"/>
                <w:sz w:val="28"/>
                <w:szCs w:val="28"/>
              </w:rPr>
              <w:t xml:space="preserve">коэффициент сложности лечения пациента (используется в </w:t>
            </w:r>
            <w:r w:rsidRPr="00EE3D83">
              <w:rPr>
                <w:rFonts w:ascii="Times New Roman" w:hAnsi="Times New Roman" w:cs="Times New Roman"/>
                <w:sz w:val="28"/>
                <w:szCs w:val="28"/>
              </w:rPr>
              <w:lastRenderedPageBreak/>
              <w:t>расчетах, в случае если указанный коэффициент определен для данного случая).</w:t>
            </w:r>
          </w:p>
        </w:tc>
      </w:tr>
    </w:tbl>
    <w:p w:rsidR="00D05278" w:rsidRPr="00EE3D83" w:rsidRDefault="00D052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Стоимость 1 случая проведения лекарственной терапии злокачественных новообразований у взрослых определяется по формуле:</w:t>
      </w:r>
    </w:p>
    <w:p w:rsidR="00150076" w:rsidRPr="00EE3D83" w:rsidRDefault="00150076">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EB77E5" w:rsidRPr="00EE3D83" w:rsidRDefault="00E71806" w:rsidP="00EB77E5">
      <w:pPr>
        <w:pStyle w:val="ConsPlusNormal"/>
        <w:tabs>
          <w:tab w:val="left" w:pos="567"/>
          <w:tab w:val="right" w:pos="9498"/>
        </w:tabs>
        <w:ind w:right="-143"/>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СС</m:t>
            </m:r>
          </m:e>
          <m:sub>
            <m:r>
              <w:rPr>
                <w:rFonts w:ascii="Cambria Math" w:hAnsi="Cambria Math" w:cs="Times New Roman"/>
                <w:sz w:val="28"/>
                <w:szCs w:val="28"/>
              </w:rPr>
              <m:t>КСГ</m:t>
            </m:r>
          </m:sub>
        </m:sSub>
        <m:r>
          <w:rPr>
            <w:rFonts w:ascii="Cambria Math" w:hAnsi="Cambria Math" w:cs="Times New Roman"/>
            <w:sz w:val="28"/>
            <w:szCs w:val="28"/>
          </w:rPr>
          <m:t>=БС×</m:t>
        </m:r>
        <m:sSub>
          <m:sSubPr>
            <m:ctrlPr>
              <w:rPr>
                <w:rFonts w:ascii="Cambria Math" w:hAnsi="Cambria Math" w:cs="Times New Roman"/>
                <w:i/>
                <w:sz w:val="28"/>
                <w:szCs w:val="28"/>
              </w:rPr>
            </m:ctrlPr>
          </m:sSubPr>
          <m:e>
            <m:r>
              <w:rPr>
                <w:rFonts w:ascii="Cambria Math" w:hAnsi="Cambria Math" w:cs="Times New Roman"/>
                <w:sz w:val="28"/>
                <w:szCs w:val="28"/>
              </w:rPr>
              <m:t>КЗ</m:t>
            </m:r>
          </m:e>
          <m:sub>
            <m:r>
              <w:rPr>
                <w:rFonts w:ascii="Cambria Math" w:hAnsi="Cambria Math" w:cs="Times New Roman"/>
                <w:sz w:val="28"/>
                <w:szCs w:val="28"/>
              </w:rPr>
              <m:t>КСГ</m:t>
            </m:r>
          </m:sub>
        </m:sSub>
        <m:r>
          <w:rPr>
            <w:rFonts w:ascii="Cambria Math" w:hAnsi="Cambria Math" w:cs="Times New Roman"/>
            <w:sz w:val="28"/>
            <w:szCs w:val="28"/>
          </w:rPr>
          <m:t>×</m:t>
        </m:r>
        <m:d>
          <m:dPr>
            <m:ctrlPr>
              <w:rPr>
                <w:rFonts w:ascii="Cambria Math" w:hAnsi="Cambria Math" w:cs="Times New Roman"/>
                <w:i/>
                <w:sz w:val="28"/>
                <w:szCs w:val="28"/>
              </w:rPr>
            </m:ctrlPr>
          </m:dPr>
          <m:e>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ЗП</m:t>
                    </m:r>
                  </m:sub>
                </m:sSub>
              </m:e>
            </m:d>
            <m:r>
              <w:rPr>
                <w:rFonts w:ascii="Cambria Math" w:hAnsi="Cambria Math" w:cs="Times New Roman"/>
                <w:sz w:val="28"/>
                <w:szCs w:val="28"/>
              </w:rPr>
              <m:t xml:space="preserve"> +</m:t>
            </m:r>
            <m:sSub>
              <m:sSubPr>
                <m:ctrlPr>
                  <w:rPr>
                    <w:rFonts w:ascii="Cambria Math" w:eastAsiaTheme="minorHAnsi" w:hAnsi="Cambria Math" w:cstheme="minorBidi"/>
                    <w:i/>
                    <w:sz w:val="28"/>
                    <w:szCs w:val="28"/>
                    <w:lang w:eastAsia="en-US"/>
                  </w:rPr>
                </m:ctrlPr>
              </m:sSubPr>
              <m:e>
                <m:r>
                  <w:rPr>
                    <w:rFonts w:ascii="Cambria Math" w:hAnsi="Cambria Math" w:cs="Times New Roman"/>
                    <w:sz w:val="28"/>
                    <w:szCs w:val="28"/>
                  </w:rPr>
                  <m:t>Д</m:t>
                </m:r>
              </m:e>
              <m:sub>
                <m:r>
                  <w:rPr>
                    <w:rFonts w:ascii="Cambria Math" w:eastAsiaTheme="minorHAnsi" w:hAnsi="Cambria Math" w:cstheme="minorBidi"/>
                    <w:sz w:val="28"/>
                    <w:szCs w:val="28"/>
                    <w:lang w:eastAsia="en-US"/>
                  </w:rPr>
                  <m:t>ЗП</m:t>
                </m:r>
              </m:sub>
            </m:sSub>
            <m:r>
              <w:rPr>
                <w:rFonts w:ascii="Cambria Math" w:hAnsi="Cambria Math" w:cs="Times New Roman"/>
                <w:sz w:val="28"/>
                <w:szCs w:val="28"/>
              </w:rPr>
              <m:t>×ПК</m:t>
            </m:r>
          </m:e>
        </m:d>
      </m:oMath>
      <w:r w:rsidR="00EB77E5" w:rsidRPr="00EE3D83">
        <w:rPr>
          <w:rFonts w:ascii="Times New Roman" w:hAnsi="Times New Roman" w:cs="Times New Roman"/>
          <w:sz w:val="28"/>
          <w:szCs w:val="28"/>
        </w:rPr>
        <w:t>, где:</w:t>
      </w:r>
    </w:p>
    <w:p w:rsidR="00EB77E5" w:rsidRPr="00EE3D83" w:rsidRDefault="00EB77E5" w:rsidP="00EB77E5">
      <w:pPr>
        <w:pStyle w:val="ConsPlusNormal"/>
        <w:tabs>
          <w:tab w:val="left" w:pos="567"/>
        </w:tabs>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796"/>
      </w:tblGrid>
      <w:tr w:rsidR="00EB77E5" w:rsidRPr="00EE3D83" w:rsidTr="00DA478F">
        <w:tc>
          <w:tcPr>
            <w:tcW w:w="1622" w:type="dxa"/>
            <w:tcBorders>
              <w:top w:val="nil"/>
              <w:left w:val="nil"/>
              <w:bottom w:val="nil"/>
              <w:right w:val="nil"/>
            </w:tcBorders>
          </w:tcPr>
          <w:p w:rsidR="00EB77E5" w:rsidRPr="00EE3D83" w:rsidRDefault="00EB77E5" w:rsidP="00DA478F">
            <w:pPr>
              <w:pStyle w:val="ConsPlusNormal"/>
              <w:spacing w:before="120"/>
              <w:jc w:val="center"/>
              <w:rPr>
                <w:rFonts w:ascii="Times New Roman" w:hAnsi="Times New Roman" w:cs="Times New Roman"/>
                <w:sz w:val="28"/>
                <w:szCs w:val="28"/>
              </w:rPr>
            </w:pPr>
            <w:r w:rsidRPr="00EE3D83">
              <w:rPr>
                <w:rFonts w:ascii="Times New Roman" w:hAnsi="Times New Roman" w:cs="Times New Roman"/>
                <w:sz w:val="28"/>
                <w:szCs w:val="28"/>
              </w:rPr>
              <w:t>БС</w:t>
            </w:r>
          </w:p>
        </w:tc>
        <w:tc>
          <w:tcPr>
            <w:tcW w:w="7796" w:type="dxa"/>
            <w:tcBorders>
              <w:top w:val="nil"/>
              <w:left w:val="nil"/>
              <w:bottom w:val="nil"/>
              <w:right w:val="nil"/>
            </w:tcBorders>
          </w:tcPr>
          <w:p w:rsidR="00EB77E5" w:rsidRPr="00EE3D83" w:rsidRDefault="00EB77E5" w:rsidP="00EB77E5">
            <w:pPr>
              <w:pStyle w:val="ConsPlusNormal"/>
              <w:spacing w:before="120"/>
              <w:jc w:val="both"/>
              <w:rPr>
                <w:rFonts w:ascii="Times New Roman" w:hAnsi="Times New Roman" w:cs="Times New Roman"/>
                <w:sz w:val="28"/>
                <w:szCs w:val="28"/>
              </w:rPr>
            </w:pPr>
            <w:r w:rsidRPr="00EE3D83">
              <w:rPr>
                <w:rFonts w:ascii="Times New Roman" w:hAnsi="Times New Roman" w:cs="Times New Roman"/>
                <w:sz w:val="28"/>
                <w:szCs w:val="28"/>
              </w:rPr>
              <w:t xml:space="preserve">размер средней стоимости законченного случая лечения </w:t>
            </w:r>
            <w:r w:rsidRPr="00EE3D83">
              <w:rPr>
                <w:rFonts w:ascii="Times New Roman" w:hAnsi="Times New Roman" w:cs="Times New Roman"/>
                <w:sz w:val="28"/>
                <w:szCs w:val="28"/>
              </w:rPr>
              <w:br/>
              <w:t>(базовая ставка);</w:t>
            </w:r>
          </w:p>
        </w:tc>
      </w:tr>
      <w:tr w:rsidR="00EB77E5" w:rsidRPr="00EE3D83" w:rsidTr="00DA478F">
        <w:tc>
          <w:tcPr>
            <w:tcW w:w="1622" w:type="dxa"/>
            <w:tcBorders>
              <w:top w:val="nil"/>
              <w:left w:val="nil"/>
              <w:bottom w:val="nil"/>
              <w:right w:val="nil"/>
            </w:tcBorders>
          </w:tcPr>
          <w:p w:rsidR="00EB77E5" w:rsidRPr="00EE3D83" w:rsidRDefault="00E71806" w:rsidP="00EB77E5">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КЗ</m:t>
                    </m:r>
                  </m:e>
                  <m:sub>
                    <m:r>
                      <w:rPr>
                        <w:rFonts w:ascii="Cambria Math" w:hAnsi="Cambria Math" w:cs="Times New Roman"/>
                        <w:sz w:val="28"/>
                        <w:szCs w:val="28"/>
                        <w:vertAlign w:val="subscript"/>
                      </w:rPr>
                      <m:t>КСГ</m:t>
                    </m:r>
                  </m:sub>
                </m:sSub>
              </m:oMath>
            </m:oMathPara>
          </w:p>
        </w:tc>
        <w:tc>
          <w:tcPr>
            <w:tcW w:w="7796" w:type="dxa"/>
            <w:tcBorders>
              <w:top w:val="nil"/>
              <w:left w:val="nil"/>
              <w:bottom w:val="nil"/>
              <w:right w:val="nil"/>
            </w:tcBorders>
          </w:tcPr>
          <w:p w:rsidR="00EB77E5" w:rsidRPr="00EE3D83" w:rsidRDefault="00EB77E5" w:rsidP="00EB77E5">
            <w:pPr>
              <w:pStyle w:val="ConsPlusNormal"/>
              <w:jc w:val="both"/>
              <w:rPr>
                <w:rFonts w:ascii="Times New Roman" w:hAnsi="Times New Roman" w:cs="Times New Roman"/>
                <w:sz w:val="28"/>
                <w:szCs w:val="28"/>
              </w:rPr>
            </w:pPr>
            <w:proofErr w:type="gramStart"/>
            <w:r w:rsidRPr="00EE3D83">
              <w:rPr>
                <w:rFonts w:ascii="Times New Roman" w:hAnsi="Times New Roman" w:cs="Times New Roman"/>
                <w:sz w:val="28"/>
                <w:szCs w:val="28"/>
              </w:rPr>
              <w:t>коэффициент относительной затратоемкости по КСГ, к которой отнесен данный случай госпитализации</w:t>
            </w:r>
            <w:proofErr w:type="gramEnd"/>
          </w:p>
        </w:tc>
      </w:tr>
      <w:tr w:rsidR="00EB77E5" w:rsidRPr="00EE3D83" w:rsidTr="00DA478F">
        <w:tc>
          <w:tcPr>
            <w:tcW w:w="1622" w:type="dxa"/>
            <w:tcBorders>
              <w:top w:val="nil"/>
              <w:left w:val="nil"/>
              <w:bottom w:val="nil"/>
              <w:right w:val="nil"/>
            </w:tcBorders>
          </w:tcPr>
          <w:p w:rsidR="00EB77E5" w:rsidRPr="00EE3D83" w:rsidRDefault="00E71806" w:rsidP="00DA478F">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ЗП</m:t>
                    </m:r>
                  </m:sub>
                </m:sSub>
              </m:oMath>
            </m:oMathPara>
          </w:p>
        </w:tc>
        <w:tc>
          <w:tcPr>
            <w:tcW w:w="7796" w:type="dxa"/>
            <w:tcBorders>
              <w:top w:val="nil"/>
              <w:left w:val="nil"/>
              <w:bottom w:val="nil"/>
              <w:right w:val="nil"/>
            </w:tcBorders>
          </w:tcPr>
          <w:p w:rsidR="00EB77E5" w:rsidRPr="00EE3D83" w:rsidRDefault="00EB77E5" w:rsidP="00EB77E5">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доля заработной платы и прочих расходов в структуре стоимости КСГ (приведена далее);</w:t>
            </w:r>
          </w:p>
        </w:tc>
      </w:tr>
      <w:tr w:rsidR="00EB77E5" w:rsidRPr="00EE3D83" w:rsidTr="00DA478F">
        <w:tc>
          <w:tcPr>
            <w:tcW w:w="1622" w:type="dxa"/>
            <w:tcBorders>
              <w:top w:val="nil"/>
              <w:left w:val="nil"/>
              <w:bottom w:val="nil"/>
              <w:right w:val="nil"/>
            </w:tcBorders>
          </w:tcPr>
          <w:p w:rsidR="00EB77E5" w:rsidRPr="00EE3D83" w:rsidRDefault="00EB77E5" w:rsidP="00DA478F">
            <w:pPr>
              <w:pStyle w:val="ConsPlusNormal"/>
              <w:jc w:val="center"/>
              <w:rPr>
                <w:rFonts w:ascii="Times New Roman" w:hAnsi="Times New Roman" w:cs="Times New Roman"/>
                <w:sz w:val="28"/>
                <w:szCs w:val="28"/>
              </w:rPr>
            </w:pPr>
            <m:oMathPara>
              <m:oMath>
                <m:r>
                  <w:rPr>
                    <w:rFonts w:ascii="Cambria Math" w:hAnsi="Cambria Math" w:cs="Times New Roman"/>
                    <w:sz w:val="28"/>
                    <w:szCs w:val="28"/>
                  </w:rPr>
                  <m:t>ПК</m:t>
                </m:r>
              </m:oMath>
            </m:oMathPara>
          </w:p>
        </w:tc>
        <w:tc>
          <w:tcPr>
            <w:tcW w:w="7796" w:type="dxa"/>
            <w:tcBorders>
              <w:top w:val="nil"/>
              <w:left w:val="nil"/>
              <w:bottom w:val="nil"/>
              <w:right w:val="nil"/>
            </w:tcBorders>
          </w:tcPr>
          <w:p w:rsidR="00EB77E5" w:rsidRPr="00EE3D83" w:rsidRDefault="00EB77E5" w:rsidP="00EB77E5">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поправочный коэффициент оплаты.</w:t>
            </w:r>
          </w:p>
        </w:tc>
      </w:tr>
    </w:tbl>
    <w:p w:rsidR="00EB77E5" w:rsidRPr="00EE3D83" w:rsidRDefault="00EB77E5">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EB77E5" w:rsidRPr="00EE3D83" w:rsidRDefault="00EB77E5" w:rsidP="00EB77E5">
      <w:pPr>
        <w:pStyle w:val="ConsPlusNormal"/>
        <w:ind w:firstLine="567"/>
        <w:jc w:val="both"/>
        <w:rPr>
          <w:rFonts w:ascii="Times New Roman" w:hAnsi="Times New Roman" w:cs="Times New Roman"/>
          <w:sz w:val="28"/>
          <w:szCs w:val="28"/>
          <w:lang w:eastAsia="en-US"/>
        </w:rPr>
      </w:pPr>
      <m:oMath>
        <m:r>
          <w:rPr>
            <w:rFonts w:ascii="Cambria Math" w:eastAsiaTheme="minorHAnsi" w:hAnsi="Cambria Math" w:cstheme="minorBidi"/>
            <w:sz w:val="28"/>
            <w:szCs w:val="28"/>
            <w:lang w:eastAsia="en-US"/>
          </w:rPr>
          <m:t>ПК=</m:t>
        </m:r>
        <m:sSub>
          <m:sSubPr>
            <m:ctrlPr>
              <w:rPr>
                <w:rFonts w:ascii="Cambria Math" w:eastAsiaTheme="minorHAnsi" w:hAnsi="Cambria Math" w:cstheme="minorBidi"/>
                <w:i/>
                <w:sz w:val="28"/>
                <w:szCs w:val="28"/>
                <w:lang w:eastAsia="en-US"/>
              </w:rPr>
            </m:ctrlPr>
          </m:sSubPr>
          <m:e>
            <m:r>
              <w:rPr>
                <w:rFonts w:ascii="Cambria Math" w:eastAsiaTheme="minorHAnsi" w:hAnsi="Cambria Math" w:cstheme="minorBidi"/>
                <w:sz w:val="28"/>
                <w:szCs w:val="28"/>
                <w:lang w:eastAsia="en-US"/>
              </w:rPr>
              <m:t>КУС</m:t>
            </m:r>
          </m:e>
          <m:sub>
            <m:r>
              <w:rPr>
                <w:rFonts w:ascii="Cambria Math" w:eastAsiaTheme="minorHAnsi" w:hAnsi="Cambria Math" w:cstheme="minorBidi"/>
                <w:sz w:val="28"/>
                <w:szCs w:val="28"/>
                <w:lang w:eastAsia="en-US"/>
              </w:rPr>
              <m:t>МО</m:t>
            </m:r>
          </m:sub>
        </m:sSub>
        <m:r>
          <w:rPr>
            <w:rFonts w:ascii="Cambria Math" w:eastAsiaTheme="minorHAnsi" w:hAnsi="Cambria Math" w:cstheme="minorBidi"/>
            <w:sz w:val="28"/>
            <w:szCs w:val="28"/>
            <w:lang w:eastAsia="en-US"/>
          </w:rPr>
          <m:t>×КСЛП</m:t>
        </m:r>
      </m:oMath>
      <w:r w:rsidRPr="00EE3D83">
        <w:rPr>
          <w:rFonts w:ascii="Times New Roman" w:hAnsi="Times New Roman" w:cs="Times New Roman"/>
          <w:sz w:val="28"/>
          <w:szCs w:val="28"/>
          <w:lang w:eastAsia="en-US"/>
        </w:rPr>
        <w:t>, где</w:t>
      </w:r>
    </w:p>
    <w:p w:rsidR="00EB77E5" w:rsidRPr="00EE3D83" w:rsidRDefault="00EB77E5" w:rsidP="00EB77E5">
      <w:pPr>
        <w:pStyle w:val="ConsPlusNormal"/>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7483"/>
      </w:tblGrid>
      <w:tr w:rsidR="00EB77E5" w:rsidRPr="00EE3D83" w:rsidTr="00DA478F">
        <w:tc>
          <w:tcPr>
            <w:tcW w:w="1338" w:type="dxa"/>
            <w:tcBorders>
              <w:top w:val="nil"/>
              <w:left w:val="nil"/>
              <w:bottom w:val="nil"/>
              <w:right w:val="nil"/>
            </w:tcBorders>
          </w:tcPr>
          <w:p w:rsidR="00EB77E5" w:rsidRPr="00EE3D83" w:rsidRDefault="00E71806" w:rsidP="00DA478F">
            <w:pPr>
              <w:pStyle w:val="ConsPlusNormal"/>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МО</m:t>
                    </m:r>
                  </m:sub>
                </m:sSub>
              </m:oMath>
            </m:oMathPara>
          </w:p>
        </w:tc>
        <w:tc>
          <w:tcPr>
            <w:tcW w:w="7483" w:type="dxa"/>
            <w:tcBorders>
              <w:top w:val="nil"/>
              <w:left w:val="nil"/>
              <w:bottom w:val="nil"/>
              <w:right w:val="nil"/>
            </w:tcBorders>
          </w:tcPr>
          <w:p w:rsidR="00EB77E5" w:rsidRPr="00EE3D83" w:rsidRDefault="00EB77E5" w:rsidP="00DA478F">
            <w:pPr>
              <w:pStyle w:val="ConsPlusNormal"/>
              <w:rPr>
                <w:rFonts w:ascii="Times New Roman" w:hAnsi="Times New Roman" w:cs="Times New Roman"/>
                <w:sz w:val="28"/>
                <w:szCs w:val="28"/>
              </w:rPr>
            </w:pPr>
            <w:r w:rsidRPr="00EE3D83">
              <w:rPr>
                <w:rFonts w:ascii="Times New Roman" w:hAnsi="Times New Roman" w:cs="Times New Roman"/>
                <w:sz w:val="28"/>
                <w:szCs w:val="28"/>
              </w:rPr>
              <w:t>коэффициент подуровня медицинской организации, в которой был пролечен пациент;</w:t>
            </w:r>
          </w:p>
        </w:tc>
      </w:tr>
      <w:tr w:rsidR="00EB77E5" w:rsidRPr="00EE3D83" w:rsidTr="00DA478F">
        <w:tc>
          <w:tcPr>
            <w:tcW w:w="1338" w:type="dxa"/>
            <w:tcBorders>
              <w:top w:val="nil"/>
              <w:left w:val="nil"/>
              <w:bottom w:val="nil"/>
              <w:right w:val="nil"/>
            </w:tcBorders>
          </w:tcPr>
          <w:p w:rsidR="00EB77E5" w:rsidRPr="00EE3D83" w:rsidRDefault="00EB77E5"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t>КСЛП</w:t>
            </w:r>
          </w:p>
        </w:tc>
        <w:tc>
          <w:tcPr>
            <w:tcW w:w="7483" w:type="dxa"/>
            <w:tcBorders>
              <w:top w:val="nil"/>
              <w:left w:val="nil"/>
              <w:bottom w:val="nil"/>
              <w:right w:val="nil"/>
            </w:tcBorders>
          </w:tcPr>
          <w:p w:rsidR="00EB77E5" w:rsidRPr="00EE3D83" w:rsidRDefault="00EB77E5" w:rsidP="00DA478F">
            <w:pPr>
              <w:pStyle w:val="ConsPlusNormal"/>
              <w:rPr>
                <w:rFonts w:ascii="Times New Roman" w:hAnsi="Times New Roman" w:cs="Times New Roman"/>
                <w:sz w:val="28"/>
                <w:szCs w:val="28"/>
              </w:rPr>
            </w:pPr>
            <w:r w:rsidRPr="00EE3D83">
              <w:rPr>
                <w:rFonts w:ascii="Times New Roman" w:hAnsi="Times New Roman" w:cs="Times New Roman"/>
                <w:sz w:val="28"/>
                <w:szCs w:val="28"/>
              </w:rPr>
              <w:t>коэффициент сложности лечения пациента (используется в расчетах, в случае если указанный коэффициент определен для данного случая).</w:t>
            </w:r>
          </w:p>
        </w:tc>
      </w:tr>
    </w:tbl>
    <w:p w:rsidR="00EB77E5" w:rsidRPr="00EE3D83" w:rsidRDefault="00EB77E5">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Доля заработной платы и прочих расходов в структуре стоимости КСГ представлена в таблице:</w:t>
      </w:r>
    </w:p>
    <w:tbl>
      <w:tblPr>
        <w:tblStyle w:val="affff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230"/>
        <w:gridCol w:w="1559"/>
      </w:tblGrid>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КСГ</w:t>
            </w:r>
          </w:p>
        </w:tc>
        <w:tc>
          <w:tcPr>
            <w:tcW w:w="7230" w:type="dxa"/>
          </w:tcPr>
          <w:p w:rsidR="00150076" w:rsidRPr="00EE3D83" w:rsidRDefault="004B7242">
            <w:pPr>
              <w:pBdr>
                <w:top w:val="nil"/>
                <w:left w:val="nil"/>
                <w:bottom w:val="nil"/>
                <w:right w:val="nil"/>
                <w:between w:val="nil"/>
              </w:pBdr>
              <w:ind w:firstLine="720"/>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Наименование КСГ</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Доля (Дзп)</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st19.062</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50,51%</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st19.063</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2)</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39,68%</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st19.064</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3)</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23,68%</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st19.065</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4)</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16,19%</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st19.066</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5)</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22,80%</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st19.067</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6)</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21,32%</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st19.068</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7)</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17,54%</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st19.069</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8)</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20,55%</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st19.070</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9)</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31,40%</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st19.071</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10)</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7,19%</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st19.072</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11)</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1,89%</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st19.073</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12)</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2,44%</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st19.074</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Лекарственная терапия при злокачественных новообразованиях (кроме лимфоидной и кроветворной тканей), взрослые (уровень 13)</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0,73%</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st19.094</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взрослые (уровень 1)</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71,77%</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st19.095</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взрослые (уровень 2)</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71,77%</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st19.096</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взрослые (уровень 3)</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71,77%</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st19.097</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1)</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34,55%</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st19.098</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2)</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46,64%</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st19.099</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3)</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53,90%</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st19.100</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4)</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13,18%</w:t>
            </w:r>
          </w:p>
        </w:tc>
      </w:tr>
      <w:tr w:rsidR="00150076" w:rsidRPr="00EE3D83">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st19.101</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5)</w:t>
            </w:r>
          </w:p>
        </w:tc>
        <w:tc>
          <w:tcPr>
            <w:tcW w:w="1559" w:type="dxa"/>
            <w:vAlign w:val="center"/>
          </w:tcPr>
          <w:p w:rsidR="00150076" w:rsidRPr="00EE3D83"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22,12%</w:t>
            </w:r>
          </w:p>
        </w:tc>
      </w:tr>
      <w:tr w:rsidR="00150076">
        <w:tc>
          <w:tcPr>
            <w:tcW w:w="1242"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st19.102</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ЗНО лимфоидной и кроветворной тканей, лекарственная терапия с применением отдельных препаратов (по перечню), взрослые (уровень 6)</w:t>
            </w:r>
          </w:p>
        </w:tc>
        <w:tc>
          <w:tcPr>
            <w:tcW w:w="1559" w:type="dxa"/>
            <w:vAlign w:val="center"/>
          </w:tcPr>
          <w:p w:rsidR="00150076" w:rsidRDefault="004B7242" w:rsidP="003422AF">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28,24%</w:t>
            </w:r>
          </w:p>
        </w:tc>
      </w:tr>
    </w:tbl>
    <w:p w:rsidR="00150076" w:rsidRDefault="00150076">
      <w:pPr>
        <w:pBdr>
          <w:top w:val="nil"/>
          <w:left w:val="nil"/>
          <w:bottom w:val="nil"/>
          <w:right w:val="nil"/>
          <w:between w:val="nil"/>
        </w:pBdr>
        <w:ind w:firstLine="709"/>
        <w:jc w:val="both"/>
        <w:rPr>
          <w:rFonts w:ascii="Times New Roman" w:eastAsia="Times New Roman" w:hAnsi="Times New Roman" w:cs="Times New Roman"/>
          <w:color w:val="FF0000"/>
          <w:sz w:val="16"/>
          <w:szCs w:val="16"/>
        </w:rPr>
      </w:pPr>
    </w:p>
    <w:p w:rsidR="00150076" w:rsidRPr="006E0B72"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sidR="002769BB">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Тарифы на оплату законченных случаев лечения заболеваний в стационарных условиях с применением методов высокотехнологичной медицинской помощи</w:t>
      </w:r>
      <w:r w:rsidR="006E0B72">
        <w:rPr>
          <w:rFonts w:ascii="Times New Roman" w:eastAsia="Times New Roman" w:hAnsi="Times New Roman" w:cs="Times New Roman"/>
          <w:color w:val="000000"/>
          <w:sz w:val="28"/>
          <w:szCs w:val="28"/>
        </w:rPr>
        <w:t xml:space="preserve"> в соответствии с приложением №1 к </w:t>
      </w:r>
      <w:r w:rsidR="006E0B72" w:rsidRPr="006E0B72">
        <w:rPr>
          <w:rFonts w:ascii="Times New Roman" w:eastAsia="Times New Roman" w:hAnsi="Times New Roman" w:cs="Times New Roman"/>
          <w:color w:val="000000"/>
          <w:sz w:val="28"/>
          <w:szCs w:val="28"/>
        </w:rPr>
        <w:t xml:space="preserve">Постановлению Правительства Российской Федерации от </w:t>
      </w:r>
      <w:r w:rsidR="006E0B72" w:rsidRPr="00EE3D83">
        <w:rPr>
          <w:rFonts w:ascii="Times New Roman" w:eastAsia="Times New Roman" w:hAnsi="Times New Roman" w:cs="Times New Roman"/>
          <w:sz w:val="28"/>
          <w:szCs w:val="28"/>
        </w:rPr>
        <w:t>28.12.2020 №2299</w:t>
      </w:r>
      <w:r w:rsidR="006E0B72" w:rsidRPr="006E0B72">
        <w:rPr>
          <w:rFonts w:ascii="Times New Roman" w:eastAsia="Times New Roman" w:hAnsi="Times New Roman" w:cs="Times New Roman"/>
          <w:color w:val="000000"/>
          <w:sz w:val="28"/>
          <w:szCs w:val="28"/>
        </w:rPr>
        <w:t xml:space="preserve"> «О программе государственных гарантий бесплатного оказания гражданам медицинской помощи на 2021 год и последующий период 2022 и 2023 годов»</w:t>
      </w:r>
      <w:r w:rsidRPr="006E0B72">
        <w:rPr>
          <w:rFonts w:ascii="Times New Roman" w:eastAsia="Times New Roman" w:hAnsi="Times New Roman" w:cs="Times New Roman"/>
          <w:color w:val="000000"/>
          <w:sz w:val="28"/>
          <w:szCs w:val="28"/>
        </w:rPr>
        <w:t>:</w:t>
      </w:r>
      <w:proofErr w:type="gramEnd"/>
    </w:p>
    <w:tbl>
      <w:tblPr>
        <w:tblStyle w:val="affff2"/>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992"/>
        <w:gridCol w:w="1843"/>
        <w:gridCol w:w="1701"/>
      </w:tblGrid>
      <w:tr w:rsidR="007A0E33" w:rsidRPr="00EE3D83" w:rsidTr="007A0E33">
        <w:trPr>
          <w:trHeight w:val="1070"/>
        </w:trPr>
        <w:tc>
          <w:tcPr>
            <w:tcW w:w="5495" w:type="dxa"/>
            <w:vAlign w:val="center"/>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Наименование профиля ВМП</w:t>
            </w:r>
          </w:p>
        </w:tc>
        <w:tc>
          <w:tcPr>
            <w:tcW w:w="992" w:type="dxa"/>
            <w:vAlign w:val="center"/>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 группы ВМП</w:t>
            </w:r>
          </w:p>
        </w:tc>
        <w:tc>
          <w:tcPr>
            <w:tcW w:w="1843" w:type="dxa"/>
            <w:vAlign w:val="center"/>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Норматив финансовых затрат, руб.</w:t>
            </w:r>
          </w:p>
        </w:tc>
        <w:tc>
          <w:tcPr>
            <w:tcW w:w="1701" w:type="dxa"/>
          </w:tcPr>
          <w:p w:rsidR="007A0E33" w:rsidRPr="00EE3D83" w:rsidRDefault="007A0E33" w:rsidP="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Доля заработной платы в составе норматив</w:t>
            </w:r>
            <w:r w:rsidR="006E0B72" w:rsidRPr="00EE3D83">
              <w:rPr>
                <w:rFonts w:ascii="Times New Roman" w:eastAsia="Times New Roman" w:hAnsi="Times New Roman" w:cs="Times New Roman"/>
                <w:color w:val="000000"/>
                <w:sz w:val="24"/>
                <w:szCs w:val="24"/>
              </w:rPr>
              <w:t>а</w:t>
            </w:r>
            <w:r w:rsidRPr="00EE3D83">
              <w:rPr>
                <w:rFonts w:ascii="Times New Roman" w:eastAsia="Times New Roman" w:hAnsi="Times New Roman" w:cs="Times New Roman"/>
                <w:color w:val="000000"/>
                <w:sz w:val="24"/>
                <w:szCs w:val="24"/>
              </w:rPr>
              <w:t xml:space="preserve"> финансовых затрат</w:t>
            </w:r>
            <w:r w:rsidR="00AD6F8D" w:rsidRPr="00EE3D83">
              <w:rPr>
                <w:rFonts w:ascii="Times New Roman" w:eastAsia="Times New Roman" w:hAnsi="Times New Roman" w:cs="Times New Roman"/>
                <w:color w:val="000000"/>
                <w:sz w:val="24"/>
                <w:szCs w:val="24"/>
              </w:rPr>
              <w:t>, %</w:t>
            </w:r>
            <w:r w:rsidRPr="00EE3D83">
              <w:rPr>
                <w:rFonts w:ascii="Times New Roman" w:eastAsia="Times New Roman" w:hAnsi="Times New Roman" w:cs="Times New Roman"/>
                <w:color w:val="000000"/>
                <w:sz w:val="24"/>
                <w:szCs w:val="24"/>
              </w:rPr>
              <w:t xml:space="preserve"> </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Абдоминальная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174 566,00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Абдоминальная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187 556,00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Акушерство и гинекология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133 466,00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Акушерство и гинекология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202 039,00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38%</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Гастроэнтерология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140 082,00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Гематология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6</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156 650,00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Гематология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7</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466 650,00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w:t>
            </w:r>
          </w:p>
        </w:tc>
      </w:tr>
      <w:tr w:rsidR="007A0E33" w:rsidRPr="00EE3D83" w:rsidTr="007A0E33">
        <w:trPr>
          <w:trHeight w:val="283"/>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Детская хирургия в период новорожденности</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8</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270 936,00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49%</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Дерматовенерология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9</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105 768,00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Комбустиология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10</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552 974,00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47%</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Комбустиология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11</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1 639 858,00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Нейрохирургия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12</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169 754,00</w:t>
            </w:r>
          </w:p>
        </w:tc>
        <w:tc>
          <w:tcPr>
            <w:tcW w:w="1701" w:type="dxa"/>
          </w:tcPr>
          <w:p w:rsidR="007A0E33" w:rsidRPr="00EE3D83" w:rsidRDefault="00AD6F8D" w:rsidP="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Нейрохирургия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13</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260 482,00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lastRenderedPageBreak/>
              <w:t>Нейрохирургия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14</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166 989,00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Нейрохирургия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15</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239 976,00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Нейрохирургия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16</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305 604,00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Нейрохирургия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17</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413 741,00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Неонатология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18</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261 778,00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Неонатология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19</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529 128,00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Онкология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20</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122 902,00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Онкология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21</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102 926,00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54%</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Онкология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22</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140 893,00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Онкология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23</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74 799,00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Онкология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24</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169 549,00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Онкология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25</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225 872,00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Оториноларингология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26</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118 915,00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25%</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Оториноларингология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27</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70 847,00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Оториноларингология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28</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133 702,00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Офтальмология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29</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63 231,00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Офтальмология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30</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91 940,00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Педиатрия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31</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86 546,00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37%</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Педиатрия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32</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180 802,00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22%</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Педиатрия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33</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103 045,00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Педиатрия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34</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179 412,00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Ревматология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35</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137 968,00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34%</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36</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163 507,00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55%</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37</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190 322,00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48%</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38</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217 100,00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42%</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39</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121 748,00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40</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148 617,00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45%</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41</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187 359,00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42</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158 728,00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47%</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43</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146 352,00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44</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273 477,00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45</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214 545,00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proofErr w:type="gramStart"/>
            <w:r w:rsidRPr="00EE3D83">
              <w:rPr>
                <w:rFonts w:ascii="Times New Roman" w:eastAsia="Times New Roman" w:hAnsi="Times New Roman" w:cs="Times New Roman"/>
                <w:color w:val="000000"/>
                <w:sz w:val="22"/>
                <w:szCs w:val="22"/>
              </w:rPr>
              <w:t>Сердечно-сосудистая</w:t>
            </w:r>
            <w:proofErr w:type="gramEnd"/>
            <w:r w:rsidRPr="00EE3D83">
              <w:rPr>
                <w:rFonts w:ascii="Times New Roman" w:eastAsia="Times New Roman" w:hAnsi="Times New Roman" w:cs="Times New Roman"/>
                <w:color w:val="000000"/>
                <w:sz w:val="22"/>
                <w:szCs w:val="22"/>
              </w:rPr>
              <w:t xml:space="preserve">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46</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367 300,00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51%</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Торакальная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47</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150 900,00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17%</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Торакальная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48</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263 458,00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15%</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Травматология и ортопедия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49</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140 733,00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24%</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Травматология и ортопедия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50</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285 391,00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32%</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Травматология и ортопедия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51</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147 549,00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29%</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Травматология и ортопедия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52</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218 223,00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43%</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Травматология и ортопедия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53</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359 775,00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8%</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Урология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54</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99 098,00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28%</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Урология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55</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145 700,00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Челюстно-лицевая хирургия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56</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128 952,00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w:t>
            </w:r>
          </w:p>
        </w:tc>
      </w:tr>
      <w:tr w:rsidR="007A0E33" w:rsidRPr="00EE3D8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Эндокринология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57</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195 844,00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16%</w:t>
            </w:r>
          </w:p>
        </w:tc>
      </w:tr>
      <w:tr w:rsidR="007A0E33" w:rsidTr="007A0E33">
        <w:trPr>
          <w:trHeight w:val="300"/>
        </w:trPr>
        <w:tc>
          <w:tcPr>
            <w:tcW w:w="5495" w:type="dxa"/>
          </w:tcPr>
          <w:p w:rsidR="007A0E33" w:rsidRPr="00EE3D83" w:rsidRDefault="007A0E33">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Эндокринология</w:t>
            </w:r>
          </w:p>
        </w:tc>
        <w:tc>
          <w:tcPr>
            <w:tcW w:w="992" w:type="dxa"/>
          </w:tcPr>
          <w:p w:rsidR="007A0E33" w:rsidRPr="00EE3D83" w:rsidRDefault="007A0E33">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58</w:t>
            </w:r>
          </w:p>
        </w:tc>
        <w:tc>
          <w:tcPr>
            <w:tcW w:w="1843" w:type="dxa"/>
            <w:vAlign w:val="center"/>
          </w:tcPr>
          <w:p w:rsidR="007A0E33" w:rsidRPr="00EE3D83" w:rsidRDefault="007A0E33">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107 040,00</w:t>
            </w:r>
          </w:p>
        </w:tc>
        <w:tc>
          <w:tcPr>
            <w:tcW w:w="1701" w:type="dxa"/>
          </w:tcPr>
          <w:p w:rsidR="007A0E33" w:rsidRPr="00EE3D83" w:rsidRDefault="00AD6F8D">
            <w:pPr>
              <w:pBdr>
                <w:top w:val="nil"/>
                <w:left w:val="nil"/>
                <w:bottom w:val="nil"/>
                <w:right w:val="nil"/>
                <w:between w:val="nil"/>
              </w:pBdr>
              <w:jc w:val="right"/>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31%</w:t>
            </w:r>
          </w:p>
        </w:tc>
      </w:tr>
    </w:tbl>
    <w:p w:rsidR="004912EC" w:rsidRDefault="004912EC">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B94D76" w:rsidRDefault="00B94D76" w:rsidP="00B94D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3.2.7. Тариф 1 услуги по проведению гемодиализа (базовый тариф на оплату гемодиализа), код A18.05.002 – 5949,00 руб.;</w:t>
      </w:r>
    </w:p>
    <w:p w:rsidR="00B94D76" w:rsidRDefault="00B94D76" w:rsidP="00B94D7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тариф 1 услуги по проведению перитонеального диализа (базовый тариф на оплату перитонеального диализа), код A18.30.001 – 4699,71 руб. </w:t>
      </w:r>
    </w:p>
    <w:p w:rsidR="00B94D76" w:rsidRDefault="00B94D76" w:rsidP="00B94D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Тарифы на медицинские услуги по проведению гемодиализа и перитонеального диализа:</w:t>
      </w:r>
    </w:p>
    <w:p w:rsidR="00EE3D83" w:rsidRDefault="00EE3D83" w:rsidP="00B94D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505CA4" w:rsidRDefault="00505CA4" w:rsidP="00B94D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505CA4" w:rsidRDefault="00505CA4" w:rsidP="00B94D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tbl>
      <w:tblPr>
        <w:tblStyle w:val="affff3"/>
        <w:tblW w:w="10252" w:type="dxa"/>
        <w:jc w:val="center"/>
        <w:tblInd w:w="0" w:type="dxa"/>
        <w:tblLayout w:type="fixed"/>
        <w:tblLook w:val="0000" w:firstRow="0" w:lastRow="0" w:firstColumn="0" w:lastColumn="0" w:noHBand="0" w:noVBand="0"/>
      </w:tblPr>
      <w:tblGrid>
        <w:gridCol w:w="552"/>
        <w:gridCol w:w="1819"/>
        <w:gridCol w:w="2616"/>
        <w:gridCol w:w="1949"/>
        <w:gridCol w:w="1877"/>
        <w:gridCol w:w="1439"/>
      </w:tblGrid>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Код услуги</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услуги</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Единица</w:t>
            </w:r>
          </w:p>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оплаты</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Коэффициент</w:t>
            </w:r>
          </w:p>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относительной</w:t>
            </w:r>
          </w:p>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затратоемкости</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Тариф, руб.</w:t>
            </w:r>
          </w:p>
          <w:p w:rsidR="00B94D76" w:rsidRDefault="00B94D76" w:rsidP="00DA478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B94D76" w:rsidTr="00DA478F">
        <w:trPr>
          <w:trHeight w:val="20"/>
          <w:jc w:val="center"/>
        </w:trPr>
        <w:tc>
          <w:tcPr>
            <w:tcW w:w="10252" w:type="dxa"/>
            <w:gridSpan w:val="6"/>
            <w:tcBorders>
              <w:top w:val="single" w:sz="4" w:space="0" w:color="000000"/>
              <w:left w:val="single" w:sz="4" w:space="0" w:color="000000"/>
              <w:righ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Услуги гемодиализа</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А18.05.002</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Гемодиализ</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5 949,00</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А18.05.002.002</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Гемодиализ</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интермиттирующий</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низкопоточный</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5 949,00</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А18.05.002.001</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Гемодиализ</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интермиттирующий</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высокопоточный</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6 246,45</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А18.05.011</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Гемодиафильтрация</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6 424,92</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А18.05.004</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Ультрафильтрация</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крови</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5 473,08</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А18.05.002.003</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Гемодиализ</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интермиттирующий</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продленный</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16 419,24</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А18.05.003</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Гемофильтрация крови</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17 133,12</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А18.05.004.001</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Ультрафильтрация продленная</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14 931,99</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А18.05.011.001</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Гемодиафильтрация продленная</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услуга</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17 906,49</w:t>
            </w:r>
          </w:p>
        </w:tc>
      </w:tr>
      <w:tr w:rsidR="00B94D76" w:rsidTr="00DA478F">
        <w:trPr>
          <w:trHeight w:val="20"/>
          <w:jc w:val="center"/>
        </w:trPr>
        <w:tc>
          <w:tcPr>
            <w:tcW w:w="552"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1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А18.05.002.005</w:t>
            </w:r>
          </w:p>
        </w:tc>
        <w:tc>
          <w:tcPr>
            <w:tcW w:w="2616"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Гемодиализ</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продолжительный</w:t>
            </w:r>
          </w:p>
        </w:tc>
        <w:tc>
          <w:tcPr>
            <w:tcW w:w="1949"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сутки</w:t>
            </w:r>
          </w:p>
        </w:tc>
        <w:tc>
          <w:tcPr>
            <w:tcW w:w="1877" w:type="dxa"/>
            <w:tcBorders>
              <w:top w:val="single" w:sz="4" w:space="0" w:color="000000"/>
              <w:lef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w:t>
            </w:r>
          </w:p>
        </w:tc>
        <w:tc>
          <w:tcPr>
            <w:tcW w:w="1439" w:type="dxa"/>
            <w:tcBorders>
              <w:top w:val="single" w:sz="4" w:space="0" w:color="000000"/>
              <w:left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31 113,27</w:t>
            </w:r>
          </w:p>
        </w:tc>
      </w:tr>
      <w:tr w:rsidR="00B94D76" w:rsidTr="00DA478F">
        <w:trPr>
          <w:trHeight w:val="20"/>
          <w:jc w:val="center"/>
        </w:trPr>
        <w:tc>
          <w:tcPr>
            <w:tcW w:w="552"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81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А18.05.003.002</w:t>
            </w:r>
          </w:p>
        </w:tc>
        <w:tc>
          <w:tcPr>
            <w:tcW w:w="2616"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Гемофильтрация крови </w:t>
            </w:r>
            <w:proofErr w:type="gramStart"/>
            <w:r>
              <w:rPr>
                <w:rFonts w:ascii="Times New Roman" w:eastAsia="Times New Roman" w:hAnsi="Times New Roman" w:cs="Times New Roman"/>
                <w:color w:val="000000"/>
                <w:sz w:val="24"/>
                <w:szCs w:val="24"/>
              </w:rPr>
              <w:t>продолжительная</w:t>
            </w:r>
            <w:proofErr w:type="gramEnd"/>
          </w:p>
        </w:tc>
        <w:tc>
          <w:tcPr>
            <w:tcW w:w="194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сутки</w:t>
            </w:r>
          </w:p>
        </w:tc>
        <w:tc>
          <w:tcPr>
            <w:tcW w:w="1877"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5,48</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32 600,52</w:t>
            </w:r>
          </w:p>
        </w:tc>
      </w:tr>
      <w:tr w:rsidR="00B94D76" w:rsidTr="00DA478F">
        <w:trPr>
          <w:trHeight w:val="20"/>
          <w:jc w:val="center"/>
        </w:trPr>
        <w:tc>
          <w:tcPr>
            <w:tcW w:w="552"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81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20"/>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А18.05.011.002</w:t>
            </w:r>
          </w:p>
        </w:tc>
        <w:tc>
          <w:tcPr>
            <w:tcW w:w="2616"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Гемодиафильтрация продолжительная</w:t>
            </w:r>
          </w:p>
        </w:tc>
        <w:tc>
          <w:tcPr>
            <w:tcW w:w="194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сутки</w:t>
            </w:r>
          </w:p>
        </w:tc>
        <w:tc>
          <w:tcPr>
            <w:tcW w:w="1877"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34 087,77</w:t>
            </w:r>
          </w:p>
        </w:tc>
      </w:tr>
      <w:tr w:rsidR="00B94D76" w:rsidTr="00DA478F">
        <w:trPr>
          <w:trHeight w:val="277"/>
          <w:jc w:val="center"/>
        </w:trPr>
        <w:tc>
          <w:tcPr>
            <w:tcW w:w="1025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Услуги перитонеального диализа</w:t>
            </w:r>
          </w:p>
        </w:tc>
      </w:tr>
      <w:tr w:rsidR="00B94D76" w:rsidTr="00DA478F">
        <w:trPr>
          <w:trHeight w:val="20"/>
          <w:jc w:val="center"/>
        </w:trPr>
        <w:tc>
          <w:tcPr>
            <w:tcW w:w="552"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81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А18.30.001</w:t>
            </w:r>
          </w:p>
        </w:tc>
        <w:tc>
          <w:tcPr>
            <w:tcW w:w="2616"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Перитонеальный</w:t>
            </w:r>
          </w:p>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диализ</w:t>
            </w:r>
          </w:p>
        </w:tc>
        <w:tc>
          <w:tcPr>
            <w:tcW w:w="194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обмена</w:t>
            </w:r>
          </w:p>
        </w:tc>
        <w:tc>
          <w:tcPr>
            <w:tcW w:w="1877"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4 699,71</w:t>
            </w:r>
          </w:p>
        </w:tc>
      </w:tr>
      <w:tr w:rsidR="00B94D76" w:rsidTr="00DA478F">
        <w:trPr>
          <w:trHeight w:val="20"/>
          <w:jc w:val="center"/>
        </w:trPr>
        <w:tc>
          <w:tcPr>
            <w:tcW w:w="552"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80"/>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81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80"/>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А18.30.001.001</w:t>
            </w:r>
          </w:p>
        </w:tc>
        <w:tc>
          <w:tcPr>
            <w:tcW w:w="2616"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Перитонеальный диализ проточный</w:t>
            </w:r>
          </w:p>
        </w:tc>
        <w:tc>
          <w:tcPr>
            <w:tcW w:w="194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обмена</w:t>
            </w:r>
          </w:p>
        </w:tc>
        <w:tc>
          <w:tcPr>
            <w:tcW w:w="1877"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4,92</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23 122,57</w:t>
            </w:r>
          </w:p>
        </w:tc>
      </w:tr>
      <w:tr w:rsidR="00B94D76" w:rsidTr="00DA478F">
        <w:trPr>
          <w:trHeight w:val="20"/>
          <w:jc w:val="center"/>
        </w:trPr>
        <w:tc>
          <w:tcPr>
            <w:tcW w:w="552"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80"/>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1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80"/>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А18.30.001.002</w:t>
            </w:r>
          </w:p>
        </w:tc>
        <w:tc>
          <w:tcPr>
            <w:tcW w:w="2616"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Перитонеальный диализ с использованием автоматизированных технологий</w:t>
            </w:r>
          </w:p>
        </w:tc>
        <w:tc>
          <w:tcPr>
            <w:tcW w:w="194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обмена</w:t>
            </w:r>
          </w:p>
        </w:tc>
        <w:tc>
          <w:tcPr>
            <w:tcW w:w="1877"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5 827,64</w:t>
            </w:r>
          </w:p>
        </w:tc>
      </w:tr>
      <w:tr w:rsidR="00B94D76" w:rsidTr="00DA478F">
        <w:trPr>
          <w:trHeight w:val="20"/>
          <w:jc w:val="center"/>
        </w:trPr>
        <w:tc>
          <w:tcPr>
            <w:tcW w:w="552"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80"/>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81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80"/>
              <w:ind w:firstLine="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А18.30.001.003</w:t>
            </w:r>
          </w:p>
        </w:tc>
        <w:tc>
          <w:tcPr>
            <w:tcW w:w="2616"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80"/>
              <w:ind w:left="5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Перитонеальный диализ при нарушении ультрафильтрации</w:t>
            </w:r>
          </w:p>
        </w:tc>
        <w:tc>
          <w:tcPr>
            <w:tcW w:w="1949"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обмена</w:t>
            </w:r>
          </w:p>
        </w:tc>
        <w:tc>
          <w:tcPr>
            <w:tcW w:w="1877" w:type="dxa"/>
            <w:tcBorders>
              <w:top w:val="single" w:sz="4" w:space="0" w:color="000000"/>
              <w:left w:val="single" w:sz="4" w:space="0" w:color="000000"/>
              <w:bottom w:val="single" w:sz="4" w:space="0" w:color="000000"/>
            </w:tcBorders>
            <w:shd w:val="clear" w:color="auto" w:fill="FFFFFF"/>
            <w:vAlign w:val="center"/>
          </w:tcPr>
          <w:p w:rsidR="00B94D76" w:rsidRDefault="00B94D76" w:rsidP="00DA478F">
            <w:pPr>
              <w:widowControl w:val="0"/>
              <w:pBdr>
                <w:top w:val="nil"/>
                <w:left w:val="nil"/>
                <w:bottom w:val="nil"/>
                <w:right w:val="nil"/>
                <w:between w:val="nil"/>
              </w:pBdr>
              <w:tabs>
                <w:tab w:val="left" w:pos="426"/>
              </w:tabs>
              <w:spacing w:before="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4D76" w:rsidRDefault="00B94D76" w:rsidP="00DA478F">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5 122,68</w:t>
            </w:r>
          </w:p>
        </w:tc>
      </w:tr>
    </w:tbl>
    <w:p w:rsidR="00B94D76" w:rsidRDefault="00B94D76" w:rsidP="00B94D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4366C5" w:rsidRPr="00F53737" w:rsidRDefault="004366C5" w:rsidP="004366C5">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sidRPr="00F53737">
        <w:rPr>
          <w:rFonts w:ascii="Times New Roman" w:eastAsia="Times New Roman" w:hAnsi="Times New Roman" w:cs="Times New Roman"/>
          <w:color w:val="000000"/>
          <w:sz w:val="28"/>
          <w:szCs w:val="28"/>
        </w:rPr>
        <w:t xml:space="preserve">3.2.8. Порядок оплаты прерванных случаев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w:t>
      </w:r>
      <w:r w:rsidRPr="00F53737">
        <w:rPr>
          <w:rFonts w:ascii="Times New Roman" w:eastAsia="Times New Roman" w:hAnsi="Times New Roman" w:cs="Times New Roman"/>
          <w:color w:val="000000"/>
          <w:sz w:val="28"/>
          <w:szCs w:val="28"/>
        </w:rPr>
        <w:lastRenderedPageBreak/>
        <w:t>дальнейшего лечения, летальном исходе, а также при проведении диагностических исследований.</w:t>
      </w:r>
    </w:p>
    <w:p w:rsidR="004366C5" w:rsidRDefault="004366C5" w:rsidP="004366C5">
      <w:pPr>
        <w:pBdr>
          <w:top w:val="nil"/>
          <w:left w:val="nil"/>
          <w:bottom w:val="nil"/>
          <w:right w:val="nil"/>
          <w:between w:val="nil"/>
        </w:pBdr>
        <w:ind w:right="-57" w:firstLine="709"/>
        <w:jc w:val="center"/>
        <w:rPr>
          <w:rFonts w:ascii="Times New Roman" w:eastAsia="Times New Roman" w:hAnsi="Times New Roman" w:cs="Times New Roman"/>
          <w:color w:val="000000"/>
          <w:sz w:val="28"/>
          <w:szCs w:val="28"/>
        </w:rPr>
      </w:pPr>
    </w:p>
    <w:p w:rsidR="004366C5" w:rsidRPr="00C85914" w:rsidRDefault="004366C5" w:rsidP="004366C5">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 xml:space="preserve">К прерванным случаям оказания медицинской помощи относятся случаи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w:t>
      </w:r>
    </w:p>
    <w:p w:rsidR="004366C5" w:rsidRDefault="004366C5" w:rsidP="004366C5">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C85914">
        <w:rPr>
          <w:rFonts w:ascii="Times New Roman" w:eastAsia="Times New Roman" w:hAnsi="Times New Roman" w:cs="Times New Roman"/>
          <w:color w:val="000000"/>
          <w:sz w:val="28"/>
          <w:szCs w:val="28"/>
        </w:rPr>
        <w:t>К прерванным также относятся случаи, при которых длительность госпитализации составляет менее 3 дней включительно, за исключением законченных случаев, для которых длительность 3 дня и менее являются оптимальными сроками лечения.</w:t>
      </w:r>
      <w:r>
        <w:rPr>
          <w:rFonts w:ascii="Times New Roman" w:eastAsia="Times New Roman" w:hAnsi="Times New Roman" w:cs="Times New Roman"/>
          <w:color w:val="000000"/>
          <w:sz w:val="28"/>
          <w:szCs w:val="28"/>
        </w:rPr>
        <w:t xml:space="preserve"> </w:t>
      </w:r>
    </w:p>
    <w:p w:rsidR="004366C5" w:rsidRDefault="004366C5" w:rsidP="004366C5">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групп, по которым оплата осуществляется в полном объеме при длительности госпитализации 3 дня и менее представлен в таблице:</w:t>
      </w:r>
    </w:p>
    <w:tbl>
      <w:tblPr>
        <w:tblStyle w:val="ab"/>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5"/>
        <w:gridCol w:w="8686"/>
      </w:tblGrid>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КСГ</w:t>
            </w:r>
          </w:p>
        </w:tc>
        <w:tc>
          <w:tcPr>
            <w:tcW w:w="8686" w:type="dxa"/>
            <w:vAlign w:val="center"/>
          </w:tcPr>
          <w:p w:rsidR="004366C5" w:rsidRPr="00E81AF8" w:rsidRDefault="004366C5" w:rsidP="004366C5">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Наименование КСГ</w:t>
            </w:r>
          </w:p>
        </w:tc>
      </w:tr>
      <w:tr w:rsidR="004366C5" w:rsidRPr="00E81AF8" w:rsidTr="004366C5">
        <w:trPr>
          <w:trHeight w:val="284"/>
        </w:trPr>
        <w:tc>
          <w:tcPr>
            <w:tcW w:w="9781" w:type="dxa"/>
            <w:gridSpan w:val="2"/>
            <w:vAlign w:val="center"/>
          </w:tcPr>
          <w:p w:rsidR="004366C5" w:rsidRPr="00E81AF8" w:rsidRDefault="004366C5" w:rsidP="004366C5">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Круглосуточный стационар</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st02.001</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Осложнения, связанные с беременностью</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st02.002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Беременность, закончившаяся абортивным исходом</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st02.003</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Родоразрешение</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st02.004</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Кесарево сечение</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st02.010</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st02.011</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st03.002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Ангионевротический отек, анафилактический шок</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st05.008</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доброкачественных заболеваниях крови и пузырном заносе*</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st08.001</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других локализаций (кроме лимфоидной и кроветворной тканей), дети*</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st08.002</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остром лейкозе, дети*</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st08.003</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других злокачественных новообразованиях лимфоидной и кроветворной тканей, дети*</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st12.010</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Респираторные инфекции верхних дыхательных путей с осложнениями, взрослые</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st12.011</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Респираторные инфекции верхних дыхательных путей, дети</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st14.002</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st15.008</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Неврологические заболевания, лечение с применением ботулотоксина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st15.009</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Неврологические заболевания, лечение с применением ботулотоксина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st16.005</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Сотрясение головного мозга</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st19.007</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почки и мочевыделительной системы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st19.038</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Установка, замена порт системы (катетера) для лекарственной терапии злокачественных новообразований</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st19.062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st19.063</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2)*</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st19.064</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3)*</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st19.065</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4)*</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st19.066</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5)*</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st19.067</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6)*</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st19.068</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7)*</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st19.069</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8)*</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st19.070</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9)*</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st19.071</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10)*</w:t>
            </w:r>
          </w:p>
        </w:tc>
      </w:tr>
      <w:tr w:rsidR="004366C5" w:rsidRPr="00E81AF8" w:rsidTr="004366C5">
        <w:trPr>
          <w:trHeight w:val="600"/>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st19.072</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11)*</w:t>
            </w:r>
          </w:p>
        </w:tc>
      </w:tr>
      <w:tr w:rsidR="004366C5" w:rsidRPr="00E81AF8" w:rsidTr="004366C5">
        <w:trPr>
          <w:trHeight w:val="600"/>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st19.073</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12)*</w:t>
            </w:r>
          </w:p>
        </w:tc>
      </w:tr>
      <w:tr w:rsidR="004366C5" w:rsidRPr="00E81AF8" w:rsidTr="004366C5">
        <w:trPr>
          <w:trHeight w:val="600"/>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st19.074</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13)*</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st19.090</w:t>
            </w:r>
          </w:p>
        </w:tc>
        <w:tc>
          <w:tcPr>
            <w:tcW w:w="8686" w:type="dxa"/>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без специального противоопухолевого лечения, взрослые (уровень 1)</w:t>
            </w:r>
          </w:p>
        </w:tc>
      </w:tr>
      <w:tr w:rsidR="004366C5" w:rsidRPr="00E81AF8" w:rsidTr="004366C5">
        <w:trPr>
          <w:trHeight w:val="284"/>
        </w:trPr>
        <w:tc>
          <w:tcPr>
            <w:tcW w:w="1095"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st19.094</w:t>
            </w:r>
          </w:p>
        </w:tc>
        <w:tc>
          <w:tcPr>
            <w:tcW w:w="8686" w:type="dxa"/>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лекарственная терапия, взрослые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st19.097</w:t>
            </w:r>
          </w:p>
        </w:tc>
        <w:tc>
          <w:tcPr>
            <w:tcW w:w="8686" w:type="dxa"/>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st19.100</w:t>
            </w:r>
          </w:p>
        </w:tc>
        <w:tc>
          <w:tcPr>
            <w:tcW w:w="8686" w:type="dxa"/>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лекарственная терапия с применением отдельных препаратов (по перечню), взрослые (уровень 4)</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st20.005</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st20.006</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st20.010</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Замена речевого процессора</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st21.001</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st21.003</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3)</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st21.004</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4)</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st21.005</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5)</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st21.006</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6)</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st25.004</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Диагностическое обследование </w:t>
            </w:r>
            <w:proofErr w:type="gramStart"/>
            <w:r w:rsidRPr="00E81AF8">
              <w:rPr>
                <w:rFonts w:ascii="Times New Roman" w:eastAsia="Times New Roman" w:hAnsi="Times New Roman" w:cs="Times New Roman"/>
                <w:color w:val="000000"/>
                <w:sz w:val="24"/>
                <w:szCs w:val="24"/>
              </w:rPr>
              <w:t>сердечно-сосудистой</w:t>
            </w:r>
            <w:proofErr w:type="gramEnd"/>
            <w:r w:rsidRPr="00E81AF8">
              <w:rPr>
                <w:rFonts w:ascii="Times New Roman" w:eastAsia="Times New Roman" w:hAnsi="Times New Roman" w:cs="Times New Roman"/>
                <w:color w:val="000000"/>
                <w:sz w:val="24"/>
                <w:szCs w:val="24"/>
              </w:rPr>
              <w:t xml:space="preserve"> системы</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st27.012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Отравления и другие воздействия внешних причин </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st30.006</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взрослые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st30.010</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st30.011</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3)</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st30.014</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5)</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st31.017</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Доброкачественные новообразования, новообразования in situ кожи, жировой ткани и другие болезни кожи</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желчном пузыре и желчевыводящих путях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Аппендэктомия, взрослые (уровень 2)</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st32.016</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на органах брюшной полости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st34.002</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1)</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st36.001</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Комплексное лечение с применением препаратов иммуноглобулина*</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st36.003</w:t>
            </w:r>
          </w:p>
        </w:tc>
        <w:tc>
          <w:tcPr>
            <w:tcW w:w="8686"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с применением генно-инженерных биологических препаратов и селективных иммунодепрессантов*</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st36.007</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Установка, замена, заправка помп для лекарственных препаратов</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st36.009</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Реинфузия аутокрови</w:t>
            </w:r>
          </w:p>
        </w:tc>
      </w:tr>
      <w:tr w:rsidR="004366C5" w:rsidRPr="00E81AF8"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st36.010</w:t>
            </w:r>
          </w:p>
        </w:tc>
        <w:tc>
          <w:tcPr>
            <w:tcW w:w="8686" w:type="dxa"/>
            <w:vAlign w:val="center"/>
          </w:tcPr>
          <w:p w:rsidR="004366C5" w:rsidRPr="00E81AF8"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Баллонная внутриаортальная контрпульсация</w:t>
            </w:r>
          </w:p>
        </w:tc>
      </w:tr>
      <w:tr w:rsidR="004366C5" w:rsidTr="004366C5">
        <w:trPr>
          <w:trHeight w:val="284"/>
        </w:trPr>
        <w:tc>
          <w:tcPr>
            <w:tcW w:w="1095"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st36.011</w:t>
            </w:r>
          </w:p>
        </w:tc>
        <w:tc>
          <w:tcPr>
            <w:tcW w:w="8686" w:type="dxa"/>
            <w:vAlign w:val="center"/>
          </w:tcPr>
          <w:p w:rsidR="004366C5" w:rsidRDefault="004366C5" w:rsidP="004366C5">
            <w:pPr>
              <w:pBdr>
                <w:top w:val="nil"/>
                <w:left w:val="nil"/>
                <w:bottom w:val="nil"/>
                <w:right w:val="nil"/>
                <w:between w:val="nil"/>
              </w:pBdr>
              <w:spacing w:line="216" w:lineRule="auto"/>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Экстракорпоральная мембранная оксигенация</w:t>
            </w:r>
          </w:p>
        </w:tc>
      </w:tr>
    </w:tbl>
    <w:p w:rsidR="004366C5" w:rsidRDefault="004366C5" w:rsidP="004366C5">
      <w:pPr>
        <w:pBdr>
          <w:top w:val="nil"/>
          <w:left w:val="nil"/>
          <w:bottom w:val="nil"/>
          <w:right w:val="nil"/>
          <w:between w:val="nil"/>
        </w:pBdr>
        <w:spacing w:after="160"/>
        <w:rPr>
          <w:rFonts w:ascii="Times New Roman" w:eastAsia="Times New Roman" w:hAnsi="Times New Roman" w:cs="Times New Roman"/>
          <w:color w:val="000000"/>
        </w:rPr>
      </w:pPr>
      <w:r>
        <w:rPr>
          <w:rFonts w:ascii="Times New Roman" w:eastAsia="Times New Roman" w:hAnsi="Times New Roman" w:cs="Times New Roman"/>
          <w:color w:val="00000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t>
      </w:r>
    </w:p>
    <w:p w:rsidR="004366C5" w:rsidRDefault="004366C5" w:rsidP="004366C5">
      <w:pPr>
        <w:pBdr>
          <w:top w:val="nil"/>
          <w:left w:val="nil"/>
          <w:bottom w:val="nil"/>
          <w:right w:val="nil"/>
          <w:between w:val="nil"/>
        </w:pBdr>
        <w:tabs>
          <w:tab w:val="left" w:pos="9920"/>
        </w:tabs>
        <w:ind w:right="-6"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пациенту была выполнена хирургическая операция и (или) проведена тромболитическая терапия, являющиеся классификационными критериями отнесения данных случаев лечения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конкретным КСГ, случай оплачивается в размере:</w:t>
      </w:r>
    </w:p>
    <w:p w:rsidR="004366C5" w:rsidRDefault="004366C5" w:rsidP="004366C5">
      <w:pPr>
        <w:widowControl w:val="0"/>
        <w:numPr>
          <w:ilvl w:val="0"/>
          <w:numId w:val="17"/>
        </w:numPr>
        <w:pBdr>
          <w:top w:val="nil"/>
          <w:left w:val="nil"/>
          <w:bottom w:val="nil"/>
          <w:right w:val="nil"/>
          <w:between w:val="nil"/>
        </w:pBdr>
        <w:tabs>
          <w:tab w:val="left" w:pos="1287"/>
          <w:tab w:val="left" w:pos="9920"/>
        </w:tabs>
        <w:ind w:right="-6" w:firstLine="540"/>
        <w:jc w:val="both"/>
        <w:rPr>
          <w:color w:val="000000"/>
        </w:rPr>
      </w:pPr>
      <w:r>
        <w:rPr>
          <w:rFonts w:ascii="Times New Roman" w:eastAsia="Times New Roman" w:hAnsi="Times New Roman" w:cs="Times New Roman"/>
          <w:color w:val="000000"/>
          <w:sz w:val="28"/>
          <w:szCs w:val="28"/>
        </w:rPr>
        <w:t>при длительности лечения 3 дня и менее – 80% от стоимости КСГ;</w:t>
      </w:r>
    </w:p>
    <w:p w:rsidR="004366C5" w:rsidRDefault="004366C5" w:rsidP="004366C5">
      <w:pPr>
        <w:widowControl w:val="0"/>
        <w:numPr>
          <w:ilvl w:val="0"/>
          <w:numId w:val="17"/>
        </w:numPr>
        <w:pBdr>
          <w:top w:val="nil"/>
          <w:left w:val="nil"/>
          <w:bottom w:val="nil"/>
          <w:right w:val="nil"/>
          <w:between w:val="nil"/>
        </w:pBdr>
        <w:tabs>
          <w:tab w:val="left" w:pos="1268"/>
          <w:tab w:val="left" w:pos="9920"/>
        </w:tabs>
        <w:ind w:right="-6" w:firstLine="540"/>
        <w:jc w:val="both"/>
        <w:rPr>
          <w:color w:val="000000"/>
        </w:rPr>
      </w:pPr>
      <w:r>
        <w:rPr>
          <w:rFonts w:ascii="Times New Roman" w:eastAsia="Times New Roman" w:hAnsi="Times New Roman" w:cs="Times New Roman"/>
          <w:color w:val="000000"/>
          <w:sz w:val="28"/>
          <w:szCs w:val="28"/>
        </w:rPr>
        <w:t>при длительности лечения более 3-х дней – 90% от стоимости КСГ.</w:t>
      </w:r>
    </w:p>
    <w:p w:rsidR="004366C5" w:rsidRDefault="004366C5" w:rsidP="004366C5">
      <w:pPr>
        <w:pBdr>
          <w:top w:val="nil"/>
          <w:left w:val="nil"/>
          <w:bottom w:val="nil"/>
          <w:right w:val="nil"/>
          <w:between w:val="nil"/>
        </w:pBdr>
        <w:tabs>
          <w:tab w:val="left" w:pos="9920"/>
        </w:tabs>
        <w:ind w:right="-6"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хирургическое лечение и (или) тромболитическая терапия не проводились, случай оплачивается в размере:</w:t>
      </w:r>
    </w:p>
    <w:p w:rsidR="004366C5" w:rsidRDefault="004366C5" w:rsidP="004366C5">
      <w:pPr>
        <w:widowControl w:val="0"/>
        <w:numPr>
          <w:ilvl w:val="0"/>
          <w:numId w:val="17"/>
        </w:numPr>
        <w:pBdr>
          <w:top w:val="nil"/>
          <w:left w:val="nil"/>
          <w:bottom w:val="nil"/>
          <w:right w:val="nil"/>
          <w:between w:val="nil"/>
        </w:pBdr>
        <w:tabs>
          <w:tab w:val="left" w:pos="1287"/>
          <w:tab w:val="left" w:pos="9920"/>
        </w:tabs>
        <w:ind w:right="-6" w:firstLine="540"/>
        <w:jc w:val="both"/>
        <w:rPr>
          <w:color w:val="000000"/>
        </w:rPr>
      </w:pPr>
      <w:r>
        <w:rPr>
          <w:rFonts w:ascii="Times New Roman" w:eastAsia="Times New Roman" w:hAnsi="Times New Roman" w:cs="Times New Roman"/>
          <w:color w:val="000000"/>
          <w:sz w:val="28"/>
          <w:szCs w:val="28"/>
        </w:rPr>
        <w:t>при длительности лечения 3 дня и менее – 50% от стоимости КСГ;</w:t>
      </w:r>
    </w:p>
    <w:p w:rsidR="004366C5" w:rsidRDefault="004366C5" w:rsidP="004366C5">
      <w:pPr>
        <w:widowControl w:val="0"/>
        <w:numPr>
          <w:ilvl w:val="0"/>
          <w:numId w:val="17"/>
        </w:numPr>
        <w:pBdr>
          <w:top w:val="nil"/>
          <w:left w:val="nil"/>
          <w:bottom w:val="nil"/>
          <w:right w:val="nil"/>
          <w:between w:val="nil"/>
        </w:pBdr>
        <w:tabs>
          <w:tab w:val="left" w:pos="1268"/>
          <w:tab w:val="left" w:pos="9920"/>
        </w:tabs>
        <w:ind w:right="-6" w:firstLine="540"/>
        <w:jc w:val="both"/>
        <w:rPr>
          <w:color w:val="000000"/>
        </w:rPr>
      </w:pPr>
      <w:r>
        <w:rPr>
          <w:rFonts w:ascii="Times New Roman" w:eastAsia="Times New Roman" w:hAnsi="Times New Roman" w:cs="Times New Roman"/>
          <w:color w:val="000000"/>
          <w:sz w:val="28"/>
          <w:szCs w:val="28"/>
        </w:rPr>
        <w:t>при длительности лечения более 3-х дней – 80% от стоимости КСГ.</w:t>
      </w:r>
    </w:p>
    <w:p w:rsidR="004366C5" w:rsidRDefault="004366C5" w:rsidP="004366C5">
      <w:pPr>
        <w:widowControl w:val="0"/>
        <w:pBdr>
          <w:top w:val="nil"/>
          <w:left w:val="nil"/>
          <w:bottom w:val="nil"/>
          <w:right w:val="nil"/>
          <w:between w:val="nil"/>
        </w:pBdr>
        <w:tabs>
          <w:tab w:val="left" w:pos="1268"/>
          <w:tab w:val="left" w:pos="9920"/>
        </w:tabs>
        <w:ind w:left="562" w:right="-6"/>
        <w:jc w:val="both"/>
        <w:rPr>
          <w:rFonts w:ascii="Times New Roman" w:eastAsia="Times New Roman" w:hAnsi="Times New Roman" w:cs="Times New Roman"/>
          <w:sz w:val="28"/>
          <w:szCs w:val="28"/>
        </w:rPr>
      </w:pPr>
    </w:p>
    <w:p w:rsidR="004366C5" w:rsidRDefault="004366C5" w:rsidP="004366C5">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Перечень КСГ, </w:t>
      </w:r>
      <w:proofErr w:type="gramStart"/>
      <w:r>
        <w:rPr>
          <w:rFonts w:ascii="Times New Roman" w:eastAsia="Times New Roman" w:hAnsi="Times New Roman" w:cs="Times New Roman"/>
          <w:b/>
          <w:color w:val="000000"/>
          <w:sz w:val="28"/>
          <w:szCs w:val="28"/>
        </w:rPr>
        <w:t>которые</w:t>
      </w:r>
      <w:proofErr w:type="gramEnd"/>
      <w:r>
        <w:rPr>
          <w:rFonts w:ascii="Times New Roman" w:eastAsia="Times New Roman" w:hAnsi="Times New Roman" w:cs="Times New Roman"/>
          <w:b/>
          <w:color w:val="000000"/>
          <w:sz w:val="28"/>
          <w:szCs w:val="28"/>
        </w:rPr>
        <w:t xml:space="preserve"> предполагают хирургическое лечение или тромболитическую терапию</w:t>
      </w:r>
    </w:p>
    <w:tbl>
      <w:tblPr>
        <w:tblStyle w:val="ac"/>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8647"/>
      </w:tblGrid>
      <w:tr w:rsidR="004366C5" w:rsidRPr="00E81AF8" w:rsidTr="004366C5">
        <w:trPr>
          <w:trHeight w:val="306"/>
        </w:trPr>
        <w:tc>
          <w:tcPr>
            <w:tcW w:w="1134"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КСГ</w:t>
            </w:r>
          </w:p>
        </w:tc>
        <w:tc>
          <w:tcPr>
            <w:tcW w:w="8647" w:type="dxa"/>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Наименование КСГ</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Родоразрешение</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Кесарево сечение</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st02.011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st02.012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st02.013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дети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дети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дети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дети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дети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дети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дети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дети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дети (уровень 5)</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st09.010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дети (уровень 6)</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st10.001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Детская хирургия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st10.002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Детская хирургия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st10.003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Аппендэктомия, дети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st10.004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Аппендэктомия, дети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st10.005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дети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st10.006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дети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st10.007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дети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Нестабильная стенокардия, инфаркт миокарда, легочная эмболия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Нарушения ритма и проводимости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Эндокардит, миокардит, перикардит, кардиомиопатии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st13.008</w:t>
            </w:r>
          </w:p>
        </w:tc>
        <w:tc>
          <w:tcPr>
            <w:tcW w:w="8647" w:type="dxa"/>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Инфаркт миокарда, легочная эмболия, лечение с применением тромболитической терапии (уровень 1)</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st13.009</w:t>
            </w:r>
          </w:p>
        </w:tc>
        <w:tc>
          <w:tcPr>
            <w:tcW w:w="8647" w:type="dxa"/>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Инфаркт миокарда, легочная эмболия, лечение с применением тромболитической терапии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st13.010</w:t>
            </w:r>
          </w:p>
        </w:tc>
        <w:tc>
          <w:tcPr>
            <w:tcW w:w="8647" w:type="dxa"/>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Инфаркт миокарда, легочная эмболия, лечение с применением тромболитической </w:t>
            </w:r>
            <w:r w:rsidRPr="00E81AF8">
              <w:rPr>
                <w:rFonts w:ascii="Times New Roman" w:eastAsia="Times New Roman" w:hAnsi="Times New Roman" w:cs="Times New Roman"/>
                <w:color w:val="000000"/>
                <w:sz w:val="24"/>
                <w:szCs w:val="24"/>
              </w:rPr>
              <w:lastRenderedPageBreak/>
              <w:t>терапии (уровень 3)</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st14.001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(уровень 1)</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st14.002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st14.003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(уровень 3)</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st15.015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Инфаркт мозга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st15.016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Инфаркт мозга (уровень 3)</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st16.007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центральной нервной системе и головном мозге (уровень 1)</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st16.008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центральной нервной системе и головном мозге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st16.009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периферической нервной системе (уровень 1)</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st16.010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периферической нервной системе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st16.011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периферической нервной системе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st18.002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Формирование, имплантация, реконструкция, удаление, смена доступа для диализа</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при злокачественных новообразованиях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при злокачественных новообразованиях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при злокачественных новообразованиях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при злокачественных новообразованиях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при злокачественных новообразованиях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почки и мочевыделительной системы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почки и мочевыделительной системы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почки и мочевыделительной системы (уровень 3)</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1)</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2)</w:t>
            </w:r>
          </w:p>
        </w:tc>
      </w:tr>
      <w:tr w:rsidR="004366C5" w:rsidRPr="00E81AF8" w:rsidTr="004366C5">
        <w:trPr>
          <w:trHeight w:val="306"/>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Операции при злокачественном новообразовании щитовидной железы </w:t>
            </w:r>
            <w:r w:rsidRPr="00E81AF8">
              <w:rPr>
                <w:rFonts w:ascii="Times New Roman" w:eastAsia="Times New Roman" w:hAnsi="Times New Roman" w:cs="Times New Roman"/>
                <w:color w:val="000000"/>
                <w:sz w:val="24"/>
                <w:szCs w:val="24"/>
              </w:rPr>
              <w:br/>
              <w:t>(уровень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Операции при злокачественном новообразовании щитовидной железы </w:t>
            </w:r>
            <w:r w:rsidRPr="00E81AF8">
              <w:rPr>
                <w:rFonts w:ascii="Times New Roman" w:eastAsia="Times New Roman" w:hAnsi="Times New Roman" w:cs="Times New Roman"/>
                <w:color w:val="000000"/>
                <w:sz w:val="24"/>
                <w:szCs w:val="24"/>
              </w:rPr>
              <w:br/>
              <w:t>(уровень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Мастэктомия, другие операции при злокачественном новообразовании молочной железы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Мастэктомия, другие операции при злокачественном новообразовании молочной железы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желчного пузыря, желчных протоков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желчного пузыря, желчных протоков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пищевода, желудка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st19.019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пищевода, желудка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злокачественном новообразовании пищевода, желудка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при злокачественном новообразовании брюшной полости</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при злокачественных новообразованиях</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Операции на нижних дыхательных путях и легочной ткани при злокачественных </w:t>
            </w:r>
            <w:r w:rsidRPr="00E81AF8">
              <w:rPr>
                <w:rFonts w:ascii="Times New Roman" w:eastAsia="Times New Roman" w:hAnsi="Times New Roman" w:cs="Times New Roman"/>
                <w:color w:val="000000"/>
                <w:sz w:val="24"/>
                <w:szCs w:val="24"/>
              </w:rPr>
              <w:lastRenderedPageBreak/>
              <w:t>новообразованиях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st19.024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нижних дыхательных путях и легочной ткани при злокачественных новообразованиях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мужских половых органов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st19.026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мужских половых органов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st19.038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Установка, замена порт системы (катетера) для лекарственной терапии злокачественных новообразований</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5)</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st20.010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Замена речевого процессора</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5)</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st21.006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6)</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st24.004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Ревматические болезни сердца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Диагностическое обследование </w:t>
            </w:r>
            <w:proofErr w:type="gramStart"/>
            <w:r w:rsidRPr="00E81AF8">
              <w:rPr>
                <w:rFonts w:ascii="Times New Roman" w:eastAsia="Times New Roman" w:hAnsi="Times New Roman" w:cs="Times New Roman"/>
                <w:color w:val="000000"/>
                <w:sz w:val="24"/>
                <w:szCs w:val="24"/>
              </w:rPr>
              <w:t>сердечно-сосудистой</w:t>
            </w:r>
            <w:proofErr w:type="gramEnd"/>
            <w:r w:rsidRPr="00E81AF8">
              <w:rPr>
                <w:rFonts w:ascii="Times New Roman" w:eastAsia="Times New Roman" w:hAnsi="Times New Roman" w:cs="Times New Roman"/>
                <w:color w:val="000000"/>
                <w:sz w:val="24"/>
                <w:szCs w:val="24"/>
              </w:rPr>
              <w:t xml:space="preserve"> системы</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сердце и коронарных сосудах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сердце и коронарных сосудах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сердце и коронарных сосудах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сосудах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сосудах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сосудах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st25.011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сосудах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st25.012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сосудах (уровень 5)</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st27.007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Стенокардия (кроме </w:t>
            </w:r>
            <w:proofErr w:type="gramStart"/>
            <w:r w:rsidRPr="00E81AF8">
              <w:rPr>
                <w:rFonts w:ascii="Times New Roman" w:eastAsia="Times New Roman" w:hAnsi="Times New Roman" w:cs="Times New Roman"/>
                <w:color w:val="000000"/>
                <w:sz w:val="24"/>
                <w:szCs w:val="24"/>
              </w:rPr>
              <w:t>нестабильной</w:t>
            </w:r>
            <w:proofErr w:type="gramEnd"/>
            <w:r w:rsidRPr="00E81AF8">
              <w:rPr>
                <w:rFonts w:ascii="Times New Roman" w:eastAsia="Times New Roman" w:hAnsi="Times New Roman" w:cs="Times New Roman"/>
                <w:color w:val="000000"/>
                <w:sz w:val="24"/>
                <w:szCs w:val="24"/>
              </w:rPr>
              <w:t>), хроническая ишемическая болезнь сердца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st27.009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болезни сердца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st28.002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Операции на нижних дыхательных путях и легочной ткани, органах средостения </w:t>
            </w:r>
            <w:r w:rsidRPr="00E81AF8">
              <w:rPr>
                <w:rFonts w:ascii="Times New Roman" w:eastAsia="Times New Roman" w:hAnsi="Times New Roman" w:cs="Times New Roman"/>
                <w:color w:val="000000"/>
                <w:sz w:val="24"/>
                <w:szCs w:val="24"/>
              </w:rPr>
              <w:br/>
              <w:t>(уровень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st28.003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Операции на нижних дыхательных путях и легочной ткани, органах средостения </w:t>
            </w:r>
            <w:r w:rsidRPr="00E81AF8">
              <w:rPr>
                <w:rFonts w:ascii="Times New Roman" w:eastAsia="Times New Roman" w:hAnsi="Times New Roman" w:cs="Times New Roman"/>
                <w:color w:val="000000"/>
                <w:sz w:val="24"/>
                <w:szCs w:val="24"/>
              </w:rPr>
              <w:br/>
              <w:t>(уровень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st28.004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Операции на нижних дыхательных путях и легочной ткани, органах средостения </w:t>
            </w:r>
            <w:r w:rsidRPr="00E81AF8">
              <w:rPr>
                <w:rFonts w:ascii="Times New Roman" w:eastAsia="Times New Roman" w:hAnsi="Times New Roman" w:cs="Times New Roman"/>
                <w:color w:val="000000"/>
                <w:sz w:val="24"/>
                <w:szCs w:val="24"/>
              </w:rPr>
              <w:br/>
              <w:t>(уровень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st28.005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Операции на нижних дыхательных путях и легочной ткани, органах средостения </w:t>
            </w:r>
            <w:r w:rsidRPr="00E81AF8">
              <w:rPr>
                <w:rFonts w:ascii="Times New Roman" w:eastAsia="Times New Roman" w:hAnsi="Times New Roman" w:cs="Times New Roman"/>
                <w:color w:val="000000"/>
                <w:sz w:val="24"/>
                <w:szCs w:val="24"/>
              </w:rPr>
              <w:br/>
              <w:t>(уровень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st29.008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Эндопротезирование суставов</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st29.009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st29.010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st29.011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st29.012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st29.013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5)</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взрослые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взрослые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взрослые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взрослые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5)</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st30.015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6)</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коже, подкожной клетчатке, придатках кожи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коже, подкожной клетчатке, придатках кожи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коже, подкожной клетчатке, придатках кожи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коже, подкожной клетчатке, придатках кожи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кроветворения и иммунной системы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кроветворения и иммунной системы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кроветворения и иммунной системы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эндокринных железах кроме гипофиза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эндокринных железах кроме гипофиза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st31.015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Остеомиелит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st31.019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молочной железе (кроме злокачественных новообразований)</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желчном пузыре и желчевыводящих путях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желчном пузыре и желчевыводящих путях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желчном пузыре и желчевыводящих путях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желчном пузыре и желчевыводящих путях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печени и поджелудочной железе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печени и поджелудочной железе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Панкреатит, хирургическое лечение</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пищеводе, желудке, двенадцатиперстной кишке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пищеводе, желудке, двенадцатиперстной кишке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пищеводе, желудке, двенадцатиперстной кишке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st32.011</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Аппендэктомия, взрослые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Аппендэктомия, взрослые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взрослые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взрослые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взрослые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взрослые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st32.016</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на органах брюшной полости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st32.017</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на органах брюшной полости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st32.018</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на органах брюшной полости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st34.002</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1)</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st34.003</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2)</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st34.004</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3)</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st34.005</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4)</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st36.009</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Реинфузия аутокрови</w:t>
            </w:r>
          </w:p>
        </w:tc>
      </w:tr>
      <w:tr w:rsidR="004366C5" w:rsidRPr="00E81AF8"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st36.010</w:t>
            </w:r>
          </w:p>
        </w:tc>
        <w:tc>
          <w:tcPr>
            <w:tcW w:w="8647" w:type="dxa"/>
            <w:vAlign w:val="center"/>
          </w:tcPr>
          <w:p w:rsidR="004366C5" w:rsidRPr="00E81AF8"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Баллонная внутриаортальная контрпульсация</w:t>
            </w:r>
          </w:p>
        </w:tc>
      </w:tr>
      <w:tr w:rsidR="004366C5" w:rsidTr="004366C5">
        <w:trPr>
          <w:trHeight w:val="300"/>
        </w:trPr>
        <w:tc>
          <w:tcPr>
            <w:tcW w:w="1134" w:type="dxa"/>
            <w:vAlign w:val="center"/>
          </w:tcPr>
          <w:p w:rsidR="004366C5" w:rsidRPr="00E81AF8" w:rsidRDefault="004366C5" w:rsidP="004366C5">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st36.011</w:t>
            </w:r>
          </w:p>
        </w:tc>
        <w:tc>
          <w:tcPr>
            <w:tcW w:w="8647" w:type="dxa"/>
            <w:vAlign w:val="center"/>
          </w:tcPr>
          <w:p w:rsidR="004366C5" w:rsidRDefault="004366C5" w:rsidP="004366C5">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Экстракорпоральная мембранная оксигенация</w:t>
            </w:r>
          </w:p>
        </w:tc>
      </w:tr>
    </w:tbl>
    <w:p w:rsidR="004366C5" w:rsidRDefault="004366C5" w:rsidP="004366C5">
      <w:pPr>
        <w:pBdr>
          <w:top w:val="nil"/>
          <w:left w:val="nil"/>
          <w:bottom w:val="nil"/>
          <w:right w:val="nil"/>
          <w:between w:val="nil"/>
        </w:pBdr>
        <w:jc w:val="center"/>
        <w:rPr>
          <w:rFonts w:ascii="Times New Roman" w:eastAsia="Times New Roman" w:hAnsi="Times New Roman" w:cs="Times New Roman"/>
          <w:color w:val="000000"/>
          <w:sz w:val="28"/>
          <w:szCs w:val="28"/>
        </w:rPr>
      </w:pPr>
    </w:p>
    <w:p w:rsidR="004366C5" w:rsidRDefault="004366C5" w:rsidP="004366C5">
      <w:pPr>
        <w:keepNext/>
        <w:pBdr>
          <w:top w:val="nil"/>
          <w:left w:val="nil"/>
          <w:bottom w:val="nil"/>
          <w:right w:val="nil"/>
          <w:between w:val="nil"/>
        </w:pBdr>
        <w:spacing w:before="240" w:after="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Особенности оплаты прерванных случаев проведения лекарственной терапии при злокачественных новообразованиях</w:t>
      </w:r>
    </w:p>
    <w:p w:rsidR="004366C5" w:rsidRDefault="004366C5" w:rsidP="004366C5">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фактическое количество дней введения в рамках прерванного случая соответствует количеству дней введения в тарифе, предусмотренному в описании схемы лекарственной терапии, оплата случаев лечения осуществляется в полном объеме по соответствующей КСГ.</w:t>
      </w:r>
    </w:p>
    <w:p w:rsidR="004366C5" w:rsidRDefault="004366C5" w:rsidP="004366C5">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фактическое количество дней введения меньше предусмотренного в описании схемы лекарственной терапии, оплата осуществляется аналогично случаям лечения, когда хирургическое вмешательство и (или) тромболитическая терапия не проводились.</w:t>
      </w:r>
    </w:p>
    <w:p w:rsidR="004366C5" w:rsidRDefault="004366C5" w:rsidP="004366C5">
      <w:pPr>
        <w:keepNext/>
        <w:pBdr>
          <w:top w:val="nil"/>
          <w:left w:val="nil"/>
          <w:bottom w:val="nil"/>
          <w:right w:val="nil"/>
          <w:between w:val="nil"/>
        </w:pBdr>
        <w:spacing w:before="240" w:after="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Особенности оплаты прерванных случаев проведения лучевой терапии, в том числе в сочетании с лекарственной терапией</w:t>
      </w:r>
    </w:p>
    <w:p w:rsidR="004366C5" w:rsidRDefault="004366C5" w:rsidP="004366C5">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Учитывая, что проведение лучевой терапии предусмотрено начиная с одной фракции, оплата случаев лечения осуществляется путем отнесения случая </w:t>
      </w:r>
      <w:proofErr w:type="gramStart"/>
      <w:r w:rsidRPr="00E81AF8">
        <w:rPr>
          <w:rFonts w:ascii="Times New Roman" w:eastAsia="Times New Roman" w:hAnsi="Times New Roman" w:cs="Times New Roman"/>
          <w:color w:val="000000"/>
          <w:sz w:val="28"/>
          <w:szCs w:val="28"/>
        </w:rPr>
        <w:t>к</w:t>
      </w:r>
      <w:proofErr w:type="gramEnd"/>
      <w:r w:rsidRPr="00E81AF8">
        <w:rPr>
          <w:rFonts w:ascii="Times New Roman" w:eastAsia="Times New Roman" w:hAnsi="Times New Roman" w:cs="Times New Roman"/>
          <w:color w:val="000000"/>
          <w:sz w:val="28"/>
          <w:szCs w:val="28"/>
        </w:rPr>
        <w:t xml:space="preserve"> соответствующей КСГ исходя из фактически проведенного количества дней облучения (фракций). При этом в случае, если для какого-либо вида лучевой терапии не указано количество фракций, оплата соответствующих случаев лечения, в том числе прерванных, осуществляется в полном объеме вне зависимости от длительности лечения.</w:t>
      </w:r>
    </w:p>
    <w:p w:rsidR="004366C5" w:rsidRDefault="004366C5" w:rsidP="004366C5">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Прерванные случаи проведения лучевой терапии в сочетании с лекарственной терапией подлежат оплате аналогично случаям лечения, когда хирургическое лечение и (или) тромболитическая терапия не проводились.</w:t>
      </w:r>
    </w:p>
    <w:p w:rsidR="004366C5" w:rsidRDefault="004366C5" w:rsidP="004366C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4366C5" w:rsidRDefault="004366C5">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150076" w:rsidRDefault="004366C5">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4B724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9</w:t>
      </w:r>
      <w:r w:rsidR="004B7242">
        <w:rPr>
          <w:rFonts w:ascii="Times New Roman" w:eastAsia="Times New Roman" w:hAnsi="Times New Roman" w:cs="Times New Roman"/>
          <w:color w:val="000000"/>
          <w:sz w:val="28"/>
          <w:szCs w:val="28"/>
        </w:rPr>
        <w:t xml:space="preserve">. </w:t>
      </w:r>
      <w:proofErr w:type="gramStart"/>
      <w:r w:rsidR="004B7242">
        <w:rPr>
          <w:rFonts w:ascii="Times New Roman" w:eastAsia="Times New Roman" w:hAnsi="Times New Roman" w:cs="Times New Roman"/>
          <w:color w:val="000000"/>
          <w:sz w:val="28"/>
          <w:szCs w:val="28"/>
        </w:rPr>
        <w:t>Структура тарифа по круглосуточным стационарам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лаборатории и диагностического оборудования), организации питания (при</w:t>
      </w:r>
      <w:proofErr w:type="gramEnd"/>
      <w:r w:rsidR="004B7242">
        <w:rPr>
          <w:rFonts w:ascii="Times New Roman" w:eastAsia="Times New Roman" w:hAnsi="Times New Roman" w:cs="Times New Roman"/>
          <w:color w:val="000000"/>
          <w:sz w:val="28"/>
          <w:szCs w:val="28"/>
        </w:rPr>
        <w:t xml:space="preserve"> </w:t>
      </w:r>
      <w:proofErr w:type="gramStart"/>
      <w:r w:rsidR="004B7242">
        <w:rPr>
          <w:rFonts w:ascii="Times New Roman" w:eastAsia="Times New Roman" w:hAnsi="Times New Roman" w:cs="Times New Roman"/>
          <w:color w:val="000000"/>
          <w:sz w:val="28"/>
          <w:szCs w:val="28"/>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rsidR="004B7242">
        <w:rPr>
          <w:rFonts w:ascii="Times New Roman" w:eastAsia="Times New Roman" w:hAnsi="Times New Roman" w:cs="Times New Roman"/>
          <w:color w:val="000000"/>
          <w:sz w:val="28"/>
          <w:szCs w:val="28"/>
        </w:rPr>
        <w:t xml:space="preserve"> за единицу.</w:t>
      </w:r>
    </w:p>
    <w:p w:rsidR="00150076" w:rsidRDefault="00150076">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3.3. Размер и структура тарифов на оплату медицинской помощи, оказанной в дневных стационарах</w:t>
      </w:r>
    </w:p>
    <w:p w:rsidR="00150076" w:rsidRDefault="00150076">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3.3.1. </w:t>
      </w:r>
      <w:proofErr w:type="gramStart"/>
      <w:r w:rsidRPr="00EE3D83">
        <w:rPr>
          <w:rFonts w:ascii="Times New Roman" w:eastAsia="Times New Roman" w:hAnsi="Times New Roman" w:cs="Times New Roman"/>
          <w:color w:val="000000"/>
          <w:sz w:val="28"/>
          <w:szCs w:val="28"/>
        </w:rPr>
        <w:t xml:space="preserve">Средний размер финансового обеспечения медицинской помощи по дневным стационарам, оказываемой медицинскими организациями, участвующими в реализации территориальной программы обязательного медицинского страхования Липецкой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в дневных стационарах, установленных Территориальной программой обязательного медицинского страхования на 2021 год составляет 1343,77 руб. </w:t>
      </w:r>
      <w:proofErr w:type="gramEnd"/>
    </w:p>
    <w:p w:rsidR="00150076" w:rsidRPr="00EE3D83"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ab/>
        <w:t xml:space="preserve">3.3.2. Перечень клинико-статистических групп заболеваний, с указанием коэффициентов </w:t>
      </w:r>
      <w:proofErr w:type="gramStart"/>
      <w:r w:rsidRPr="00EE3D83">
        <w:rPr>
          <w:rFonts w:ascii="Times New Roman" w:eastAsia="Times New Roman" w:hAnsi="Times New Roman" w:cs="Times New Roman"/>
          <w:color w:val="000000"/>
          <w:sz w:val="28"/>
          <w:szCs w:val="28"/>
        </w:rPr>
        <w:t>относительной</w:t>
      </w:r>
      <w:proofErr w:type="gramEnd"/>
      <w:r w:rsidRPr="00EE3D83">
        <w:rPr>
          <w:rFonts w:ascii="Times New Roman" w:eastAsia="Times New Roman" w:hAnsi="Times New Roman" w:cs="Times New Roman"/>
          <w:color w:val="000000"/>
          <w:sz w:val="28"/>
          <w:szCs w:val="28"/>
        </w:rPr>
        <w:t xml:space="preserve"> затратоемкости КСГ:</w:t>
      </w:r>
    </w:p>
    <w:tbl>
      <w:tblPr>
        <w:tblStyle w:val="affff4"/>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117"/>
        <w:gridCol w:w="6537"/>
        <w:gridCol w:w="1701"/>
      </w:tblGrid>
      <w:tr w:rsidR="00150076" w:rsidRPr="00EE3D83">
        <w:trPr>
          <w:trHeight w:val="102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 xml:space="preserve">№ </w:t>
            </w:r>
            <w:proofErr w:type="gramStart"/>
            <w:r w:rsidRPr="00EE3D83">
              <w:rPr>
                <w:rFonts w:ascii="Times New Roman" w:eastAsia="Times New Roman" w:hAnsi="Times New Roman" w:cs="Times New Roman"/>
                <w:b/>
                <w:color w:val="000000"/>
              </w:rPr>
              <w:t>п</w:t>
            </w:r>
            <w:proofErr w:type="gramEnd"/>
            <w:r w:rsidRPr="00EE3D83">
              <w:rPr>
                <w:rFonts w:ascii="Times New Roman" w:eastAsia="Times New Roman" w:hAnsi="Times New Roman" w:cs="Times New Roman"/>
                <w:b/>
                <w:color w:val="000000"/>
              </w:rPr>
              <w:t>/п</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Код</w:t>
            </w:r>
          </w:p>
        </w:tc>
        <w:tc>
          <w:tcPr>
            <w:tcW w:w="653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Профиль (КПГ) и КСГ</w:t>
            </w:r>
          </w:p>
        </w:tc>
        <w:tc>
          <w:tcPr>
            <w:tcW w:w="1701" w:type="dxa"/>
            <w:vAlign w:val="center"/>
          </w:tcPr>
          <w:p w:rsidR="00150076" w:rsidRPr="00EE3D83" w:rsidRDefault="004B7242" w:rsidP="0005728B">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 xml:space="preserve">Коэффициент </w:t>
            </w:r>
            <w:proofErr w:type="gramStart"/>
            <w:r w:rsidRPr="00EE3D83">
              <w:rPr>
                <w:rFonts w:ascii="Times New Roman" w:eastAsia="Times New Roman" w:hAnsi="Times New Roman" w:cs="Times New Roman"/>
                <w:b/>
                <w:color w:val="000000"/>
              </w:rPr>
              <w:t>относительной</w:t>
            </w:r>
            <w:proofErr w:type="gramEnd"/>
            <w:r w:rsidRPr="00EE3D83">
              <w:rPr>
                <w:rFonts w:ascii="Times New Roman" w:eastAsia="Times New Roman" w:hAnsi="Times New Roman" w:cs="Times New Roman"/>
                <w:b/>
                <w:color w:val="000000"/>
              </w:rPr>
              <w:t xml:space="preserve"> затратоемкости КСГ</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Акушерское дело</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Акушерство и гинекология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Осложнения беременности, родов, послеродового периода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0,83</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женских половых органов</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0,66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женских половых органах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0,71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женских половых органах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Искусственное прерывание беременности (аборт)</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0,33</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Аборт медикаментозный*</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1117"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Экстракорпоральное оплодотворение (уровень 1)</w:t>
            </w:r>
          </w:p>
        </w:tc>
        <w:tc>
          <w:tcPr>
            <w:tcW w:w="1701"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1117"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ds02.009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Экстракорпоральное оплодотворение (уровень 2)</w:t>
            </w:r>
          </w:p>
        </w:tc>
        <w:tc>
          <w:tcPr>
            <w:tcW w:w="1701"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5,63</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1117"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ds02.010</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Экстракорпоральное оплодотворение (уровень 3)</w:t>
            </w:r>
          </w:p>
        </w:tc>
        <w:tc>
          <w:tcPr>
            <w:tcW w:w="1701"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9,39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1117"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ds02.011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Экстракорпоральное оплодотворение (уровень 4)</w:t>
            </w:r>
          </w:p>
        </w:tc>
        <w:tc>
          <w:tcPr>
            <w:tcW w:w="1701"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10,33</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Аллергология и иммунология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ds03.001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Нарушения с вовлечением иммунного механизма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Гастроэнтерология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ds04.001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органов пищеварения, взрослые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Гематология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ds05.001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крови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ds05.002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крови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ds05.005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доброкачественных заболеваниях крови и пузырном заносе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3,73</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Дерматология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ds06.001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Дерматозы</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Детская кардиология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ds07.001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системы кровообращения,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Детская онкология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ds08.001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других локализаций (кроме лимфоидной и кроветворной тканей),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7,95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ds08.002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остром лейкозе,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14,23</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ds08.003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других злокачественных новообразованиях лимфоидной и кроветворной тканей,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10,34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ds09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Детская урология-андрология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21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ds09.001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мужских половых органах,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ds09.002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почке и мочевыделительной системе,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ds10</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Детская хирургия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ds10.001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по поводу грыж,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Детская эндокринология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ds11.001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Сахарный диабет,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ds11.002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Другие болезни эндокринной системы,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Инфекционные болезни</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Вирусный гепатит B хронический, лекарственная терапия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2,75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ds12.010</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Лечение хронического вирусного гепатита C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4,90</w:t>
            </w:r>
          </w:p>
        </w:tc>
      </w:tr>
      <w:tr w:rsidR="00150076" w:rsidRPr="00EE3D83">
        <w:trPr>
          <w:trHeight w:val="379"/>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ds12.011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Лечение хронического вирусного гепатита C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22,20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Другие вирусные гепатиты</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Инфекционные и паразитарные болезни, взрослые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ds12.007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Инфекционные и паразитарные болезни,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ds12.008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Респираторные инфекции верхних дыхательных путей, взрослые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0,52</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ds12.009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Респираторные инфекции верхних дыхательных путей,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0,65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Кардиология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ds13.001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системы кровообращения, взрослые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ds13.002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системы кровообращения с применением инвазивных методов</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3,39</w:t>
            </w:r>
          </w:p>
        </w:tc>
      </w:tr>
      <w:tr w:rsidR="00150076" w:rsidRPr="00EE3D83">
        <w:trPr>
          <w:trHeight w:val="9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ds13.003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5,07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Колопроктология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ds14.001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кишечнике и анальной области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1,53</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ds14.002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кишечнике и анальной области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3,17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Неврология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ds15.001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нервной системы, хромосомные аномалии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ds15.002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Неврологические заболевания, лечение с применением ботулотоксина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ds15.003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Неврологические заболевания, лечение с применением ботулотоксина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2,89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Нейрохирургия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47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ds16.001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и травмы позвоночника, спинного мозга, последствия внутричерепной травмы, сотрясение головного мозга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ds16.002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периферической нервной системе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2,57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Неонатология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ds17.001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Нарушения, возникшие в перинатальном периоде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Нефрология (без диализа)</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ds18.001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Гломерулярные болезни, почечная недостаточность (без диализа)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ds18.002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у пациентов, получающих диализ</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3,25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ds18.003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Формирование, имплантация, удаление, смена доступа для диализа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3,18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ds18.004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Другие болезни почек</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ds19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Онкология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ds19.016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при злокачественных новообразованиях кожи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ds19.017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при злокачественных новообразованиях кожи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2,48</w:t>
            </w:r>
          </w:p>
        </w:tc>
      </w:tr>
      <w:tr w:rsidR="00150076" w:rsidRPr="00EE3D83">
        <w:trPr>
          <w:trHeight w:val="43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ds19.028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Установка, замена порт системы (катетера) для лекарственной терапии злокачественных новообразований</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2,17</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ds19.029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2,55</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53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ds19.033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Госпитализация в диагностических целях с проведением биопсии и последующим проведением молекулярно-биологического и/или иммуногистохимического исследования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2,44</w:t>
            </w:r>
          </w:p>
        </w:tc>
      </w:tr>
      <w:tr w:rsidR="00150076" w:rsidRPr="00EE3D83">
        <w:trPr>
          <w:trHeight w:val="375"/>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ds19.037</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0,48</w:t>
            </w:r>
          </w:p>
        </w:tc>
      </w:tr>
      <w:tr w:rsidR="00150076" w:rsidRPr="00EE3D83">
        <w:trPr>
          <w:trHeight w:val="469"/>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ds19.038</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0,83</w:t>
            </w:r>
          </w:p>
        </w:tc>
      </w:tr>
      <w:tr w:rsidR="00150076" w:rsidRPr="00EE3D83">
        <w:trPr>
          <w:trHeight w:val="435"/>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ds19.039</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1,58</w:t>
            </w:r>
          </w:p>
        </w:tc>
      </w:tr>
      <w:tr w:rsidR="00150076" w:rsidRPr="00EE3D83">
        <w:trPr>
          <w:trHeight w:val="40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ds19.040</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2,45</w:t>
            </w:r>
          </w:p>
        </w:tc>
      </w:tr>
      <w:tr w:rsidR="00150076" w:rsidRPr="00EE3D83">
        <w:trPr>
          <w:trHeight w:val="495"/>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ds19.041</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5)</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3,46</w:t>
            </w:r>
          </w:p>
        </w:tc>
      </w:tr>
      <w:tr w:rsidR="00150076" w:rsidRPr="00EE3D83">
        <w:trPr>
          <w:trHeight w:val="447"/>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ds19.042</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6)</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4,55</w:t>
            </w:r>
          </w:p>
        </w:tc>
      </w:tr>
      <w:tr w:rsidR="00150076" w:rsidRPr="00EE3D83">
        <w:trPr>
          <w:trHeight w:val="398"/>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ds19.043</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7)</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5,97</w:t>
            </w:r>
          </w:p>
        </w:tc>
      </w:tr>
      <w:tr w:rsidR="00150076" w:rsidRPr="00EE3D83">
        <w:trPr>
          <w:trHeight w:val="506"/>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ds19.044</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8)</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7,73</w:t>
            </w:r>
          </w:p>
        </w:tc>
      </w:tr>
      <w:tr w:rsidR="00150076" w:rsidRPr="00EE3D83">
        <w:trPr>
          <w:trHeight w:val="458"/>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ds19.045</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9)</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9,19</w:t>
            </w:r>
          </w:p>
        </w:tc>
      </w:tr>
      <w:tr w:rsidR="00150076" w:rsidRPr="00EE3D83">
        <w:trPr>
          <w:trHeight w:val="41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ds19.046</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10)</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11,25</w:t>
            </w:r>
          </w:p>
        </w:tc>
      </w:tr>
      <w:tr w:rsidR="00150076" w:rsidRPr="00EE3D83">
        <w:trPr>
          <w:trHeight w:val="377"/>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ds19.047</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15,26</w:t>
            </w:r>
          </w:p>
        </w:tc>
      </w:tr>
      <w:tr w:rsidR="00150076" w:rsidRPr="00EE3D83">
        <w:trPr>
          <w:trHeight w:val="47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ds19.048</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23,85</w:t>
            </w:r>
          </w:p>
        </w:tc>
      </w:tr>
      <w:tr w:rsidR="00150076" w:rsidRPr="00EE3D83">
        <w:trPr>
          <w:trHeight w:val="42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ds19.049</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35,24</w:t>
            </w:r>
          </w:p>
        </w:tc>
      </w:tr>
      <w:tr w:rsidR="00150076" w:rsidRPr="00EE3D83">
        <w:trPr>
          <w:trHeight w:val="23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ds19.050</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0,74</w:t>
            </w:r>
          </w:p>
        </w:tc>
      </w:tr>
      <w:tr w:rsidR="00150076" w:rsidRPr="00EE3D83">
        <w:trPr>
          <w:trHeight w:val="268"/>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ds19.051</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1,44</w:t>
            </w:r>
          </w:p>
        </w:tc>
      </w:tr>
      <w:tr w:rsidR="00150076" w:rsidRPr="00EE3D83">
        <w:trPr>
          <w:trHeight w:val="13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ds19.052</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2,22</w:t>
            </w:r>
          </w:p>
        </w:tc>
      </w:tr>
      <w:tr w:rsidR="00150076" w:rsidRPr="00EE3D83">
        <w:trPr>
          <w:trHeight w:val="15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ds19.053</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2,93</w:t>
            </w:r>
          </w:p>
        </w:tc>
      </w:tr>
      <w:tr w:rsidR="00150076" w:rsidRPr="00EE3D83">
        <w:trPr>
          <w:trHeight w:val="17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ds19.054</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5)</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3,14</w:t>
            </w:r>
          </w:p>
        </w:tc>
      </w:tr>
      <w:tr w:rsidR="00150076" w:rsidRPr="00EE3D83">
        <w:trPr>
          <w:trHeight w:val="19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ds19.055</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6)</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3,8</w:t>
            </w:r>
          </w:p>
        </w:tc>
      </w:tr>
      <w:tr w:rsidR="00150076" w:rsidRPr="00EE3D83">
        <w:trPr>
          <w:trHeight w:val="21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ds19.056</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7)</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4,7</w:t>
            </w:r>
          </w:p>
        </w:tc>
      </w:tr>
      <w:tr w:rsidR="00150076" w:rsidRPr="00EE3D83">
        <w:trPr>
          <w:trHeight w:val="23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ds19.057</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(уровень 8)</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26,65</w:t>
            </w:r>
          </w:p>
        </w:tc>
      </w:tr>
      <w:tr w:rsidR="00150076" w:rsidRPr="00EE3D83">
        <w:trPr>
          <w:trHeight w:val="237"/>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ds19.058</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в сочетании с лекарственной терапией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4,09</w:t>
            </w:r>
          </w:p>
        </w:tc>
      </w:tr>
      <w:tr w:rsidR="00150076" w:rsidRPr="00EE3D83">
        <w:trPr>
          <w:trHeight w:val="20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ds19.059</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в сочетании с лекарственной терапией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4,4</w:t>
            </w:r>
          </w:p>
        </w:tc>
      </w:tr>
      <w:tr w:rsidR="00150076" w:rsidRPr="00EE3D83">
        <w:trPr>
          <w:trHeight w:val="239"/>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ds19.060</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в сочетании с лекарственной терапией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4,96</w:t>
            </w:r>
          </w:p>
        </w:tc>
      </w:tr>
      <w:tr w:rsidR="00150076" w:rsidRPr="00EE3D83">
        <w:trPr>
          <w:trHeight w:val="26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ds19.061</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в сочетании с лекарственной терапией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13,27</w:t>
            </w:r>
          </w:p>
        </w:tc>
      </w:tr>
      <w:tr w:rsidR="00150076" w:rsidRPr="00EE3D83">
        <w:trPr>
          <w:trHeight w:val="23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ds19.062</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Лучевая терапия в сочетании с лекарственной терапией (уровень 5)</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25,33</w:t>
            </w:r>
          </w:p>
        </w:tc>
      </w:tr>
      <w:tr w:rsidR="00150076" w:rsidRPr="00EE3D83">
        <w:trPr>
          <w:trHeight w:val="469"/>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ds19.063</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без специального противоопухолевого лечения, взрослые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0,16</w:t>
            </w:r>
          </w:p>
        </w:tc>
      </w:tr>
      <w:tr w:rsidR="00150076" w:rsidRPr="00EE3D83">
        <w:trPr>
          <w:trHeight w:val="435"/>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ds19.064</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без специального противоопухолевого лечения, взрослые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0,58</w:t>
            </w:r>
          </w:p>
        </w:tc>
      </w:tr>
      <w:tr w:rsidR="00150076" w:rsidRPr="00EE3D83">
        <w:trPr>
          <w:trHeight w:val="40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ds19.065</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без специального противоопухолевого лечения, взрослые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1,32</w:t>
            </w:r>
          </w:p>
        </w:tc>
      </w:tr>
      <w:tr w:rsidR="00150076" w:rsidRPr="00EE3D83">
        <w:trPr>
          <w:trHeight w:val="495"/>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ds19.066</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без специального противоопухолевого лечения, взрослые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2,14</w:t>
            </w:r>
          </w:p>
        </w:tc>
      </w:tr>
      <w:tr w:rsidR="00150076" w:rsidRPr="00EE3D83">
        <w:trPr>
          <w:trHeight w:val="446"/>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ds19.067</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0,46</w:t>
            </w:r>
          </w:p>
        </w:tc>
      </w:tr>
      <w:tr w:rsidR="00150076" w:rsidRPr="00EE3D83">
        <w:trPr>
          <w:trHeight w:val="398"/>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ds19.068</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r>
      <w:tr w:rsidR="00150076" w:rsidRPr="00EE3D83">
        <w:trPr>
          <w:trHeight w:val="506"/>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ds19.069</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3,65</w:t>
            </w:r>
          </w:p>
        </w:tc>
      </w:tr>
      <w:tr w:rsidR="00150076" w:rsidRPr="00EE3D83">
        <w:trPr>
          <w:trHeight w:val="458"/>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ds19.070</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5,93</w:t>
            </w:r>
          </w:p>
        </w:tc>
      </w:tr>
      <w:tr w:rsidR="00150076" w:rsidRPr="00EE3D83">
        <w:trPr>
          <w:trHeight w:val="41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ds19.071</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FF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4,9</w:t>
            </w:r>
          </w:p>
        </w:tc>
      </w:tr>
      <w:tr w:rsidR="00150076" w:rsidRPr="00EE3D83">
        <w:trPr>
          <w:trHeight w:val="10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ds19.072</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6,04</w:t>
            </w:r>
          </w:p>
        </w:tc>
      </w:tr>
      <w:tr w:rsidR="00150076" w:rsidRPr="00EE3D83">
        <w:trPr>
          <w:trHeight w:val="468"/>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90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ds19.073</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8,09</w:t>
            </w:r>
          </w:p>
        </w:tc>
      </w:tr>
      <w:tr w:rsidR="00150076" w:rsidRPr="00EE3D83">
        <w:trPr>
          <w:trHeight w:val="379"/>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ds19.074</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10,37</w:t>
            </w:r>
          </w:p>
        </w:tc>
      </w:tr>
      <w:tr w:rsidR="00150076" w:rsidRPr="00EE3D83">
        <w:trPr>
          <w:trHeight w:val="378"/>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ds19.075</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5)</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20,03</w:t>
            </w:r>
          </w:p>
        </w:tc>
      </w:tr>
      <w:tr w:rsidR="00150076" w:rsidRPr="00EE3D83">
        <w:trPr>
          <w:trHeight w:val="381"/>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ds19.076</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6)</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21,17</w:t>
            </w:r>
          </w:p>
        </w:tc>
      </w:tr>
      <w:tr w:rsidR="00150076" w:rsidRPr="00EE3D83">
        <w:trPr>
          <w:trHeight w:val="472"/>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ds19.077</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7)</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23,22</w:t>
            </w:r>
          </w:p>
        </w:tc>
      </w:tr>
      <w:tr w:rsidR="00150076" w:rsidRPr="00EE3D83">
        <w:trPr>
          <w:trHeight w:val="427"/>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ds19.078</w:t>
            </w:r>
          </w:p>
        </w:tc>
        <w:tc>
          <w:tcPr>
            <w:tcW w:w="6537"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8)</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25,5</w:t>
            </w:r>
          </w:p>
        </w:tc>
      </w:tr>
      <w:tr w:rsidR="00150076" w:rsidRPr="00EE3D83">
        <w:trPr>
          <w:trHeight w:val="34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Лучевые повреждения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2,62</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ds20</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Оториноларингология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ds20.001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уха, горла, носа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0,74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ds20.002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слуха, придаточных пазухах носа и верхних дыхательных путях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1,12</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ds20.003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слуха, придаточных пазухах носа и верхних дыхательных путях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ds20.004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слуха, придаточных пазухах носа и верхних дыхательных путях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ds20.005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слуха, придаточных пазухах носа и верхних дыхательных путях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ds20.006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Замена речевого процессора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45,50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Офтальмология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ds21.001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и травмы глаза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0,39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ds21.002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зрения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ds21.003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зрения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ds21.004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зрения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ds21.005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зрения (уровень 4)</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ds21.006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органе зрения (уровень 5)</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3,84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Педиатрия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ds22.001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Системные поражения соединительной ткани, артропатии, спондилопатии,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ds22.002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органов пищеварения,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Пульмонология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ds23.001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органов дыхания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Ревматология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ds24.001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Системные поражения соединительной ткани, артропатии, спондилопатии, взрослые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b/>
                <w:color w:val="000000"/>
              </w:rPr>
              <w:t>Сердечно-сосудистая</w:t>
            </w:r>
            <w:proofErr w:type="gramEnd"/>
            <w:r w:rsidRPr="00EE3D83">
              <w:rPr>
                <w:rFonts w:ascii="Times New Roman" w:eastAsia="Times New Roman" w:hAnsi="Times New Roman" w:cs="Times New Roman"/>
                <w:b/>
                <w:color w:val="000000"/>
              </w:rPr>
              <w:t xml:space="preserve"> хирургия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ds25.001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Диагностическое обследование </w:t>
            </w:r>
            <w:proofErr w:type="gramStart"/>
            <w:r w:rsidRPr="00EE3D83">
              <w:rPr>
                <w:rFonts w:ascii="Times New Roman" w:eastAsia="Times New Roman" w:hAnsi="Times New Roman" w:cs="Times New Roman"/>
                <w:color w:val="000000"/>
              </w:rPr>
              <w:t>сердечно-сосудистой</w:t>
            </w:r>
            <w:proofErr w:type="gramEnd"/>
            <w:r w:rsidRPr="00EE3D83">
              <w:rPr>
                <w:rFonts w:ascii="Times New Roman" w:eastAsia="Times New Roman" w:hAnsi="Times New Roman" w:cs="Times New Roman"/>
                <w:color w:val="000000"/>
              </w:rPr>
              <w:t xml:space="preserve"> системы</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ds25.002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сосудах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ds25.003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сосудах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4,31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Стоматология детская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ds26.001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полости рта, слюнных желез и челюстей, врожденные аномалии лица и шеи, дети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Терапия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ds27.001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Отравления и другие воздействия внешних причин</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0,74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Торакальная хирургия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1,32</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ds28.001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нижних дыхательных путях и легочной ткани, органах средостения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1,32</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ds29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Травматология и ортопедия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ds29.001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костно-мышечной системе и суставах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ds29.002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костно-мышечной системе и суставах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121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ds29.003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костно-мышечной системе и суставах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ds29.004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Заболевания опорно-двигательного аппарата, травмы, болезни мягких тканей</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ds30</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Урология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ds30.001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врожденные аномалии, повреждения мочевой системы и мужских половых органов</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ds30.002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мужских половых органах, взрослые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ds30.003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мужских половых органах, взрослые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2,58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ds30.004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почке и мочевыделительной системе, взрослые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ds30.005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почке и мочевыделительной системе, взрослые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ds30.006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почке и мочевыделительной системе, взрослые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2,95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Хирургия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ds31.001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новообразования молочной железы</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ds31.002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коже, подкожной клетчатке, придатках кожи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0,75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ds31.003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коже, подкожной клетчатке, придатках кожи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ds31.004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коже, подкожной клетчатке, придатках кожи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4,34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ds31.005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органах кроветворения и иммунной системы</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ds31.006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молочной железе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2,60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Хирургия (абдоминальная)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пищеводе, желудке, двенадцатиперстной кишке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пищеводе, желудке, двенадцатиперстной кишке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3,55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по поводу грыж, взрослые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по поводу грыж, взрослые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по поводу грыж, взрослые (уровень 3)</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3,24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желчном пузыре и желчевыводящих путях</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Другие операции на органах брюшной полости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ds32.008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Другие операции на органах брюшной полости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Хирургия (комбустиология)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ds33.001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Ожоги и отморожения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Челюстно-лицевая хирургия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ds34.001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Болезни полости рта, слюнных желез и челюстей, врожденные аномалии лица и шеи, взрослые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ds34.002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органах полости рта (уровень 1)</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0,92</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ds34.003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Операции на органах полости рта (уровень 2)</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Эндокринология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ds35.001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Сахарный диабет, взрослые</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1,08</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ds35.002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ds35.003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Кистозный фиброз</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2,58</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ds35.004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Лечение кистозного фиброза с применением ингаляционной антибактериальной терапии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12,27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Прочее</w:t>
            </w:r>
          </w:p>
        </w:tc>
        <w:tc>
          <w:tcPr>
            <w:tcW w:w="1701"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ds36.001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Комплексное лечение с применением препаратов иммуноглобулина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7,86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ds36.002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Факторы, влияющие на состояние здоровья населения и обращения в учреждения здравоохранения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0,56</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ds36.003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0,46</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ds36.004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Лечение с применением генно-инженерных биологических препаратов и селективных иммунодепрессантов</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9,74</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ds36.005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Отторжение, отмирание трансплантата органов и тканей</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7,40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156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ds36.006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Злокачественное новообразование без специального противоопухолевого лечения</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0,40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ds37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Медицинская реабилитация</w:t>
            </w:r>
          </w:p>
        </w:tc>
        <w:tc>
          <w:tcPr>
            <w:tcW w:w="1701" w:type="dxa"/>
            <w:vAlign w:val="center"/>
          </w:tcPr>
          <w:p w:rsidR="00150076" w:rsidRPr="00EE3D83"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пациентов с заболеваниями центральной нервной системы (2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1,61</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пациентов с заболеваниями центральной нервной системы (3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1,94</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пациентов с заболеваниями опорно-двигательного аппарата и периферической нервной системы (2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1,52</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пациентов с заболеваниями опорно-двигательного аппарата и периферической нервной системы (3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1,82</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Медицинская</w:t>
            </w:r>
            <w:proofErr w:type="gramEnd"/>
            <w:r w:rsidRPr="00EE3D83">
              <w:rPr>
                <w:rFonts w:ascii="Times New Roman" w:eastAsia="Times New Roman" w:hAnsi="Times New Roman" w:cs="Times New Roman"/>
                <w:color w:val="000000"/>
              </w:rPr>
              <w:t xml:space="preserve"> кардиореабилитация (2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Медицинская</w:t>
            </w:r>
            <w:proofErr w:type="gramEnd"/>
            <w:r w:rsidRPr="00EE3D83">
              <w:rPr>
                <w:rFonts w:ascii="Times New Roman" w:eastAsia="Times New Roman" w:hAnsi="Times New Roman" w:cs="Times New Roman"/>
                <w:color w:val="000000"/>
              </w:rPr>
              <w:t xml:space="preserve"> кардиореабилитация (3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1,67</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163</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ds37.007</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при других соматических заболеваниях (2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0,85</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164</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ds37.008</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при других соматических заболеваниях (3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1,09</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165</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ds37.009</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детей, перенесших заболевания перинатального периода</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1,50</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166</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ds37.010</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детей с нарушениями слуха без замены речевого процессора системы кохлеарной имплантации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1,80</w:t>
            </w:r>
          </w:p>
        </w:tc>
      </w:tr>
      <w:tr w:rsidR="00150076" w:rsidRPr="00EE3D83">
        <w:trPr>
          <w:trHeight w:val="3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167</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ds37.011</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детей с поражениями центральной нервной системы</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2,75</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168</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ds37.012</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детей после хирургической коррекции врожденных пороков развития органов и систем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2,35</w:t>
            </w:r>
          </w:p>
        </w:tc>
      </w:tr>
      <w:tr w:rsidR="00150076" w:rsidRPr="00EE3D83">
        <w:trPr>
          <w:trHeight w:val="353"/>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169</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ds37.013</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после онкоортопедических операций</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1,76</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170</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ds37.014</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по поводу постмастэктомического синдрома в онкологии</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1,51</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171</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ds37.015</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после перенесенной коронавирусной инфекции COVID-19 (2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1,00</w:t>
            </w:r>
          </w:p>
        </w:tc>
      </w:tr>
      <w:tr w:rsidR="00150076" w:rsidRPr="00EE3D83">
        <w:trPr>
          <w:trHeight w:val="600"/>
        </w:trPr>
        <w:tc>
          <w:tcPr>
            <w:tcW w:w="568"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172</w:t>
            </w:r>
          </w:p>
        </w:tc>
        <w:tc>
          <w:tcPr>
            <w:tcW w:w="1117"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ds37.016</w:t>
            </w:r>
          </w:p>
        </w:tc>
        <w:tc>
          <w:tcPr>
            <w:tcW w:w="6537"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Медицинская реабилитация после перенесенной коронавирусной инфекции COVID-19 (3 балла по ШРМ)</w:t>
            </w:r>
          </w:p>
        </w:tc>
        <w:tc>
          <w:tcPr>
            <w:tcW w:w="1701" w:type="dxa"/>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1,40</w:t>
            </w:r>
          </w:p>
        </w:tc>
      </w:tr>
    </w:tbl>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&lt;*&gt; Оплата по КСГ осуществляется в случае назначения лекарственного препарата по решению врачебной комиссии</w:t>
      </w:r>
    </w:p>
    <w:p w:rsidR="00150076" w:rsidRDefault="001500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3.3.3. Размер средней стоимости законченного случая лечения, включенного в КСГ (базовая ставка по дневным стационарам):</w:t>
      </w: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2021 год размер средней стоимости законченного случая лечения по дневному стационару установлен в сумме </w:t>
      </w:r>
      <w:r w:rsidRPr="00EE3D83">
        <w:rPr>
          <w:rFonts w:ascii="Times New Roman" w:eastAsia="Times New Roman" w:hAnsi="Times New Roman" w:cs="Times New Roman"/>
          <w:color w:val="000000"/>
          <w:sz w:val="28"/>
          <w:szCs w:val="28"/>
        </w:rPr>
        <w:t>14 923,56</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руб.</w:t>
      </w: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Базовая ставка применяется, в том числе для осуществления межтерриториальных расчетов.</w:t>
      </w:r>
    </w:p>
    <w:p w:rsidR="00150076" w:rsidRDefault="0015007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3.3.4. Поправочные коэффициенты оплаты КСГ.</w:t>
      </w:r>
    </w:p>
    <w:p w:rsidR="00150076" w:rsidRDefault="00AE3A0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3.3.4.1. К</w:t>
      </w:r>
      <w:r w:rsidR="004B7242">
        <w:rPr>
          <w:rFonts w:ascii="Times New Roman" w:eastAsia="Times New Roman" w:hAnsi="Times New Roman" w:cs="Times New Roman"/>
          <w:color w:val="000000"/>
          <w:sz w:val="28"/>
          <w:szCs w:val="28"/>
        </w:rPr>
        <w:t>оэффициент</w:t>
      </w:r>
      <w:r w:rsidR="0005728B">
        <w:rPr>
          <w:rFonts w:ascii="Times New Roman" w:eastAsia="Times New Roman" w:hAnsi="Times New Roman" w:cs="Times New Roman"/>
          <w:color w:val="000000"/>
          <w:sz w:val="28"/>
          <w:szCs w:val="28"/>
        </w:rPr>
        <w:t>ы</w:t>
      </w:r>
      <w:r w:rsidR="004B7242">
        <w:rPr>
          <w:rFonts w:ascii="Times New Roman" w:eastAsia="Times New Roman" w:hAnsi="Times New Roman" w:cs="Times New Roman"/>
          <w:color w:val="000000"/>
          <w:sz w:val="28"/>
          <w:szCs w:val="28"/>
        </w:rPr>
        <w:t xml:space="preserve"> подуровня оказания медицинск</w:t>
      </w:r>
      <w:r>
        <w:rPr>
          <w:rFonts w:ascii="Times New Roman" w:eastAsia="Times New Roman" w:hAnsi="Times New Roman" w:cs="Times New Roman"/>
          <w:color w:val="000000"/>
          <w:sz w:val="28"/>
          <w:szCs w:val="28"/>
        </w:rPr>
        <w:t>ой помощи в дневных стационарах</w:t>
      </w:r>
      <w:r w:rsidR="0005728B">
        <w:rPr>
          <w:rFonts w:ascii="Times New Roman" w:eastAsia="Times New Roman" w:hAnsi="Times New Roman" w:cs="Times New Roman"/>
          <w:color w:val="000000"/>
          <w:sz w:val="28"/>
          <w:szCs w:val="28"/>
        </w:rPr>
        <w:t xml:space="preserve"> (КУС</w:t>
      </w:r>
      <w:r w:rsidR="0005728B" w:rsidRPr="0005728B">
        <w:rPr>
          <w:rFonts w:ascii="Times New Roman" w:eastAsia="Times New Roman" w:hAnsi="Times New Roman" w:cs="Times New Roman"/>
          <w:color w:val="000000"/>
          <w:sz w:val="28"/>
          <w:szCs w:val="28"/>
          <w:vertAlign w:val="subscript"/>
        </w:rPr>
        <w:t>МО</w:t>
      </w:r>
      <w:r w:rsidR="0005728B">
        <w:rPr>
          <w:rFonts w:ascii="Times New Roman" w:eastAsia="Times New Roman" w:hAnsi="Times New Roman" w:cs="Times New Roman"/>
          <w:color w:val="000000"/>
          <w:sz w:val="28"/>
          <w:szCs w:val="28"/>
        </w:rPr>
        <w:t>):</w:t>
      </w:r>
    </w:p>
    <w:tbl>
      <w:tblPr>
        <w:tblStyle w:val="affff5"/>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4820"/>
      </w:tblGrid>
      <w:tr w:rsidR="00150076">
        <w:tc>
          <w:tcPr>
            <w:tcW w:w="5353"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оказания медицинской помощи</w:t>
            </w:r>
          </w:p>
        </w:tc>
        <w:tc>
          <w:tcPr>
            <w:tcW w:w="482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Коэффициент подуровня оказания медицинской помощи</w:t>
            </w:r>
          </w:p>
        </w:tc>
      </w:tr>
      <w:tr w:rsidR="00150076">
        <w:tc>
          <w:tcPr>
            <w:tcW w:w="10173" w:type="dxa"/>
            <w:gridSpan w:val="2"/>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уровень</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1.1.</w:t>
            </w:r>
          </w:p>
        </w:tc>
        <w:tc>
          <w:tcPr>
            <w:tcW w:w="4820" w:type="dxa"/>
          </w:tcPr>
          <w:p w:rsidR="00150076" w:rsidRPr="00EE3D83" w:rsidRDefault="004B7242" w:rsidP="00184AA3">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0,</w:t>
            </w:r>
            <w:r w:rsidR="00184AA3" w:rsidRPr="00EE3D83">
              <w:rPr>
                <w:rFonts w:ascii="Times New Roman" w:eastAsia="Times New Roman" w:hAnsi="Times New Roman" w:cs="Times New Roman"/>
                <w:color w:val="000000"/>
                <w:sz w:val="28"/>
                <w:szCs w:val="28"/>
              </w:rPr>
              <w:t>80</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1.2.</w:t>
            </w:r>
          </w:p>
        </w:tc>
        <w:tc>
          <w:tcPr>
            <w:tcW w:w="4820" w:type="dxa"/>
          </w:tcPr>
          <w:p w:rsidR="00150076" w:rsidRPr="00EE3D83" w:rsidRDefault="004B7242" w:rsidP="00184AA3">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0,</w:t>
            </w:r>
            <w:r w:rsidR="00184AA3" w:rsidRPr="00EE3D83">
              <w:rPr>
                <w:rFonts w:ascii="Times New Roman" w:eastAsia="Times New Roman" w:hAnsi="Times New Roman" w:cs="Times New Roman"/>
                <w:color w:val="000000"/>
                <w:sz w:val="28"/>
                <w:szCs w:val="28"/>
              </w:rPr>
              <w:t>85</w:t>
            </w:r>
          </w:p>
        </w:tc>
      </w:tr>
      <w:tr w:rsidR="00150076">
        <w:tc>
          <w:tcPr>
            <w:tcW w:w="10173" w:type="dxa"/>
            <w:gridSpan w:val="2"/>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уровень</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2.1.</w:t>
            </w:r>
          </w:p>
        </w:tc>
        <w:tc>
          <w:tcPr>
            <w:tcW w:w="482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0,90</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2.2.</w:t>
            </w:r>
          </w:p>
        </w:tc>
        <w:tc>
          <w:tcPr>
            <w:tcW w:w="482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0,93</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2.3.</w:t>
            </w:r>
          </w:p>
        </w:tc>
        <w:tc>
          <w:tcPr>
            <w:tcW w:w="482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0,97</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2.4.</w:t>
            </w:r>
          </w:p>
        </w:tc>
        <w:tc>
          <w:tcPr>
            <w:tcW w:w="482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r>
      <w:tr w:rsidR="00150076">
        <w:tc>
          <w:tcPr>
            <w:tcW w:w="10173" w:type="dxa"/>
            <w:gridSpan w:val="2"/>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уровень</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3.1.</w:t>
            </w:r>
          </w:p>
        </w:tc>
        <w:tc>
          <w:tcPr>
            <w:tcW w:w="482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w:t>
            </w:r>
          </w:p>
        </w:tc>
      </w:tr>
      <w:tr w:rsidR="00150076">
        <w:tc>
          <w:tcPr>
            <w:tcW w:w="5353" w:type="dxa"/>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Подуровень 3.2.</w:t>
            </w:r>
          </w:p>
        </w:tc>
        <w:tc>
          <w:tcPr>
            <w:tcW w:w="4820" w:type="dxa"/>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p>
        </w:tc>
      </w:tr>
    </w:tbl>
    <w:p w:rsidR="00150076" w:rsidRPr="00EE3D83" w:rsidRDefault="00AE3A0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3.3.4.2. К</w:t>
      </w:r>
      <w:r w:rsidR="004B7242" w:rsidRPr="00EE3D83">
        <w:rPr>
          <w:rFonts w:ascii="Times New Roman" w:eastAsia="Times New Roman" w:hAnsi="Times New Roman" w:cs="Times New Roman"/>
          <w:color w:val="000000"/>
          <w:sz w:val="28"/>
          <w:szCs w:val="28"/>
        </w:rPr>
        <w:t>оэффициенты специфики</w:t>
      </w:r>
      <w:r w:rsidR="0005728B">
        <w:rPr>
          <w:rFonts w:ascii="Times New Roman" w:eastAsia="Times New Roman" w:hAnsi="Times New Roman" w:cs="Times New Roman"/>
          <w:color w:val="000000"/>
          <w:sz w:val="28"/>
          <w:szCs w:val="28"/>
        </w:rPr>
        <w:t xml:space="preserve"> (КС</w:t>
      </w:r>
      <w:r w:rsidR="0005728B" w:rsidRPr="0005728B">
        <w:rPr>
          <w:rFonts w:ascii="Times New Roman" w:eastAsia="Times New Roman" w:hAnsi="Times New Roman" w:cs="Times New Roman"/>
          <w:color w:val="000000"/>
          <w:sz w:val="28"/>
          <w:szCs w:val="28"/>
          <w:vertAlign w:val="subscript"/>
        </w:rPr>
        <w:t>КСГ</w:t>
      </w:r>
      <w:r w:rsidR="0005728B">
        <w:rPr>
          <w:rFonts w:ascii="Times New Roman" w:eastAsia="Times New Roman" w:hAnsi="Times New Roman" w:cs="Times New Roman"/>
          <w:color w:val="000000"/>
          <w:sz w:val="28"/>
          <w:szCs w:val="28"/>
        </w:rPr>
        <w:t>)</w:t>
      </w:r>
      <w:r w:rsidR="004B7242" w:rsidRPr="00EE3D83">
        <w:rPr>
          <w:rFonts w:ascii="Times New Roman" w:eastAsia="Times New Roman" w:hAnsi="Times New Roman" w:cs="Times New Roman"/>
          <w:color w:val="000000"/>
          <w:sz w:val="28"/>
          <w:szCs w:val="28"/>
        </w:rPr>
        <w:t>:</w:t>
      </w:r>
    </w:p>
    <w:tbl>
      <w:tblPr>
        <w:tblStyle w:val="affff7"/>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5778"/>
        <w:gridCol w:w="2835"/>
      </w:tblGrid>
      <w:tr w:rsidR="00150076" w:rsidRPr="00EE3D83">
        <w:tc>
          <w:tcPr>
            <w:tcW w:w="1560"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КСГ</w:t>
            </w:r>
          </w:p>
        </w:tc>
        <w:tc>
          <w:tcPr>
            <w:tcW w:w="5778"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Наименование</w:t>
            </w:r>
          </w:p>
        </w:tc>
        <w:tc>
          <w:tcPr>
            <w:tcW w:w="2835" w:type="dxa"/>
          </w:tcPr>
          <w:p w:rsidR="00150076" w:rsidRPr="00EE3D83" w:rsidRDefault="00E803E1" w:rsidP="00E803E1">
            <w:pPr>
              <w:pBdr>
                <w:top w:val="nil"/>
                <w:left w:val="nil"/>
                <w:bottom w:val="nil"/>
                <w:right w:val="nil"/>
                <w:between w:val="nil"/>
              </w:pBdr>
              <w:jc w:val="center"/>
              <w:rPr>
                <w:rFonts w:ascii="Times New Roman" w:eastAsia="Times New Roman" w:hAnsi="Times New Roman" w:cs="Times New Roman"/>
                <w:color w:val="FF0000"/>
                <w:sz w:val="28"/>
                <w:szCs w:val="28"/>
              </w:rPr>
            </w:pPr>
            <w:r w:rsidRPr="00EE3D83">
              <w:rPr>
                <w:rFonts w:ascii="Times New Roman" w:eastAsia="Times New Roman" w:hAnsi="Times New Roman" w:cs="Times New Roman"/>
                <w:sz w:val="28"/>
                <w:szCs w:val="28"/>
              </w:rPr>
              <w:t>Коэффициент специфики</w:t>
            </w:r>
          </w:p>
        </w:tc>
      </w:tr>
      <w:tr w:rsidR="00150076" w:rsidRPr="00EE3D83">
        <w:tc>
          <w:tcPr>
            <w:tcW w:w="156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ds02.010</w:t>
            </w:r>
          </w:p>
        </w:tc>
        <w:tc>
          <w:tcPr>
            <w:tcW w:w="577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Экстракорпоральное оплодотворение (уровень 3)</w:t>
            </w:r>
          </w:p>
        </w:tc>
        <w:tc>
          <w:tcPr>
            <w:tcW w:w="2835"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0,9177</w:t>
            </w:r>
          </w:p>
        </w:tc>
      </w:tr>
      <w:tr w:rsidR="00150076" w:rsidRPr="00EE3D83">
        <w:tc>
          <w:tcPr>
            <w:tcW w:w="156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ds13.001</w:t>
            </w:r>
          </w:p>
        </w:tc>
        <w:tc>
          <w:tcPr>
            <w:tcW w:w="5778"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Болезни системы кровообращения, взрослые</w:t>
            </w:r>
          </w:p>
        </w:tc>
        <w:tc>
          <w:tcPr>
            <w:tcW w:w="2835"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1,0245</w:t>
            </w:r>
          </w:p>
        </w:tc>
      </w:tr>
    </w:tbl>
    <w:p w:rsidR="00150076" w:rsidRPr="00EE3D83" w:rsidRDefault="0015007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E803E1" w:rsidRDefault="00AE3A06" w:rsidP="00E803E1">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E3D83">
        <w:rPr>
          <w:rFonts w:ascii="Times New Roman" w:hAnsi="Times New Roman" w:cs="Times New Roman"/>
          <w:sz w:val="28"/>
          <w:szCs w:val="28"/>
        </w:rPr>
        <w:t xml:space="preserve">3.3.4.3. </w:t>
      </w:r>
      <w:r w:rsidR="00E803E1" w:rsidRPr="00EE3D83">
        <w:rPr>
          <w:rFonts w:ascii="Times New Roman" w:hAnsi="Times New Roman" w:cs="Times New Roman"/>
          <w:sz w:val="28"/>
          <w:szCs w:val="28"/>
        </w:rPr>
        <w:t>Коэффициент приведения среднего норматива финансовых затрат на 1 случай лечения в дневном стационаре к базовой ставке</w:t>
      </w:r>
      <w:r w:rsidR="00E803E1" w:rsidRPr="00EE3D83">
        <w:rPr>
          <w:rFonts w:ascii="Times New Roman" w:eastAsia="Times New Roman" w:hAnsi="Times New Roman" w:cs="Times New Roman"/>
          <w:color w:val="000000"/>
          <w:sz w:val="28"/>
          <w:szCs w:val="28"/>
        </w:rPr>
        <w:t xml:space="preserve"> </w:t>
      </w:r>
      <w:r w:rsidR="0005728B">
        <w:rPr>
          <w:rFonts w:ascii="Times New Roman" w:eastAsia="Times New Roman" w:hAnsi="Times New Roman" w:cs="Times New Roman"/>
          <w:color w:val="000000"/>
          <w:sz w:val="28"/>
          <w:szCs w:val="28"/>
        </w:rPr>
        <w:t xml:space="preserve">(КП) </w:t>
      </w:r>
      <w:r w:rsidR="00E803E1" w:rsidRPr="00EE3D83">
        <w:rPr>
          <w:rFonts w:ascii="Times New Roman" w:eastAsia="Times New Roman" w:hAnsi="Times New Roman" w:cs="Times New Roman"/>
          <w:color w:val="000000"/>
          <w:sz w:val="28"/>
          <w:szCs w:val="28"/>
        </w:rPr>
        <w:t>установлен в размере 0,</w:t>
      </w:r>
      <w:r w:rsidR="006346B7" w:rsidRPr="00EE3D83">
        <w:rPr>
          <w:rFonts w:ascii="Times New Roman" w:eastAsia="Times New Roman" w:hAnsi="Times New Roman" w:cs="Times New Roman"/>
          <w:color w:val="000000"/>
          <w:sz w:val="28"/>
          <w:szCs w:val="28"/>
        </w:rPr>
        <w:t>6775</w:t>
      </w:r>
      <w:r w:rsidR="00E803E1" w:rsidRPr="00EE3D83">
        <w:rPr>
          <w:rFonts w:ascii="Times New Roman" w:eastAsia="Times New Roman" w:hAnsi="Times New Roman" w:cs="Times New Roman"/>
          <w:color w:val="000000"/>
          <w:sz w:val="28"/>
          <w:szCs w:val="28"/>
        </w:rPr>
        <w:t>.</w:t>
      </w:r>
    </w:p>
    <w:p w:rsidR="00E803E1" w:rsidRDefault="00E803E1">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EE3D83" w:rsidRPr="00EE3D83"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3.3.</w:t>
      </w:r>
      <w:r w:rsidR="002769BB" w:rsidRPr="00EE3D83">
        <w:rPr>
          <w:rFonts w:ascii="Times New Roman" w:eastAsia="Times New Roman" w:hAnsi="Times New Roman" w:cs="Times New Roman"/>
          <w:color w:val="000000"/>
          <w:sz w:val="28"/>
          <w:szCs w:val="28"/>
        </w:rPr>
        <w:t>5</w:t>
      </w:r>
      <w:r w:rsidRPr="00EE3D83">
        <w:rPr>
          <w:rFonts w:ascii="Times New Roman" w:eastAsia="Times New Roman" w:hAnsi="Times New Roman" w:cs="Times New Roman"/>
          <w:color w:val="000000"/>
          <w:sz w:val="28"/>
          <w:szCs w:val="28"/>
        </w:rPr>
        <w:t xml:space="preserve">. </w:t>
      </w:r>
      <w:r w:rsidR="00EE3D83" w:rsidRPr="00EE3D83">
        <w:rPr>
          <w:rFonts w:ascii="Times New Roman" w:eastAsia="Times New Roman" w:hAnsi="Times New Roman" w:cs="Times New Roman"/>
          <w:color w:val="000000"/>
          <w:sz w:val="28"/>
          <w:szCs w:val="28"/>
        </w:rPr>
        <w:t>Расчет стоимости 1 случая лечения в дневном стационаре.</w:t>
      </w:r>
    </w:p>
    <w:p w:rsidR="00EE3D83" w:rsidRPr="00EE3D83" w:rsidRDefault="00EE3D8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Стоимость 1 случая лечения заболевания, включенного в соответствующую клинико-статистическую группу заболеваний (кроме случаев проведения лекарственной терапии злокачественных новообразований у взрослых</w:t>
      </w:r>
      <w:r w:rsidR="00AE3A06" w:rsidRPr="00EE3D83">
        <w:rPr>
          <w:rFonts w:ascii="Times New Roman" w:eastAsia="Times New Roman" w:hAnsi="Times New Roman" w:cs="Times New Roman"/>
          <w:color w:val="000000"/>
          <w:sz w:val="28"/>
          <w:szCs w:val="28"/>
        </w:rPr>
        <w:t>)</w:t>
      </w:r>
      <w:r w:rsidRPr="00EE3D83">
        <w:rPr>
          <w:rFonts w:ascii="Times New Roman" w:eastAsia="Times New Roman" w:hAnsi="Times New Roman" w:cs="Times New Roman"/>
          <w:color w:val="000000"/>
          <w:sz w:val="28"/>
          <w:szCs w:val="28"/>
        </w:rPr>
        <w:t xml:space="preserve"> определяется по формуле:</w:t>
      </w:r>
    </w:p>
    <w:p w:rsidR="00AE3A06" w:rsidRPr="00EE3D83" w:rsidRDefault="00AE3A0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AE3A06" w:rsidRPr="00EE3D83" w:rsidRDefault="00E71806" w:rsidP="00AE3A06">
      <w:pPr>
        <w:pStyle w:val="ConsPlusNormal"/>
        <w:ind w:firstLine="540"/>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СС</m:t>
            </m:r>
          </m:e>
          <m:sub>
            <m:r>
              <w:rPr>
                <w:rFonts w:ascii="Cambria Math" w:hAnsi="Cambria Math" w:cs="Times New Roman"/>
                <w:sz w:val="28"/>
                <w:szCs w:val="28"/>
              </w:rPr>
              <m:t>КСГ</m:t>
            </m:r>
          </m:sub>
        </m:sSub>
        <m:r>
          <w:rPr>
            <w:rFonts w:ascii="Cambria Math" w:hAnsi="Cambria Math" w:cs="Times New Roman"/>
            <w:sz w:val="28"/>
            <w:szCs w:val="28"/>
          </w:rPr>
          <m:t>=НФЗ×КП×</m:t>
        </m:r>
        <m:sSub>
          <m:sSubPr>
            <m:ctrlPr>
              <w:rPr>
                <w:rFonts w:ascii="Cambria Math" w:hAnsi="Cambria Math" w:cs="Times New Roman"/>
                <w:i/>
                <w:sz w:val="28"/>
                <w:szCs w:val="28"/>
              </w:rPr>
            </m:ctrlPr>
          </m:sSubPr>
          <m:e>
            <m:r>
              <w:rPr>
                <w:rFonts w:ascii="Cambria Math" w:hAnsi="Cambria Math" w:cs="Times New Roman"/>
                <w:sz w:val="28"/>
                <w:szCs w:val="28"/>
              </w:rPr>
              <m:t>КЗ</m:t>
            </m:r>
          </m:e>
          <m:sub>
            <m:r>
              <w:rPr>
                <w:rFonts w:ascii="Cambria Math" w:hAnsi="Cambria Math" w:cs="Times New Roman"/>
                <w:sz w:val="28"/>
                <w:szCs w:val="28"/>
              </w:rPr>
              <m:t>КСГ</m:t>
            </m:r>
          </m:sub>
        </m:sSub>
        <m:r>
          <w:rPr>
            <w:rFonts w:ascii="Cambria Math" w:hAnsi="Cambria Math" w:cs="Times New Roman"/>
            <w:sz w:val="28"/>
            <w:szCs w:val="28"/>
          </w:rPr>
          <m:t>×ПК</m:t>
        </m:r>
      </m:oMath>
      <w:r w:rsidR="00AE3A06" w:rsidRPr="00EE3D83">
        <w:rPr>
          <w:rFonts w:ascii="Times New Roman" w:hAnsi="Times New Roman" w:cs="Times New Roman"/>
          <w:sz w:val="28"/>
          <w:szCs w:val="28"/>
        </w:rPr>
        <w:t>, где</w:t>
      </w:r>
    </w:p>
    <w:p w:rsidR="00AE3A06" w:rsidRPr="00EE3D83" w:rsidRDefault="00AE3A06" w:rsidP="00AE3A0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448"/>
      </w:tblGrid>
      <w:tr w:rsidR="00AE3A06" w:rsidRPr="00EE3D83" w:rsidTr="00DA478F">
        <w:tc>
          <w:tcPr>
            <w:tcW w:w="1622" w:type="dxa"/>
            <w:tcBorders>
              <w:top w:val="nil"/>
              <w:left w:val="nil"/>
              <w:bottom w:val="nil"/>
              <w:right w:val="nil"/>
            </w:tcBorders>
          </w:tcPr>
          <w:p w:rsidR="00AE3A06" w:rsidRPr="00EE3D83" w:rsidRDefault="00AE3A06"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t>НФЗ</w:t>
            </w:r>
          </w:p>
        </w:tc>
        <w:tc>
          <w:tcPr>
            <w:tcW w:w="7448" w:type="dxa"/>
            <w:tcBorders>
              <w:top w:val="nil"/>
              <w:left w:val="nil"/>
              <w:bottom w:val="nil"/>
              <w:right w:val="nil"/>
            </w:tcBorders>
          </w:tcPr>
          <w:p w:rsidR="00AE3A06" w:rsidRPr="00EE3D83" w:rsidRDefault="00AE3A06" w:rsidP="00DA478F">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средний норматив финансовых затрат на единицу объема предоставления медицинской помощи;</w:t>
            </w:r>
          </w:p>
        </w:tc>
      </w:tr>
      <w:tr w:rsidR="00AE3A06" w:rsidRPr="00EE3D83" w:rsidTr="00DA478F">
        <w:tc>
          <w:tcPr>
            <w:tcW w:w="1622" w:type="dxa"/>
            <w:tcBorders>
              <w:top w:val="nil"/>
              <w:left w:val="nil"/>
              <w:bottom w:val="nil"/>
              <w:right w:val="nil"/>
            </w:tcBorders>
          </w:tcPr>
          <w:p w:rsidR="00AE3A06" w:rsidRPr="00EE3D83" w:rsidRDefault="00AE3A06" w:rsidP="00DA478F">
            <w:pPr>
              <w:pStyle w:val="ConsPlusNormal"/>
              <w:rPr>
                <w:rFonts w:eastAsia="Calibri" w:cs="Times New Roman"/>
                <w:sz w:val="28"/>
                <w:szCs w:val="28"/>
                <w:vertAlign w:val="subscript"/>
              </w:rPr>
            </w:pPr>
            <m:oMathPara>
              <m:oMath>
                <m:r>
                  <w:rPr>
                    <w:rFonts w:ascii="Cambria Math" w:hAnsi="Cambria Math" w:cs="Times New Roman"/>
                    <w:sz w:val="28"/>
                    <w:szCs w:val="28"/>
                    <w:vertAlign w:val="subscript"/>
                  </w:rPr>
                  <m:t>КП</m:t>
                </m:r>
              </m:oMath>
            </m:oMathPara>
          </w:p>
        </w:tc>
        <w:tc>
          <w:tcPr>
            <w:tcW w:w="7448" w:type="dxa"/>
            <w:tcBorders>
              <w:top w:val="nil"/>
              <w:left w:val="nil"/>
              <w:bottom w:val="nil"/>
              <w:right w:val="nil"/>
            </w:tcBorders>
            <w:shd w:val="clear" w:color="auto" w:fill="auto"/>
          </w:tcPr>
          <w:p w:rsidR="00AE3A06" w:rsidRPr="00EE3D83" w:rsidRDefault="00AE3A06" w:rsidP="00DA478F">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коэффициент приведения среднего норматива финансовых затрат на единицу объема предоставления медицинской помощи в разрезе условий ее оказания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w:t>
            </w:r>
          </w:p>
        </w:tc>
      </w:tr>
      <w:tr w:rsidR="00AE3A06" w:rsidRPr="00EE3D83" w:rsidTr="00DA478F">
        <w:tc>
          <w:tcPr>
            <w:tcW w:w="1622" w:type="dxa"/>
            <w:tcBorders>
              <w:top w:val="nil"/>
              <w:left w:val="nil"/>
              <w:bottom w:val="nil"/>
              <w:right w:val="nil"/>
            </w:tcBorders>
          </w:tcPr>
          <w:p w:rsidR="00AE3A06" w:rsidRPr="00EE3D83" w:rsidRDefault="00E71806" w:rsidP="00AE3A06">
            <w:pPr>
              <w:pStyle w:val="ConsPlusNormal"/>
              <w:rPr>
                <w:rFonts w:ascii="Times New Roman" w:hAnsi="Times New Roman" w:cs="Times New Roman"/>
                <w:sz w:val="28"/>
                <w:szCs w:val="28"/>
              </w:rPr>
            </w:pPr>
            <m:oMathPara>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КЗ</m:t>
                    </m:r>
                  </m:e>
                  <m:sub>
                    <m:r>
                      <w:rPr>
                        <w:rFonts w:ascii="Cambria Math" w:hAnsi="Cambria Math" w:cs="Times New Roman"/>
                        <w:sz w:val="28"/>
                        <w:szCs w:val="28"/>
                        <w:vertAlign w:val="subscript"/>
                      </w:rPr>
                      <m:t>КСГ</m:t>
                    </m:r>
                  </m:sub>
                </m:sSub>
              </m:oMath>
            </m:oMathPara>
          </w:p>
        </w:tc>
        <w:tc>
          <w:tcPr>
            <w:tcW w:w="7448" w:type="dxa"/>
            <w:tcBorders>
              <w:top w:val="nil"/>
              <w:left w:val="nil"/>
              <w:bottom w:val="nil"/>
              <w:right w:val="nil"/>
            </w:tcBorders>
          </w:tcPr>
          <w:p w:rsidR="00AE3A06" w:rsidRPr="00EE3D83" w:rsidRDefault="00AE3A06" w:rsidP="00DA478F">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коэффициент относительной затратоемкости КСГ (утверждены Методическими рекомендациями Министерства здравоохранения Российской Федерации и Федерального Фонда обязательного медицинского страхования «Методические рекомендации по способам оплаты медицинской помощи за счет средств обязательного медицинского страхования»;</w:t>
            </w:r>
          </w:p>
        </w:tc>
      </w:tr>
      <w:tr w:rsidR="00AE3A06" w:rsidRPr="00EE3D83" w:rsidTr="00DA478F">
        <w:tc>
          <w:tcPr>
            <w:tcW w:w="1622" w:type="dxa"/>
            <w:tcBorders>
              <w:top w:val="nil"/>
              <w:left w:val="nil"/>
              <w:bottom w:val="nil"/>
              <w:right w:val="nil"/>
            </w:tcBorders>
          </w:tcPr>
          <w:p w:rsidR="00AE3A06" w:rsidRPr="00EE3D83" w:rsidRDefault="00AE3A06"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lastRenderedPageBreak/>
              <w:t>ПК</w:t>
            </w:r>
          </w:p>
        </w:tc>
        <w:tc>
          <w:tcPr>
            <w:tcW w:w="7448" w:type="dxa"/>
            <w:tcBorders>
              <w:top w:val="nil"/>
              <w:left w:val="nil"/>
              <w:bottom w:val="nil"/>
              <w:right w:val="nil"/>
            </w:tcBorders>
          </w:tcPr>
          <w:p w:rsidR="00AE3A06" w:rsidRPr="00EE3D83" w:rsidRDefault="00AE3A06" w:rsidP="00DA478F">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поправочный коэффициент оплаты КСГ.</w:t>
            </w:r>
          </w:p>
        </w:tc>
      </w:tr>
      <w:tr w:rsidR="00AE3A06" w:rsidRPr="00EE3D83" w:rsidTr="00AE3A06">
        <w:trPr>
          <w:trHeight w:val="18"/>
        </w:trPr>
        <w:tc>
          <w:tcPr>
            <w:tcW w:w="1622" w:type="dxa"/>
            <w:tcBorders>
              <w:top w:val="nil"/>
              <w:left w:val="nil"/>
              <w:bottom w:val="nil"/>
              <w:right w:val="nil"/>
            </w:tcBorders>
          </w:tcPr>
          <w:p w:rsidR="00AE3A06" w:rsidRPr="00EE3D83" w:rsidRDefault="00AE3A06" w:rsidP="00DA478F">
            <w:pPr>
              <w:pStyle w:val="ConsPlusNormal"/>
              <w:jc w:val="center"/>
              <w:rPr>
                <w:rFonts w:ascii="Times New Roman" w:hAnsi="Times New Roman" w:cs="Times New Roman"/>
                <w:sz w:val="28"/>
                <w:szCs w:val="28"/>
              </w:rPr>
            </w:pPr>
          </w:p>
        </w:tc>
        <w:tc>
          <w:tcPr>
            <w:tcW w:w="7448" w:type="dxa"/>
            <w:tcBorders>
              <w:top w:val="nil"/>
              <w:left w:val="nil"/>
              <w:bottom w:val="nil"/>
              <w:right w:val="nil"/>
            </w:tcBorders>
          </w:tcPr>
          <w:p w:rsidR="00AE3A06" w:rsidRPr="00EE3D83" w:rsidRDefault="00AE3A06" w:rsidP="00DA478F">
            <w:pPr>
              <w:pStyle w:val="ConsPlusNormal"/>
              <w:jc w:val="both"/>
              <w:rPr>
                <w:rFonts w:ascii="Times New Roman" w:hAnsi="Times New Roman" w:cs="Times New Roman"/>
                <w:sz w:val="28"/>
                <w:szCs w:val="28"/>
              </w:rPr>
            </w:pPr>
          </w:p>
        </w:tc>
      </w:tr>
    </w:tbl>
    <w:p w:rsidR="00AE3A06" w:rsidRPr="00EE3D83" w:rsidRDefault="00AE3A06" w:rsidP="00AE3A06">
      <w:pPr>
        <w:pStyle w:val="ConsPlusNormal"/>
        <w:ind w:firstLine="567"/>
        <w:jc w:val="both"/>
        <w:rPr>
          <w:rFonts w:ascii="Times New Roman" w:hAnsi="Times New Roman" w:cs="Times New Roman"/>
          <w:sz w:val="28"/>
          <w:szCs w:val="28"/>
          <w:lang w:eastAsia="en-US"/>
        </w:rPr>
      </w:pPr>
      <m:oMath>
        <m:r>
          <w:rPr>
            <w:rFonts w:ascii="Cambria Math" w:eastAsiaTheme="minorHAnsi" w:hAnsi="Cambria Math" w:cstheme="minorBidi"/>
            <w:sz w:val="28"/>
            <w:szCs w:val="28"/>
            <w:lang w:eastAsia="en-US"/>
          </w:rPr>
          <m:t>ПК=</m:t>
        </m:r>
        <m:sSub>
          <m:sSubPr>
            <m:ctrlPr>
              <w:rPr>
                <w:rFonts w:ascii="Cambria Math" w:eastAsiaTheme="minorHAnsi" w:hAnsi="Cambria Math" w:cstheme="minorBidi"/>
                <w:i/>
                <w:sz w:val="28"/>
                <w:szCs w:val="28"/>
                <w:lang w:eastAsia="en-US"/>
              </w:rPr>
            </m:ctrlPr>
          </m:sSubPr>
          <m:e>
            <m:sSub>
              <m:sSubPr>
                <m:ctrlPr>
                  <w:rPr>
                    <w:rFonts w:ascii="Cambria Math" w:eastAsiaTheme="minorHAnsi" w:hAnsi="Cambria Math" w:cstheme="minorBidi"/>
                    <w:i/>
                    <w:sz w:val="29"/>
                    <w:szCs w:val="29"/>
                    <w:lang w:eastAsia="en-US"/>
                  </w:rPr>
                </m:ctrlPr>
              </m:sSubPr>
              <m:e>
                <m:r>
                  <m:rPr>
                    <m:sty m:val="p"/>
                  </m:rPr>
                  <w:rPr>
                    <w:rFonts w:ascii="Cambria Math" w:eastAsiaTheme="minorHAnsi" w:hAnsi="Cambria Math" w:cstheme="minorBidi"/>
                    <w:sz w:val="29"/>
                    <w:szCs w:val="29"/>
                    <w:lang w:eastAsia="en-US"/>
                  </w:rPr>
                  <m:t>КС</m:t>
                </m:r>
              </m:e>
              <m:sub>
                <m:r>
                  <w:rPr>
                    <w:rFonts w:ascii="Cambria Math" w:eastAsiaTheme="minorHAnsi" w:hAnsi="Cambria Math" w:cstheme="minorBidi"/>
                    <w:sz w:val="29"/>
                    <w:szCs w:val="29"/>
                    <w:lang w:eastAsia="en-US"/>
                  </w:rPr>
                  <m:t>КСГ</m:t>
                </m:r>
              </m:sub>
            </m:sSub>
            <m:r>
              <w:rPr>
                <w:rFonts w:ascii="Cambria Math" w:eastAsiaTheme="minorHAnsi" w:hAnsi="Cambria Math" w:cstheme="minorBidi"/>
                <w:sz w:val="28"/>
                <w:szCs w:val="28"/>
                <w:lang w:eastAsia="en-US"/>
              </w:rPr>
              <m:t xml:space="preserve"> х КУС</m:t>
            </m:r>
          </m:e>
          <m:sub>
            <m:r>
              <w:rPr>
                <w:rFonts w:ascii="Cambria Math" w:eastAsiaTheme="minorHAnsi" w:hAnsi="Cambria Math" w:cstheme="minorBidi"/>
                <w:sz w:val="28"/>
                <w:szCs w:val="28"/>
                <w:lang w:eastAsia="en-US"/>
              </w:rPr>
              <m:t>МО</m:t>
            </m:r>
          </m:sub>
        </m:sSub>
        <m:r>
          <w:rPr>
            <w:rFonts w:ascii="Cambria Math" w:eastAsiaTheme="minorHAnsi" w:hAnsi="Cambria Math" w:cstheme="minorBidi"/>
            <w:sz w:val="28"/>
            <w:szCs w:val="28"/>
            <w:lang w:eastAsia="en-US"/>
          </w:rPr>
          <m:t>×КСЛП</m:t>
        </m:r>
      </m:oMath>
      <w:r w:rsidRPr="00EE3D83">
        <w:rPr>
          <w:rFonts w:ascii="Times New Roman" w:hAnsi="Times New Roman" w:cs="Times New Roman"/>
          <w:sz w:val="28"/>
          <w:szCs w:val="28"/>
          <w:lang w:eastAsia="en-US"/>
        </w:rPr>
        <w:t>, где</w:t>
      </w:r>
    </w:p>
    <w:p w:rsidR="00AE3A06" w:rsidRPr="00EE3D83" w:rsidRDefault="00AE3A06" w:rsidP="00AE3A06">
      <w:pPr>
        <w:pStyle w:val="ConsPlusNormal"/>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7483"/>
      </w:tblGrid>
      <w:tr w:rsidR="00AE3A06" w:rsidRPr="00EE3D83" w:rsidTr="00DA478F">
        <w:tc>
          <w:tcPr>
            <w:tcW w:w="1338" w:type="dxa"/>
            <w:tcBorders>
              <w:top w:val="nil"/>
              <w:left w:val="nil"/>
              <w:bottom w:val="nil"/>
              <w:right w:val="nil"/>
            </w:tcBorders>
          </w:tcPr>
          <w:p w:rsidR="00AE3A06" w:rsidRPr="00EE3D83" w:rsidRDefault="00E71806" w:rsidP="00AE3A06">
            <w:pPr>
              <w:pStyle w:val="ConsPlusNormal"/>
              <w:rPr>
                <w:rFonts w:ascii="Times New Roman" w:hAnsi="Times New Roman" w:cs="Times New Roman"/>
                <w:sz w:val="28"/>
                <w:szCs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КС</m:t>
                    </m:r>
                  </m:e>
                  <m:sub>
                    <m:r>
                      <w:rPr>
                        <w:rFonts w:ascii="Cambria Math" w:hAnsi="Cambria Math" w:cs="Times New Roman"/>
                        <w:sz w:val="28"/>
                        <w:vertAlign w:val="subscript"/>
                      </w:rPr>
                      <m:t>КСГ</m:t>
                    </m:r>
                  </m:sub>
                </m:sSub>
              </m:oMath>
            </m:oMathPara>
          </w:p>
        </w:tc>
        <w:tc>
          <w:tcPr>
            <w:tcW w:w="7483" w:type="dxa"/>
            <w:tcBorders>
              <w:top w:val="nil"/>
              <w:left w:val="nil"/>
              <w:bottom w:val="nil"/>
              <w:right w:val="nil"/>
            </w:tcBorders>
          </w:tcPr>
          <w:p w:rsidR="00AE3A06" w:rsidRPr="00EE3D83" w:rsidRDefault="00AE3A06" w:rsidP="00AE3A06">
            <w:pPr>
              <w:pStyle w:val="ConsPlusNormal"/>
              <w:rPr>
                <w:rFonts w:ascii="Times New Roman" w:hAnsi="Times New Roman" w:cs="Times New Roman"/>
                <w:sz w:val="28"/>
                <w:szCs w:val="28"/>
              </w:rPr>
            </w:pPr>
            <w:r w:rsidRPr="00EE3D83">
              <w:rPr>
                <w:rFonts w:ascii="Times New Roman" w:hAnsi="Times New Roman" w:cs="Times New Roman"/>
                <w:sz w:val="28"/>
              </w:rPr>
              <w:t xml:space="preserve">коэффициент специфики </w:t>
            </w:r>
            <w:proofErr w:type="gramStart"/>
            <w:r w:rsidRPr="00EE3D83">
              <w:rPr>
                <w:rFonts w:ascii="Times New Roman" w:hAnsi="Times New Roman" w:cs="Times New Roman"/>
                <w:sz w:val="28"/>
              </w:rPr>
              <w:t>КСГ</w:t>
            </w:r>
            <w:proofErr w:type="gramEnd"/>
            <w:r w:rsidRPr="00EE3D83">
              <w:rPr>
                <w:rFonts w:ascii="Times New Roman" w:hAnsi="Times New Roman" w:cs="Times New Roman"/>
                <w:sz w:val="28"/>
              </w:rPr>
              <w:t xml:space="preserve"> к которой отнесен данный случай госпитализации (используется в расчетах, в случае если указанный коэффициент определен для данной КСГ</w:t>
            </w:r>
          </w:p>
        </w:tc>
      </w:tr>
      <w:tr w:rsidR="00AE3A06" w:rsidRPr="00EE3D83" w:rsidTr="00DA478F">
        <w:tc>
          <w:tcPr>
            <w:tcW w:w="1338" w:type="dxa"/>
            <w:tcBorders>
              <w:top w:val="nil"/>
              <w:left w:val="nil"/>
              <w:bottom w:val="nil"/>
              <w:right w:val="nil"/>
            </w:tcBorders>
          </w:tcPr>
          <w:p w:rsidR="00AE3A06" w:rsidRPr="00EE3D83" w:rsidRDefault="00E71806" w:rsidP="00DA478F">
            <w:pPr>
              <w:pStyle w:val="ConsPlusNormal"/>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МО</m:t>
                    </m:r>
                  </m:sub>
                </m:sSub>
              </m:oMath>
            </m:oMathPara>
          </w:p>
        </w:tc>
        <w:tc>
          <w:tcPr>
            <w:tcW w:w="7483" w:type="dxa"/>
            <w:tcBorders>
              <w:top w:val="nil"/>
              <w:left w:val="nil"/>
              <w:bottom w:val="nil"/>
              <w:right w:val="nil"/>
            </w:tcBorders>
          </w:tcPr>
          <w:p w:rsidR="00AE3A06" w:rsidRPr="00EE3D83" w:rsidRDefault="00AE3A06" w:rsidP="00DA478F">
            <w:pPr>
              <w:pStyle w:val="ConsPlusNormal"/>
              <w:rPr>
                <w:rFonts w:ascii="Times New Roman" w:hAnsi="Times New Roman" w:cs="Times New Roman"/>
                <w:sz w:val="28"/>
                <w:szCs w:val="28"/>
              </w:rPr>
            </w:pPr>
            <w:r w:rsidRPr="00EE3D83">
              <w:rPr>
                <w:rFonts w:ascii="Times New Roman" w:hAnsi="Times New Roman" w:cs="Times New Roman"/>
                <w:sz w:val="28"/>
                <w:szCs w:val="28"/>
              </w:rPr>
              <w:t>коэффициент подуровня медицинской организации, в которой был пролечен пациент;</w:t>
            </w:r>
          </w:p>
        </w:tc>
      </w:tr>
      <w:tr w:rsidR="00AE3A06" w:rsidRPr="00EE3D83" w:rsidTr="00DA478F">
        <w:tc>
          <w:tcPr>
            <w:tcW w:w="1338" w:type="dxa"/>
            <w:tcBorders>
              <w:top w:val="nil"/>
              <w:left w:val="nil"/>
              <w:bottom w:val="nil"/>
              <w:right w:val="nil"/>
            </w:tcBorders>
          </w:tcPr>
          <w:p w:rsidR="00AE3A06" w:rsidRPr="00EE3D83" w:rsidRDefault="00AE3A06"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t>КСЛП</w:t>
            </w:r>
          </w:p>
        </w:tc>
        <w:tc>
          <w:tcPr>
            <w:tcW w:w="7483" w:type="dxa"/>
            <w:tcBorders>
              <w:top w:val="nil"/>
              <w:left w:val="nil"/>
              <w:bottom w:val="nil"/>
              <w:right w:val="nil"/>
            </w:tcBorders>
          </w:tcPr>
          <w:p w:rsidR="00AE3A06" w:rsidRPr="00EE3D83" w:rsidRDefault="00AE3A06" w:rsidP="00DA478F">
            <w:pPr>
              <w:pStyle w:val="ConsPlusNormal"/>
              <w:rPr>
                <w:rFonts w:ascii="Times New Roman" w:hAnsi="Times New Roman" w:cs="Times New Roman"/>
                <w:sz w:val="28"/>
                <w:szCs w:val="28"/>
              </w:rPr>
            </w:pPr>
            <w:r w:rsidRPr="00EE3D83">
              <w:rPr>
                <w:rFonts w:ascii="Times New Roman" w:hAnsi="Times New Roman" w:cs="Times New Roman"/>
                <w:sz w:val="28"/>
                <w:szCs w:val="28"/>
              </w:rPr>
              <w:t>коэффициент сложности лечения пациента (используется в расчетах, в случае если указанный коэффициент определен для данного случая).</w:t>
            </w:r>
          </w:p>
        </w:tc>
      </w:tr>
    </w:tbl>
    <w:p w:rsidR="00AE3A06" w:rsidRPr="00EE3D83" w:rsidRDefault="00AE3A06" w:rsidP="00AE3A0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AE3A06" w:rsidRPr="00EE3D83" w:rsidRDefault="00AE3A06" w:rsidP="00AE3A06">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Стоимость 1 случая проведения лекарственной терапии злокачественных новообразований у взрослых определяется по формуле:</w:t>
      </w:r>
    </w:p>
    <w:p w:rsidR="00AE3A06" w:rsidRPr="00EE3D83" w:rsidRDefault="00AE3A06" w:rsidP="00AE3A06">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AE3A06" w:rsidRPr="00EE3D83" w:rsidRDefault="00E71806" w:rsidP="00AE3A06">
      <w:pPr>
        <w:pStyle w:val="ConsPlusNormal"/>
        <w:tabs>
          <w:tab w:val="left" w:pos="567"/>
          <w:tab w:val="right" w:pos="9498"/>
        </w:tabs>
        <w:ind w:right="-143"/>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СС</m:t>
            </m:r>
          </m:e>
          <m:sub>
            <m:r>
              <w:rPr>
                <w:rFonts w:ascii="Cambria Math" w:hAnsi="Cambria Math" w:cs="Times New Roman"/>
                <w:sz w:val="28"/>
                <w:szCs w:val="28"/>
              </w:rPr>
              <m:t>КСГ</m:t>
            </m:r>
          </m:sub>
        </m:sSub>
        <m:r>
          <w:rPr>
            <w:rFonts w:ascii="Cambria Math" w:hAnsi="Cambria Math" w:cs="Times New Roman"/>
            <w:sz w:val="28"/>
            <w:szCs w:val="28"/>
          </w:rPr>
          <m:t>=БС×</m:t>
        </m:r>
        <m:sSub>
          <m:sSubPr>
            <m:ctrlPr>
              <w:rPr>
                <w:rFonts w:ascii="Cambria Math" w:hAnsi="Cambria Math" w:cs="Times New Roman"/>
                <w:i/>
                <w:sz w:val="28"/>
                <w:szCs w:val="28"/>
              </w:rPr>
            </m:ctrlPr>
          </m:sSubPr>
          <m:e>
            <m:r>
              <w:rPr>
                <w:rFonts w:ascii="Cambria Math" w:hAnsi="Cambria Math" w:cs="Times New Roman"/>
                <w:sz w:val="28"/>
                <w:szCs w:val="28"/>
              </w:rPr>
              <m:t>КЗ</m:t>
            </m:r>
          </m:e>
          <m:sub>
            <m:r>
              <w:rPr>
                <w:rFonts w:ascii="Cambria Math" w:hAnsi="Cambria Math" w:cs="Times New Roman"/>
                <w:sz w:val="28"/>
                <w:szCs w:val="28"/>
              </w:rPr>
              <m:t>КСГ</m:t>
            </m:r>
          </m:sub>
        </m:sSub>
        <m:r>
          <w:rPr>
            <w:rFonts w:ascii="Cambria Math" w:hAnsi="Cambria Math" w:cs="Times New Roman"/>
            <w:sz w:val="28"/>
            <w:szCs w:val="28"/>
          </w:rPr>
          <m:t>×</m:t>
        </m:r>
        <m:d>
          <m:dPr>
            <m:ctrlPr>
              <w:rPr>
                <w:rFonts w:ascii="Cambria Math" w:hAnsi="Cambria Math" w:cs="Times New Roman"/>
                <w:i/>
                <w:sz w:val="28"/>
                <w:szCs w:val="28"/>
              </w:rPr>
            </m:ctrlPr>
          </m:dPr>
          <m:e>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ЗП</m:t>
                    </m:r>
                  </m:sub>
                </m:sSub>
              </m:e>
            </m:d>
            <m:r>
              <w:rPr>
                <w:rFonts w:ascii="Cambria Math" w:hAnsi="Cambria Math" w:cs="Times New Roman"/>
                <w:sz w:val="28"/>
                <w:szCs w:val="28"/>
              </w:rPr>
              <m:t xml:space="preserve"> +</m:t>
            </m:r>
            <m:sSub>
              <m:sSubPr>
                <m:ctrlPr>
                  <w:rPr>
                    <w:rFonts w:ascii="Cambria Math" w:eastAsiaTheme="minorHAnsi" w:hAnsi="Cambria Math" w:cstheme="minorBidi"/>
                    <w:i/>
                    <w:sz w:val="28"/>
                    <w:szCs w:val="28"/>
                    <w:lang w:eastAsia="en-US"/>
                  </w:rPr>
                </m:ctrlPr>
              </m:sSubPr>
              <m:e>
                <m:r>
                  <w:rPr>
                    <w:rFonts w:ascii="Cambria Math" w:hAnsi="Cambria Math" w:cs="Times New Roman"/>
                    <w:sz w:val="28"/>
                    <w:szCs w:val="28"/>
                  </w:rPr>
                  <m:t>Д</m:t>
                </m:r>
              </m:e>
              <m:sub>
                <m:r>
                  <w:rPr>
                    <w:rFonts w:ascii="Cambria Math" w:eastAsiaTheme="minorHAnsi" w:hAnsi="Cambria Math" w:cstheme="minorBidi"/>
                    <w:sz w:val="28"/>
                    <w:szCs w:val="28"/>
                    <w:lang w:eastAsia="en-US"/>
                  </w:rPr>
                  <m:t>ЗП</m:t>
                </m:r>
              </m:sub>
            </m:sSub>
            <m:r>
              <w:rPr>
                <w:rFonts w:ascii="Cambria Math" w:hAnsi="Cambria Math" w:cs="Times New Roman"/>
                <w:sz w:val="28"/>
                <w:szCs w:val="28"/>
              </w:rPr>
              <m:t>×ПК</m:t>
            </m:r>
          </m:e>
        </m:d>
      </m:oMath>
      <w:r w:rsidR="00AE3A06" w:rsidRPr="00EE3D83">
        <w:rPr>
          <w:rFonts w:ascii="Times New Roman" w:hAnsi="Times New Roman" w:cs="Times New Roman"/>
          <w:sz w:val="28"/>
          <w:szCs w:val="28"/>
        </w:rPr>
        <w:t>, где:</w:t>
      </w:r>
    </w:p>
    <w:p w:rsidR="00AE3A06" w:rsidRPr="00EE3D83" w:rsidRDefault="00AE3A06" w:rsidP="00AE3A06">
      <w:pPr>
        <w:pStyle w:val="ConsPlusNormal"/>
        <w:tabs>
          <w:tab w:val="left" w:pos="567"/>
        </w:tabs>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796"/>
      </w:tblGrid>
      <w:tr w:rsidR="00AE3A06" w:rsidRPr="00EE3D83" w:rsidTr="00DA478F">
        <w:tc>
          <w:tcPr>
            <w:tcW w:w="1622" w:type="dxa"/>
            <w:tcBorders>
              <w:top w:val="nil"/>
              <w:left w:val="nil"/>
              <w:bottom w:val="nil"/>
              <w:right w:val="nil"/>
            </w:tcBorders>
          </w:tcPr>
          <w:p w:rsidR="00AE3A06" w:rsidRPr="00EE3D83" w:rsidRDefault="00AE3A06" w:rsidP="00DA478F">
            <w:pPr>
              <w:pStyle w:val="ConsPlusNormal"/>
              <w:spacing w:before="120"/>
              <w:jc w:val="center"/>
              <w:rPr>
                <w:rFonts w:ascii="Times New Roman" w:hAnsi="Times New Roman" w:cs="Times New Roman"/>
                <w:sz w:val="28"/>
                <w:szCs w:val="28"/>
              </w:rPr>
            </w:pPr>
            <w:r w:rsidRPr="00EE3D83">
              <w:rPr>
                <w:rFonts w:ascii="Times New Roman" w:hAnsi="Times New Roman" w:cs="Times New Roman"/>
                <w:sz w:val="28"/>
                <w:szCs w:val="28"/>
              </w:rPr>
              <w:t>БС</w:t>
            </w:r>
          </w:p>
        </w:tc>
        <w:tc>
          <w:tcPr>
            <w:tcW w:w="7796" w:type="dxa"/>
            <w:tcBorders>
              <w:top w:val="nil"/>
              <w:left w:val="nil"/>
              <w:bottom w:val="nil"/>
              <w:right w:val="nil"/>
            </w:tcBorders>
          </w:tcPr>
          <w:p w:rsidR="00AE3A06" w:rsidRPr="00EE3D83" w:rsidRDefault="00AE3A06" w:rsidP="00DA478F">
            <w:pPr>
              <w:pStyle w:val="ConsPlusNormal"/>
              <w:spacing w:before="120"/>
              <w:jc w:val="both"/>
              <w:rPr>
                <w:rFonts w:ascii="Times New Roman" w:hAnsi="Times New Roman" w:cs="Times New Roman"/>
                <w:sz w:val="28"/>
                <w:szCs w:val="28"/>
              </w:rPr>
            </w:pPr>
            <w:r w:rsidRPr="00EE3D83">
              <w:rPr>
                <w:rFonts w:ascii="Times New Roman" w:hAnsi="Times New Roman" w:cs="Times New Roman"/>
                <w:sz w:val="28"/>
                <w:szCs w:val="28"/>
              </w:rPr>
              <w:t xml:space="preserve">размер средней стоимости законченного случая лечения </w:t>
            </w:r>
            <w:r w:rsidRPr="00EE3D83">
              <w:rPr>
                <w:rFonts w:ascii="Times New Roman" w:hAnsi="Times New Roman" w:cs="Times New Roman"/>
                <w:sz w:val="28"/>
                <w:szCs w:val="28"/>
              </w:rPr>
              <w:br/>
              <w:t>(базовая ставка);</w:t>
            </w:r>
          </w:p>
        </w:tc>
      </w:tr>
      <w:tr w:rsidR="00AE3A06" w:rsidRPr="00EE3D83" w:rsidTr="00DA478F">
        <w:tc>
          <w:tcPr>
            <w:tcW w:w="1622" w:type="dxa"/>
            <w:tcBorders>
              <w:top w:val="nil"/>
              <w:left w:val="nil"/>
              <w:bottom w:val="nil"/>
              <w:right w:val="nil"/>
            </w:tcBorders>
          </w:tcPr>
          <w:p w:rsidR="00AE3A06" w:rsidRPr="00EE3D83" w:rsidRDefault="00E71806" w:rsidP="00DA478F">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КЗ</m:t>
                    </m:r>
                  </m:e>
                  <m:sub>
                    <m:r>
                      <w:rPr>
                        <w:rFonts w:ascii="Cambria Math" w:hAnsi="Cambria Math" w:cs="Times New Roman"/>
                        <w:sz w:val="28"/>
                        <w:szCs w:val="28"/>
                        <w:vertAlign w:val="subscript"/>
                      </w:rPr>
                      <m:t>КСГ</m:t>
                    </m:r>
                  </m:sub>
                </m:sSub>
              </m:oMath>
            </m:oMathPara>
          </w:p>
        </w:tc>
        <w:tc>
          <w:tcPr>
            <w:tcW w:w="7796" w:type="dxa"/>
            <w:tcBorders>
              <w:top w:val="nil"/>
              <w:left w:val="nil"/>
              <w:bottom w:val="nil"/>
              <w:right w:val="nil"/>
            </w:tcBorders>
          </w:tcPr>
          <w:p w:rsidR="00AE3A06" w:rsidRPr="00EE3D83" w:rsidRDefault="00AE3A06" w:rsidP="00DA478F">
            <w:pPr>
              <w:pStyle w:val="ConsPlusNormal"/>
              <w:jc w:val="both"/>
              <w:rPr>
                <w:rFonts w:ascii="Times New Roman" w:hAnsi="Times New Roman" w:cs="Times New Roman"/>
                <w:sz w:val="28"/>
                <w:szCs w:val="28"/>
              </w:rPr>
            </w:pPr>
            <w:proofErr w:type="gramStart"/>
            <w:r w:rsidRPr="00EE3D83">
              <w:rPr>
                <w:rFonts w:ascii="Times New Roman" w:hAnsi="Times New Roman" w:cs="Times New Roman"/>
                <w:sz w:val="28"/>
                <w:szCs w:val="28"/>
              </w:rPr>
              <w:t>коэффициент относительной затратоемкости по КСГ, к которой отнесен данный случай госпитализации</w:t>
            </w:r>
            <w:proofErr w:type="gramEnd"/>
          </w:p>
        </w:tc>
      </w:tr>
      <w:tr w:rsidR="00AE3A06" w:rsidRPr="00EE3D83" w:rsidTr="00DA478F">
        <w:tc>
          <w:tcPr>
            <w:tcW w:w="1622" w:type="dxa"/>
            <w:tcBorders>
              <w:top w:val="nil"/>
              <w:left w:val="nil"/>
              <w:bottom w:val="nil"/>
              <w:right w:val="nil"/>
            </w:tcBorders>
          </w:tcPr>
          <w:p w:rsidR="00AE3A06" w:rsidRPr="00EE3D83" w:rsidRDefault="00E71806" w:rsidP="00DA478F">
            <w:pPr>
              <w:pStyle w:val="ConsPlusNormal"/>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Д</m:t>
                    </m:r>
                  </m:e>
                  <m:sub>
                    <m:r>
                      <w:rPr>
                        <w:rFonts w:ascii="Cambria Math" w:hAnsi="Cambria Math" w:cs="Times New Roman"/>
                        <w:sz w:val="28"/>
                        <w:szCs w:val="28"/>
                      </w:rPr>
                      <m:t>ЗП</m:t>
                    </m:r>
                  </m:sub>
                </m:sSub>
              </m:oMath>
            </m:oMathPara>
          </w:p>
        </w:tc>
        <w:tc>
          <w:tcPr>
            <w:tcW w:w="7796" w:type="dxa"/>
            <w:tcBorders>
              <w:top w:val="nil"/>
              <w:left w:val="nil"/>
              <w:bottom w:val="nil"/>
              <w:right w:val="nil"/>
            </w:tcBorders>
          </w:tcPr>
          <w:p w:rsidR="00AE3A06" w:rsidRPr="00EE3D83" w:rsidRDefault="00AE3A06" w:rsidP="00DA478F">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доля заработной платы и прочих расходов в структуре стоимости КСГ (приведена далее);</w:t>
            </w:r>
          </w:p>
        </w:tc>
      </w:tr>
      <w:tr w:rsidR="00AE3A06" w:rsidRPr="00EE3D83" w:rsidTr="00DA478F">
        <w:tc>
          <w:tcPr>
            <w:tcW w:w="1622" w:type="dxa"/>
            <w:tcBorders>
              <w:top w:val="nil"/>
              <w:left w:val="nil"/>
              <w:bottom w:val="nil"/>
              <w:right w:val="nil"/>
            </w:tcBorders>
          </w:tcPr>
          <w:p w:rsidR="00AE3A06" w:rsidRPr="00EE3D83" w:rsidRDefault="00AE3A06" w:rsidP="00DA478F">
            <w:pPr>
              <w:pStyle w:val="ConsPlusNormal"/>
              <w:jc w:val="center"/>
              <w:rPr>
                <w:rFonts w:ascii="Times New Roman" w:hAnsi="Times New Roman" w:cs="Times New Roman"/>
                <w:sz w:val="28"/>
                <w:szCs w:val="28"/>
              </w:rPr>
            </w:pPr>
            <m:oMathPara>
              <m:oMath>
                <m:r>
                  <w:rPr>
                    <w:rFonts w:ascii="Cambria Math" w:hAnsi="Cambria Math" w:cs="Times New Roman"/>
                    <w:sz w:val="28"/>
                    <w:szCs w:val="28"/>
                  </w:rPr>
                  <m:t>ПК</m:t>
                </m:r>
              </m:oMath>
            </m:oMathPara>
          </w:p>
        </w:tc>
        <w:tc>
          <w:tcPr>
            <w:tcW w:w="7796" w:type="dxa"/>
            <w:tcBorders>
              <w:top w:val="nil"/>
              <w:left w:val="nil"/>
              <w:bottom w:val="nil"/>
              <w:right w:val="nil"/>
            </w:tcBorders>
          </w:tcPr>
          <w:p w:rsidR="00AE3A06" w:rsidRPr="00EE3D83" w:rsidRDefault="00AE3A06" w:rsidP="00DA478F">
            <w:pPr>
              <w:pStyle w:val="ConsPlusNormal"/>
              <w:jc w:val="both"/>
              <w:rPr>
                <w:rFonts w:ascii="Times New Roman" w:hAnsi="Times New Roman" w:cs="Times New Roman"/>
                <w:sz w:val="28"/>
                <w:szCs w:val="28"/>
              </w:rPr>
            </w:pPr>
            <w:r w:rsidRPr="00EE3D83">
              <w:rPr>
                <w:rFonts w:ascii="Times New Roman" w:hAnsi="Times New Roman" w:cs="Times New Roman"/>
                <w:sz w:val="28"/>
                <w:szCs w:val="28"/>
              </w:rPr>
              <w:t>поправочный коэффициент оплаты.</w:t>
            </w:r>
          </w:p>
        </w:tc>
      </w:tr>
    </w:tbl>
    <w:p w:rsidR="00AE3A06" w:rsidRPr="00EE3D83" w:rsidRDefault="00AE3A06" w:rsidP="00AE3A06">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AE3A06" w:rsidRPr="00EE3D83" w:rsidRDefault="00AE3A06" w:rsidP="00AE3A06">
      <w:pPr>
        <w:pStyle w:val="ConsPlusNormal"/>
        <w:ind w:firstLine="567"/>
        <w:jc w:val="both"/>
        <w:rPr>
          <w:rFonts w:ascii="Times New Roman" w:hAnsi="Times New Roman" w:cs="Times New Roman"/>
          <w:sz w:val="28"/>
          <w:szCs w:val="28"/>
          <w:lang w:eastAsia="en-US"/>
        </w:rPr>
      </w:pPr>
      <m:oMath>
        <m:r>
          <w:rPr>
            <w:rFonts w:ascii="Cambria Math" w:eastAsiaTheme="minorHAnsi" w:hAnsi="Cambria Math" w:cstheme="minorBidi"/>
            <w:sz w:val="28"/>
            <w:szCs w:val="28"/>
            <w:lang w:eastAsia="en-US"/>
          </w:rPr>
          <m:t>ПК=</m:t>
        </m:r>
        <m:sSub>
          <m:sSubPr>
            <m:ctrlPr>
              <w:rPr>
                <w:rFonts w:ascii="Cambria Math" w:eastAsiaTheme="minorHAnsi" w:hAnsi="Cambria Math" w:cstheme="minorBidi"/>
                <w:i/>
                <w:sz w:val="28"/>
                <w:szCs w:val="28"/>
                <w:lang w:eastAsia="en-US"/>
              </w:rPr>
            </m:ctrlPr>
          </m:sSubPr>
          <m:e>
            <m:sSub>
              <m:sSubPr>
                <m:ctrlPr>
                  <w:rPr>
                    <w:rFonts w:ascii="Cambria Math" w:eastAsiaTheme="minorHAnsi" w:hAnsi="Cambria Math" w:cstheme="minorBidi"/>
                    <w:i/>
                    <w:sz w:val="29"/>
                    <w:szCs w:val="29"/>
                    <w:lang w:eastAsia="en-US"/>
                  </w:rPr>
                </m:ctrlPr>
              </m:sSubPr>
              <m:e>
                <m:r>
                  <m:rPr>
                    <m:sty m:val="p"/>
                  </m:rPr>
                  <w:rPr>
                    <w:rFonts w:ascii="Cambria Math" w:eastAsiaTheme="minorHAnsi" w:hAnsi="Cambria Math" w:cstheme="minorBidi"/>
                    <w:sz w:val="29"/>
                    <w:szCs w:val="29"/>
                    <w:lang w:eastAsia="en-US"/>
                  </w:rPr>
                  <m:t>КС</m:t>
                </m:r>
              </m:e>
              <m:sub>
                <m:r>
                  <w:rPr>
                    <w:rFonts w:ascii="Cambria Math" w:eastAsiaTheme="minorHAnsi" w:hAnsi="Cambria Math" w:cstheme="minorBidi"/>
                    <w:sz w:val="29"/>
                    <w:szCs w:val="29"/>
                    <w:lang w:eastAsia="en-US"/>
                  </w:rPr>
                  <m:t>КСГ</m:t>
                </m:r>
              </m:sub>
            </m:sSub>
            <m:r>
              <w:rPr>
                <w:rFonts w:ascii="Cambria Math" w:eastAsiaTheme="minorHAnsi" w:hAnsi="Cambria Math" w:cstheme="minorBidi"/>
                <w:sz w:val="28"/>
                <w:szCs w:val="28"/>
                <w:lang w:eastAsia="en-US"/>
              </w:rPr>
              <m:t xml:space="preserve"> х КУС</m:t>
            </m:r>
          </m:e>
          <m:sub>
            <m:r>
              <w:rPr>
                <w:rFonts w:ascii="Cambria Math" w:eastAsiaTheme="minorHAnsi" w:hAnsi="Cambria Math" w:cstheme="minorBidi"/>
                <w:sz w:val="28"/>
                <w:szCs w:val="28"/>
                <w:lang w:eastAsia="en-US"/>
              </w:rPr>
              <m:t>МО</m:t>
            </m:r>
          </m:sub>
        </m:sSub>
        <m:r>
          <w:rPr>
            <w:rFonts w:ascii="Cambria Math" w:eastAsiaTheme="minorHAnsi" w:hAnsi="Cambria Math" w:cstheme="minorBidi"/>
            <w:sz w:val="28"/>
            <w:szCs w:val="28"/>
            <w:lang w:eastAsia="en-US"/>
          </w:rPr>
          <m:t>×КСЛП</m:t>
        </m:r>
      </m:oMath>
      <w:r w:rsidRPr="00EE3D83">
        <w:rPr>
          <w:rFonts w:ascii="Times New Roman" w:hAnsi="Times New Roman" w:cs="Times New Roman"/>
          <w:sz w:val="28"/>
          <w:szCs w:val="28"/>
          <w:lang w:eastAsia="en-US"/>
        </w:rPr>
        <w:t>, где</w:t>
      </w:r>
    </w:p>
    <w:p w:rsidR="00AE3A06" w:rsidRPr="00EE3D83" w:rsidRDefault="00AE3A06" w:rsidP="00AE3A06">
      <w:pPr>
        <w:pStyle w:val="ConsPlusNormal"/>
        <w:ind w:firstLine="56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7483"/>
      </w:tblGrid>
      <w:tr w:rsidR="00AE3A06" w:rsidRPr="00EE3D83" w:rsidTr="00DA478F">
        <w:tc>
          <w:tcPr>
            <w:tcW w:w="1338" w:type="dxa"/>
            <w:tcBorders>
              <w:top w:val="nil"/>
              <w:left w:val="nil"/>
              <w:bottom w:val="nil"/>
              <w:right w:val="nil"/>
            </w:tcBorders>
          </w:tcPr>
          <w:p w:rsidR="00AE3A06" w:rsidRPr="00EE3D83" w:rsidRDefault="00E71806" w:rsidP="00DA478F">
            <w:pPr>
              <w:pStyle w:val="ConsPlusNormal"/>
              <w:rPr>
                <w:rFonts w:ascii="Times New Roman" w:hAnsi="Times New Roman" w:cs="Times New Roman"/>
                <w:sz w:val="28"/>
                <w:szCs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КС</m:t>
                    </m:r>
                  </m:e>
                  <m:sub>
                    <m:r>
                      <w:rPr>
                        <w:rFonts w:ascii="Cambria Math" w:hAnsi="Cambria Math" w:cs="Times New Roman"/>
                        <w:sz w:val="28"/>
                        <w:vertAlign w:val="subscript"/>
                      </w:rPr>
                      <m:t>КСГ</m:t>
                    </m:r>
                  </m:sub>
                </m:sSub>
              </m:oMath>
            </m:oMathPara>
          </w:p>
        </w:tc>
        <w:tc>
          <w:tcPr>
            <w:tcW w:w="7483" w:type="dxa"/>
            <w:tcBorders>
              <w:top w:val="nil"/>
              <w:left w:val="nil"/>
              <w:bottom w:val="nil"/>
              <w:right w:val="nil"/>
            </w:tcBorders>
          </w:tcPr>
          <w:p w:rsidR="00AE3A06" w:rsidRPr="00EE3D83" w:rsidRDefault="00AE3A06" w:rsidP="00DA478F">
            <w:pPr>
              <w:pStyle w:val="ConsPlusNormal"/>
              <w:rPr>
                <w:rFonts w:ascii="Times New Roman" w:hAnsi="Times New Roman" w:cs="Times New Roman"/>
                <w:sz w:val="28"/>
                <w:szCs w:val="28"/>
              </w:rPr>
            </w:pPr>
            <w:r w:rsidRPr="00EE3D83">
              <w:rPr>
                <w:rFonts w:ascii="Times New Roman" w:hAnsi="Times New Roman" w:cs="Times New Roman"/>
                <w:sz w:val="28"/>
              </w:rPr>
              <w:t xml:space="preserve">коэффициент специфики </w:t>
            </w:r>
            <w:proofErr w:type="gramStart"/>
            <w:r w:rsidRPr="00EE3D83">
              <w:rPr>
                <w:rFonts w:ascii="Times New Roman" w:hAnsi="Times New Roman" w:cs="Times New Roman"/>
                <w:sz w:val="28"/>
              </w:rPr>
              <w:t>КСГ</w:t>
            </w:r>
            <w:proofErr w:type="gramEnd"/>
            <w:r w:rsidRPr="00EE3D83">
              <w:rPr>
                <w:rFonts w:ascii="Times New Roman" w:hAnsi="Times New Roman" w:cs="Times New Roman"/>
                <w:sz w:val="28"/>
              </w:rPr>
              <w:t xml:space="preserve"> к которой отнесен данный случай госпитализации (используется в расчетах, в случае если указанный коэффициент определен для данной КСГ</w:t>
            </w:r>
          </w:p>
        </w:tc>
      </w:tr>
      <w:tr w:rsidR="00AE3A06" w:rsidRPr="00EE3D83" w:rsidTr="00DA478F">
        <w:tc>
          <w:tcPr>
            <w:tcW w:w="1338" w:type="dxa"/>
            <w:tcBorders>
              <w:top w:val="nil"/>
              <w:left w:val="nil"/>
              <w:bottom w:val="nil"/>
              <w:right w:val="nil"/>
            </w:tcBorders>
          </w:tcPr>
          <w:p w:rsidR="00AE3A06" w:rsidRPr="00EE3D83" w:rsidRDefault="00E71806" w:rsidP="00DA478F">
            <w:pPr>
              <w:pStyle w:val="ConsPlusNormal"/>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КУС</m:t>
                    </m:r>
                  </m:e>
                  <m:sub>
                    <m:r>
                      <w:rPr>
                        <w:rFonts w:ascii="Cambria Math" w:hAnsi="Cambria Math" w:cs="Times New Roman"/>
                        <w:sz w:val="28"/>
                        <w:szCs w:val="28"/>
                      </w:rPr>
                      <m:t>МО</m:t>
                    </m:r>
                  </m:sub>
                </m:sSub>
              </m:oMath>
            </m:oMathPara>
          </w:p>
        </w:tc>
        <w:tc>
          <w:tcPr>
            <w:tcW w:w="7483" w:type="dxa"/>
            <w:tcBorders>
              <w:top w:val="nil"/>
              <w:left w:val="nil"/>
              <w:bottom w:val="nil"/>
              <w:right w:val="nil"/>
            </w:tcBorders>
          </w:tcPr>
          <w:p w:rsidR="00AE3A06" w:rsidRPr="00EE3D83" w:rsidRDefault="00AE3A06" w:rsidP="00DA478F">
            <w:pPr>
              <w:pStyle w:val="ConsPlusNormal"/>
              <w:rPr>
                <w:rFonts w:ascii="Times New Roman" w:hAnsi="Times New Roman" w:cs="Times New Roman"/>
                <w:sz w:val="28"/>
                <w:szCs w:val="28"/>
              </w:rPr>
            </w:pPr>
            <w:r w:rsidRPr="00EE3D83">
              <w:rPr>
                <w:rFonts w:ascii="Times New Roman" w:hAnsi="Times New Roman" w:cs="Times New Roman"/>
                <w:sz w:val="28"/>
                <w:szCs w:val="28"/>
              </w:rPr>
              <w:t>коэффициент подуровня медицинской организации, в которой был пролечен пациент;</w:t>
            </w:r>
          </w:p>
        </w:tc>
      </w:tr>
      <w:tr w:rsidR="00AE3A06" w:rsidRPr="00EE3D83" w:rsidTr="00DA478F">
        <w:tc>
          <w:tcPr>
            <w:tcW w:w="1338" w:type="dxa"/>
            <w:tcBorders>
              <w:top w:val="nil"/>
              <w:left w:val="nil"/>
              <w:bottom w:val="nil"/>
              <w:right w:val="nil"/>
            </w:tcBorders>
          </w:tcPr>
          <w:p w:rsidR="00AE3A06" w:rsidRPr="00EE3D83" w:rsidRDefault="00AE3A06" w:rsidP="00DA478F">
            <w:pPr>
              <w:pStyle w:val="ConsPlusNormal"/>
              <w:jc w:val="center"/>
              <w:rPr>
                <w:rFonts w:ascii="Times New Roman" w:hAnsi="Times New Roman" w:cs="Times New Roman"/>
                <w:sz w:val="28"/>
                <w:szCs w:val="28"/>
              </w:rPr>
            </w:pPr>
            <w:r w:rsidRPr="00EE3D83">
              <w:rPr>
                <w:rFonts w:ascii="Times New Roman" w:hAnsi="Times New Roman" w:cs="Times New Roman"/>
                <w:sz w:val="28"/>
                <w:szCs w:val="28"/>
              </w:rPr>
              <w:t>КСЛП</w:t>
            </w:r>
          </w:p>
        </w:tc>
        <w:tc>
          <w:tcPr>
            <w:tcW w:w="7483" w:type="dxa"/>
            <w:tcBorders>
              <w:top w:val="nil"/>
              <w:left w:val="nil"/>
              <w:bottom w:val="nil"/>
              <w:right w:val="nil"/>
            </w:tcBorders>
          </w:tcPr>
          <w:p w:rsidR="00AE3A06" w:rsidRPr="00EE3D83" w:rsidRDefault="00AE3A06" w:rsidP="00DA478F">
            <w:pPr>
              <w:pStyle w:val="ConsPlusNormal"/>
              <w:rPr>
                <w:rFonts w:ascii="Times New Roman" w:hAnsi="Times New Roman" w:cs="Times New Roman"/>
                <w:sz w:val="28"/>
                <w:szCs w:val="28"/>
              </w:rPr>
            </w:pPr>
            <w:r w:rsidRPr="00EE3D83">
              <w:rPr>
                <w:rFonts w:ascii="Times New Roman" w:hAnsi="Times New Roman" w:cs="Times New Roman"/>
                <w:sz w:val="28"/>
                <w:szCs w:val="28"/>
              </w:rPr>
              <w:t>коэффициент сложности лечения пациента (используется в расчетах, в случае если указанный коэффициент определен для данного случая).</w:t>
            </w:r>
          </w:p>
        </w:tc>
      </w:tr>
    </w:tbl>
    <w:p w:rsidR="00150076" w:rsidRPr="00EE3D83" w:rsidRDefault="0015007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150076" w:rsidRPr="00EE3D83"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lastRenderedPageBreak/>
        <w:t>Доля заработной платы и прочих расходов в структуре стоимости КСГ представлена в таблице:</w:t>
      </w:r>
    </w:p>
    <w:tbl>
      <w:tblPr>
        <w:tblStyle w:val="affff8"/>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230"/>
        <w:gridCol w:w="1559"/>
      </w:tblGrid>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 КСГ</w:t>
            </w:r>
          </w:p>
        </w:tc>
        <w:tc>
          <w:tcPr>
            <w:tcW w:w="7230" w:type="dxa"/>
          </w:tcPr>
          <w:p w:rsidR="00150076" w:rsidRPr="00EE3D83" w:rsidRDefault="004B7242">
            <w:pPr>
              <w:pBdr>
                <w:top w:val="nil"/>
                <w:left w:val="nil"/>
                <w:bottom w:val="nil"/>
                <w:right w:val="nil"/>
                <w:between w:val="nil"/>
              </w:pBdr>
              <w:ind w:firstLine="720"/>
              <w:jc w:val="cente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Наименование КСГ</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sz w:val="22"/>
                <w:szCs w:val="22"/>
              </w:rPr>
              <w:t>Доля (Дзп)</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ds19.037</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11,93%</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ds19.038</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2)</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5,99%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ds19.039</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3)</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29,39%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ds19.040</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4)</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3,23%</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ds19.041</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5)</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4,14%</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ds19.042</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6)</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3,97%</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ds19.043</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7)</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3,96%</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ds19.044</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8)</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3,76%</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ds19.045</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9)</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5,39%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ds19.046</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10)</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6,78%</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ds19.047</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11)</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0,43%</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ds19.048</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12)</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0,32%</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ds19.049</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Лекарственная терапия при злокачественных новообразованиях (кроме лимфоидной и кроветворной тканей), взрослые (уровень 13)</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0,67%</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ds19.067</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1)</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36,19%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ds19.068</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2)</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36,19%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ds19.069</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3)</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36,19%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ds19.070</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взрослые (уровень 4)</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36,19%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ds19.071</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1)</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3,37%</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ds19.072</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2)</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9,56%</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ds19.073</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3)</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16,32%</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ds19.074</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4)</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20,69%</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ds19.075</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5)</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0,82%</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ds19.076</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6)</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2,73%</w:t>
            </w:r>
          </w:p>
        </w:tc>
      </w:tr>
      <w:tr w:rsidR="00150076" w:rsidRPr="00EE3D83">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ds19.077</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7)</w:t>
            </w:r>
          </w:p>
        </w:tc>
        <w:tc>
          <w:tcPr>
            <w:tcW w:w="1559"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5,68%</w:t>
            </w:r>
          </w:p>
        </w:tc>
      </w:tr>
      <w:tr w:rsidR="00150076">
        <w:tc>
          <w:tcPr>
            <w:tcW w:w="1242"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ds19.078</w:t>
            </w:r>
          </w:p>
        </w:tc>
        <w:tc>
          <w:tcPr>
            <w:tcW w:w="7230"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ЗНО лимфоидной и кроветворной тканей, лекарственная терапия с применением отдельных препаратов (по перечню), взрослые (уровень 8)</w:t>
            </w:r>
          </w:p>
        </w:tc>
        <w:tc>
          <w:tcPr>
            <w:tcW w:w="1559" w:type="dxa"/>
          </w:tcPr>
          <w:p w:rsidR="00150076" w:rsidRDefault="004B7242">
            <w:pPr>
              <w:pBdr>
                <w:top w:val="nil"/>
                <w:left w:val="nil"/>
                <w:bottom w:val="nil"/>
                <w:right w:val="nil"/>
                <w:between w:val="nil"/>
              </w:pBdr>
              <w:rPr>
                <w:rFonts w:ascii="Times New Roman" w:eastAsia="Times New Roman" w:hAnsi="Times New Roman" w:cs="Times New Roman"/>
                <w:color w:val="000000"/>
                <w:sz w:val="22"/>
                <w:szCs w:val="22"/>
              </w:rPr>
            </w:pPr>
            <w:r w:rsidRPr="00EE3D83">
              <w:rPr>
                <w:rFonts w:ascii="Times New Roman" w:eastAsia="Times New Roman" w:hAnsi="Times New Roman" w:cs="Times New Roman"/>
                <w:color w:val="000000"/>
              </w:rPr>
              <w:t>8,41%</w:t>
            </w:r>
          </w:p>
        </w:tc>
      </w:tr>
    </w:tbl>
    <w:p w:rsidR="00150076" w:rsidRDefault="0015007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A07C8B" w:rsidRPr="00A07C8B" w:rsidRDefault="00A07C8B" w:rsidP="00A07C8B">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sidRPr="00A07C8B">
        <w:rPr>
          <w:rFonts w:ascii="Times New Roman" w:eastAsia="Times New Roman" w:hAnsi="Times New Roman" w:cs="Times New Roman"/>
          <w:color w:val="000000"/>
          <w:sz w:val="28"/>
          <w:szCs w:val="28"/>
        </w:rPr>
        <w:t>3.3.6. Порядок оплаты прерванных случаев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w:t>
      </w:r>
      <w:r>
        <w:rPr>
          <w:rFonts w:ascii="Times New Roman" w:eastAsia="Times New Roman" w:hAnsi="Times New Roman" w:cs="Times New Roman"/>
          <w:color w:val="000000"/>
          <w:sz w:val="28"/>
          <w:szCs w:val="28"/>
        </w:rPr>
        <w:t>.</w:t>
      </w:r>
    </w:p>
    <w:p w:rsidR="00A07C8B" w:rsidRPr="00E81AF8" w:rsidRDefault="00A07C8B" w:rsidP="00A07C8B">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К прерванным случаям оказания медицинской помощи относятся случаи </w:t>
      </w:r>
      <w:r w:rsidRPr="00E81AF8">
        <w:rPr>
          <w:rFonts w:ascii="Times New Roman" w:eastAsia="Times New Roman" w:hAnsi="Times New Roman" w:cs="Times New Roman"/>
          <w:color w:val="000000"/>
          <w:sz w:val="28"/>
          <w:szCs w:val="28"/>
        </w:rPr>
        <w:lastRenderedPageBreak/>
        <w:t xml:space="preserve">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w:t>
      </w:r>
    </w:p>
    <w:p w:rsidR="00A07C8B" w:rsidRPr="00E81AF8" w:rsidRDefault="00A07C8B" w:rsidP="00A07C8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К прерванным также относятся случаи, при которых длительность госпитализации составляет менее 3 дней включительно, за исключением законченных случаев, для которых длительность 3 дня и менее являются оптимальными сроками лечения. </w:t>
      </w:r>
    </w:p>
    <w:p w:rsidR="00A07C8B" w:rsidRPr="00E81AF8" w:rsidRDefault="00A07C8B" w:rsidP="00A07C8B">
      <w:pPr>
        <w:pBdr>
          <w:top w:val="nil"/>
          <w:left w:val="nil"/>
          <w:bottom w:val="nil"/>
          <w:right w:val="nil"/>
          <w:between w:val="nil"/>
        </w:pBdr>
        <w:ind w:left="20" w:right="20" w:firstLine="700"/>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Перечень групп, по которым оплата осуществляется в полном объеме при длительности госпитализации 3 дня и менее представлен в таблице:</w:t>
      </w:r>
    </w:p>
    <w:tbl>
      <w:tblPr>
        <w:tblStyle w:val="aff3"/>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5"/>
        <w:gridCol w:w="8686"/>
      </w:tblGrid>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КСГ</w:t>
            </w:r>
          </w:p>
        </w:tc>
        <w:tc>
          <w:tcPr>
            <w:tcW w:w="8686" w:type="dxa"/>
            <w:vAlign w:val="center"/>
          </w:tcPr>
          <w:p w:rsidR="00A07C8B" w:rsidRPr="00E81AF8" w:rsidRDefault="00A07C8B" w:rsidP="00F63AF7">
            <w:pPr>
              <w:pBdr>
                <w:top w:val="nil"/>
                <w:left w:val="nil"/>
                <w:bottom w:val="nil"/>
                <w:right w:val="nil"/>
                <w:between w:val="nil"/>
              </w:pBdr>
              <w:spacing w:line="216" w:lineRule="auto"/>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Наименование КСГ</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ds02.001</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Осложнения беременности, родов, послеродового периода</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ds02.006</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Искусственное прерывание беременности (аборт)</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ds02.007</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Аборт медикаментозный</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ds05.005</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доброкачественных заболеваниях крови и пузырном заносе*</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ds08.001</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других локализаций (кроме лимфоидной и кроветворной тканей), дети*</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ds08.002</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остром лейкозе, дети*</w:t>
            </w:r>
          </w:p>
        </w:tc>
      </w:tr>
      <w:tr w:rsidR="00A07C8B" w:rsidRPr="00E81AF8" w:rsidTr="00F63AF7">
        <w:trPr>
          <w:trHeight w:val="80"/>
        </w:trPr>
        <w:tc>
          <w:tcPr>
            <w:tcW w:w="1095"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ds08.003</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других злокачественных новообразованиях лимфоидной и кроветворной тканей, дети*</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ds15.002</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Неврологические заболевания, лечение с применением ботулотоксина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ds15.003</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Неврологические заболевания, лечение с применением ботулотоксина (уровень 2)*</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ds19.028</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Установка, замена порт системы (катетера) для лекарственной терапии злокачественных новообразований</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ds19.029</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ds19.033</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Госпитализация в диагностических целях с проведением биопсии и последующим проведением молекулярно-генетического и/или иммуногистохимического исследования</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ds19.037</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ds19.038</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2)*</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ds19.039</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3)*</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ds19.040</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4)*</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ds19.041</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5)*</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ds19.042</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6)*</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ds19.043</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7)*</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ds19.044</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8)*</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ds19.045</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9)*</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ds19.046</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Лекарственная терапия при злокачественных новообразованиях (кроме </w:t>
            </w:r>
            <w:r w:rsidRPr="00E81AF8">
              <w:rPr>
                <w:rFonts w:ascii="Times New Roman" w:eastAsia="Times New Roman" w:hAnsi="Times New Roman" w:cs="Times New Roman"/>
                <w:color w:val="000000"/>
                <w:sz w:val="24"/>
                <w:szCs w:val="24"/>
              </w:rPr>
              <w:lastRenderedPageBreak/>
              <w:t>лимфоидной и кроветворной тканей), взрослые (уровень 10)*</w:t>
            </w:r>
          </w:p>
        </w:tc>
      </w:tr>
      <w:tr w:rsidR="00A07C8B" w:rsidRPr="00E81AF8" w:rsidTr="00F63AF7">
        <w:trPr>
          <w:trHeight w:val="600"/>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ds19.047</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11)*</w:t>
            </w:r>
          </w:p>
        </w:tc>
      </w:tr>
      <w:tr w:rsidR="00A07C8B" w:rsidRPr="00E81AF8" w:rsidTr="00F63AF7">
        <w:trPr>
          <w:trHeight w:val="600"/>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ds19.048</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12)*</w:t>
            </w:r>
          </w:p>
        </w:tc>
      </w:tr>
      <w:tr w:rsidR="00A07C8B" w:rsidRPr="00E81AF8" w:rsidTr="00F63AF7">
        <w:trPr>
          <w:trHeight w:val="600"/>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ds19.049</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Лекарственная терапия при злокачественных новообразованиях (кроме лимфоидной и кроветворной тканей), взрослые (уровень 13)*</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ds19.063</w:t>
            </w:r>
          </w:p>
        </w:tc>
        <w:tc>
          <w:tcPr>
            <w:tcW w:w="8686" w:type="dxa"/>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без специального противоопухолевого лечения, взрослые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ds19.067</w:t>
            </w:r>
          </w:p>
        </w:tc>
        <w:tc>
          <w:tcPr>
            <w:tcW w:w="8686" w:type="dxa"/>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лекарственная терапия, взрослые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ds19.071</w:t>
            </w:r>
          </w:p>
        </w:tc>
        <w:tc>
          <w:tcPr>
            <w:tcW w:w="8686" w:type="dxa"/>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лекарственная терапия с применением отдельных препаратов (по перечню), взрослые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ds19.075</w:t>
            </w:r>
          </w:p>
        </w:tc>
        <w:tc>
          <w:tcPr>
            <w:tcW w:w="8686" w:type="dxa"/>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ЗНО лимфоидной и кроветворной тканей, лекарственная терапия с применением отдельных препаратов (по перечню), взрослые (уровень 5)</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ds20.002</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ds20.003</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2)</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ds20.006</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Замена речевого процессора</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ds21.002</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ds21.003</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2)</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ds21.004</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3)</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ds21.005</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4)</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ds21.006</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5)</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ds25.001</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Диагностическое обследование </w:t>
            </w:r>
            <w:proofErr w:type="gramStart"/>
            <w:r w:rsidRPr="00E81AF8">
              <w:rPr>
                <w:rFonts w:ascii="Times New Roman" w:eastAsia="Times New Roman" w:hAnsi="Times New Roman" w:cs="Times New Roman"/>
                <w:color w:val="000000"/>
                <w:sz w:val="24"/>
                <w:szCs w:val="24"/>
              </w:rPr>
              <w:t>сердечно-сосудистой</w:t>
            </w:r>
            <w:proofErr w:type="gramEnd"/>
            <w:r w:rsidRPr="00E81AF8">
              <w:rPr>
                <w:rFonts w:ascii="Times New Roman" w:eastAsia="Times New Roman" w:hAnsi="Times New Roman" w:cs="Times New Roman"/>
                <w:color w:val="000000"/>
                <w:sz w:val="24"/>
                <w:szCs w:val="24"/>
              </w:rPr>
              <w:t xml:space="preserve"> системы</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ds27.001</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Отравления и другие воздействия внешних причин</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ds34.002</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1)</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ds36.001</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Комплексное лечение с применением препаратов иммуноглобулина*</w:t>
            </w:r>
          </w:p>
        </w:tc>
      </w:tr>
      <w:tr w:rsidR="00A07C8B" w:rsidRPr="00E81AF8" w:rsidTr="00F63AF7">
        <w:trPr>
          <w:trHeight w:val="284"/>
        </w:trPr>
        <w:tc>
          <w:tcPr>
            <w:tcW w:w="1095"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ds36.004</w:t>
            </w:r>
          </w:p>
        </w:tc>
        <w:tc>
          <w:tcPr>
            <w:tcW w:w="8686"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Лечение с применением генно-инженерных биологических препаратов и селективных иммунодепрессантов*</w:t>
            </w:r>
          </w:p>
        </w:tc>
      </w:tr>
    </w:tbl>
    <w:p w:rsidR="00A07C8B" w:rsidRDefault="00A07C8B" w:rsidP="00A07C8B">
      <w:pPr>
        <w:pBdr>
          <w:top w:val="nil"/>
          <w:left w:val="nil"/>
          <w:bottom w:val="nil"/>
          <w:right w:val="nil"/>
          <w:between w:val="nil"/>
        </w:pBdr>
        <w:spacing w:after="160"/>
        <w:ind w:firstLine="708"/>
        <w:rPr>
          <w:rFonts w:ascii="Times New Roman" w:eastAsia="Times New Roman" w:hAnsi="Times New Roman" w:cs="Times New Roman"/>
          <w:color w:val="000000"/>
        </w:rPr>
      </w:pPr>
      <w:r w:rsidRPr="00E81AF8">
        <w:rPr>
          <w:rFonts w:ascii="Times New Roman" w:eastAsia="Times New Roman" w:hAnsi="Times New Roman" w:cs="Times New Roman"/>
          <w:color w:val="000000"/>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r>
        <w:rPr>
          <w:rFonts w:ascii="Times New Roman" w:eastAsia="Times New Roman" w:hAnsi="Times New Roman" w:cs="Times New Roman"/>
          <w:color w:val="000000"/>
        </w:rPr>
        <w:t xml:space="preserve"> </w:t>
      </w:r>
    </w:p>
    <w:p w:rsidR="00A07C8B" w:rsidRDefault="00A07C8B" w:rsidP="00A07C8B">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если пациенту была выполнена хирургическая операция и (или) проведена тромболитическая терапия, являющиеся классификационными критериями отнесения данных случаев лечения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конкретным КСГ, случай оплачивается в размере:</w:t>
      </w:r>
    </w:p>
    <w:p w:rsidR="00A07C8B" w:rsidRDefault="00A07C8B" w:rsidP="00A07C8B">
      <w:pPr>
        <w:numPr>
          <w:ilvl w:val="0"/>
          <w:numId w:val="17"/>
        </w:numPr>
        <w:pBdr>
          <w:top w:val="nil"/>
          <w:left w:val="nil"/>
          <w:bottom w:val="nil"/>
          <w:right w:val="nil"/>
          <w:between w:val="nil"/>
        </w:pBdr>
        <w:ind w:right="-57"/>
        <w:jc w:val="both"/>
        <w:rPr>
          <w:color w:val="000000"/>
        </w:rPr>
      </w:pPr>
      <w:r>
        <w:rPr>
          <w:rFonts w:ascii="Times New Roman" w:eastAsia="Times New Roman" w:hAnsi="Times New Roman" w:cs="Times New Roman"/>
          <w:color w:val="000000"/>
          <w:sz w:val="28"/>
          <w:szCs w:val="28"/>
        </w:rPr>
        <w:t>при длительности лечения 3 дня и менее – 80% от стоимости КСГ;</w:t>
      </w:r>
    </w:p>
    <w:p w:rsidR="00A07C8B" w:rsidRDefault="00A07C8B" w:rsidP="00A07C8B">
      <w:pPr>
        <w:numPr>
          <w:ilvl w:val="0"/>
          <w:numId w:val="17"/>
        </w:numPr>
        <w:pBdr>
          <w:top w:val="nil"/>
          <w:left w:val="nil"/>
          <w:bottom w:val="nil"/>
          <w:right w:val="nil"/>
          <w:between w:val="nil"/>
        </w:pBdr>
        <w:ind w:right="-57"/>
        <w:jc w:val="both"/>
        <w:rPr>
          <w:color w:val="000000"/>
        </w:rPr>
      </w:pPr>
      <w:r>
        <w:rPr>
          <w:rFonts w:ascii="Times New Roman" w:eastAsia="Times New Roman" w:hAnsi="Times New Roman" w:cs="Times New Roman"/>
          <w:color w:val="000000"/>
          <w:sz w:val="28"/>
          <w:szCs w:val="28"/>
        </w:rPr>
        <w:t>при длительности лечения более 3-х дней – 90% от стоимости КСГ.</w:t>
      </w:r>
    </w:p>
    <w:p w:rsidR="00A07C8B" w:rsidRDefault="00A07C8B" w:rsidP="00A07C8B">
      <w:pPr>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хирургическое лечение и (или) тромболитическая терапия не проводились, случай оплачивается в размере:</w:t>
      </w:r>
    </w:p>
    <w:p w:rsidR="00A07C8B" w:rsidRDefault="00A07C8B" w:rsidP="00A07C8B">
      <w:pPr>
        <w:numPr>
          <w:ilvl w:val="0"/>
          <w:numId w:val="17"/>
        </w:numPr>
        <w:pBdr>
          <w:top w:val="nil"/>
          <w:left w:val="nil"/>
          <w:bottom w:val="nil"/>
          <w:right w:val="nil"/>
          <w:between w:val="nil"/>
        </w:pBdr>
        <w:ind w:right="-57"/>
        <w:jc w:val="both"/>
        <w:rPr>
          <w:color w:val="000000"/>
        </w:rPr>
      </w:pPr>
      <w:r>
        <w:rPr>
          <w:rFonts w:ascii="Times New Roman" w:eastAsia="Times New Roman" w:hAnsi="Times New Roman" w:cs="Times New Roman"/>
          <w:color w:val="000000"/>
          <w:sz w:val="28"/>
          <w:szCs w:val="28"/>
        </w:rPr>
        <w:t>при длительности лечения 3 дня и менее – 20% от стоимости КСГ;</w:t>
      </w:r>
    </w:p>
    <w:p w:rsidR="00A07C8B" w:rsidRDefault="00A07C8B" w:rsidP="00A07C8B">
      <w:pPr>
        <w:numPr>
          <w:ilvl w:val="0"/>
          <w:numId w:val="17"/>
        </w:numPr>
        <w:pBdr>
          <w:top w:val="nil"/>
          <w:left w:val="nil"/>
          <w:bottom w:val="nil"/>
          <w:right w:val="nil"/>
          <w:between w:val="nil"/>
        </w:pBdr>
        <w:ind w:right="-57"/>
        <w:jc w:val="both"/>
        <w:rPr>
          <w:color w:val="000000"/>
        </w:rPr>
      </w:pPr>
      <w:r>
        <w:rPr>
          <w:rFonts w:ascii="Times New Roman" w:eastAsia="Times New Roman" w:hAnsi="Times New Roman" w:cs="Times New Roman"/>
          <w:color w:val="000000"/>
          <w:sz w:val="28"/>
          <w:szCs w:val="28"/>
        </w:rPr>
        <w:t>при длительности лечения более 3-х дней – 80% от стоимости КСГ.</w:t>
      </w:r>
    </w:p>
    <w:p w:rsidR="00A07C8B" w:rsidRDefault="00A07C8B" w:rsidP="00A07C8B">
      <w:pPr>
        <w:pBdr>
          <w:top w:val="nil"/>
          <w:left w:val="nil"/>
          <w:bottom w:val="nil"/>
          <w:right w:val="nil"/>
          <w:between w:val="nil"/>
        </w:pBdr>
        <w:ind w:left="562" w:right="-57"/>
        <w:jc w:val="both"/>
        <w:rPr>
          <w:rFonts w:ascii="Times New Roman" w:eastAsia="Times New Roman" w:hAnsi="Times New Roman" w:cs="Times New Roman"/>
          <w:color w:val="000000"/>
          <w:sz w:val="28"/>
          <w:szCs w:val="28"/>
        </w:rPr>
      </w:pPr>
    </w:p>
    <w:p w:rsidR="00A07C8B" w:rsidRDefault="00A07C8B" w:rsidP="00A07C8B">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Перечень КСГ дневного стационара, </w:t>
      </w:r>
      <w:proofErr w:type="gramStart"/>
      <w:r>
        <w:rPr>
          <w:rFonts w:ascii="Times New Roman" w:eastAsia="Times New Roman" w:hAnsi="Times New Roman" w:cs="Times New Roman"/>
          <w:b/>
          <w:color w:val="000000"/>
          <w:sz w:val="28"/>
          <w:szCs w:val="28"/>
        </w:rPr>
        <w:t>которые</w:t>
      </w:r>
      <w:proofErr w:type="gramEnd"/>
      <w:r>
        <w:rPr>
          <w:rFonts w:ascii="Times New Roman" w:eastAsia="Times New Roman" w:hAnsi="Times New Roman" w:cs="Times New Roman"/>
          <w:b/>
          <w:color w:val="000000"/>
          <w:sz w:val="28"/>
          <w:szCs w:val="28"/>
        </w:rPr>
        <w:t xml:space="preserve"> предполагают хирургическое лечение или тромболитическую терапию</w:t>
      </w:r>
    </w:p>
    <w:tbl>
      <w:tblPr>
        <w:tblStyle w:val="aff4"/>
        <w:tblW w:w="100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1"/>
        <w:gridCol w:w="8890"/>
      </w:tblGrid>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КСГ</w:t>
            </w:r>
          </w:p>
        </w:tc>
        <w:tc>
          <w:tcPr>
            <w:tcW w:w="8890"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Наименование КСГ</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ds02.006</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Искусственное прерывание беременности (аборт)</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ds02.003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ds02.004</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женских половых органах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ds09.001</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дети</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ds09.002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дети</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ds10.001</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дети</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ds13.002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Болезни системы кровообращения с применением инвазивных методов</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ds14.001</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ds14.002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кишечнике и анальной области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ds16.002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периферической нервной системе</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ds18.003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Формирование, имплантация, удаление, смена доступа для диализа</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ds19.016</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ds19.017</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при злокачественных новообразованиях кожи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ds19.028</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Установка, замена порт системы (катетера) для лекарственной терапии злокачественных новообразований</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ds20.004</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3)</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ds20.005</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слуха, придаточных пазухах носа и верхних дыхательных путях (уровень 4)</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ds20.006</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Замена речевого процессора</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ds21.004</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3)</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ds21.005</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4)</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ds21.006</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органе зрения (уровень 5)</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ds25.001</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 xml:space="preserve">Диагностическое обследование </w:t>
            </w:r>
            <w:proofErr w:type="gramStart"/>
            <w:r w:rsidRPr="00E81AF8">
              <w:rPr>
                <w:rFonts w:ascii="Times New Roman" w:eastAsia="Times New Roman" w:hAnsi="Times New Roman" w:cs="Times New Roman"/>
                <w:color w:val="000000"/>
                <w:sz w:val="24"/>
                <w:szCs w:val="24"/>
              </w:rPr>
              <w:t>сердечно-сосудистой</w:t>
            </w:r>
            <w:proofErr w:type="gramEnd"/>
            <w:r w:rsidRPr="00E81AF8">
              <w:rPr>
                <w:rFonts w:ascii="Times New Roman" w:eastAsia="Times New Roman" w:hAnsi="Times New Roman" w:cs="Times New Roman"/>
                <w:color w:val="000000"/>
                <w:sz w:val="24"/>
                <w:szCs w:val="24"/>
              </w:rPr>
              <w:t xml:space="preserve"> системы</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ds25.002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сосудах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ds25.003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сосудах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ds28.001</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нижних дыхательных путях и легочной ткани, органах средостения</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ds29.001</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ds29.002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ds29.003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костно-мышечной системе и суставах (уровень 3)</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ds30.002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взрослые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ds30.003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мужских половых органах, взрослые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ds30.004</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ds30.005</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ds30.006</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почке и мочевыделительной системе, взрослые (уровень 3)</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ds31.002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коже, подкожной клетчатке, придатках кожи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ds31.003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коже, подкожной клетчатке, придатках кожи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ds31.004</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коже, подкожной клетчатке, придатках кожи (уровень 3)</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ds31.005</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кроветворения и иммунной системы</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ds31.006</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молочной железе</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ds32.001</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пищеводе, желудке, двенадцатиперстной кишке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ds32.002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пищеводе, желудке, двенадцатиперстной кишке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ds32.003</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взрослые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ds32.004</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взрослые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ds32.005</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по поводу грыж, взрослые (уровень 3)</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lastRenderedPageBreak/>
              <w:t>ds32.006</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желчном пузыре и желчевыводящих путях</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ds32.007</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на органах брюшной полости (уровень 1)</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ds32.008</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Другие операции на органах брюшной полости (уровень 2)</w:t>
            </w:r>
          </w:p>
        </w:tc>
      </w:tr>
      <w:tr w:rsidR="00A07C8B" w:rsidRPr="00E81AF8"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ds34.002</w:t>
            </w:r>
          </w:p>
        </w:tc>
        <w:tc>
          <w:tcPr>
            <w:tcW w:w="8890" w:type="dxa"/>
            <w:vAlign w:val="center"/>
          </w:tcPr>
          <w:p w:rsidR="00A07C8B" w:rsidRPr="00E81AF8"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1)</w:t>
            </w:r>
          </w:p>
        </w:tc>
      </w:tr>
      <w:tr w:rsidR="00A07C8B" w:rsidTr="00F63AF7">
        <w:trPr>
          <w:trHeight w:val="300"/>
        </w:trPr>
        <w:tc>
          <w:tcPr>
            <w:tcW w:w="1151" w:type="dxa"/>
            <w:vAlign w:val="center"/>
          </w:tcPr>
          <w:p w:rsidR="00A07C8B" w:rsidRPr="00E81AF8" w:rsidRDefault="00A07C8B" w:rsidP="00F63AF7">
            <w:pPr>
              <w:pBdr>
                <w:top w:val="nil"/>
                <w:left w:val="nil"/>
                <w:bottom w:val="nil"/>
                <w:right w:val="nil"/>
                <w:between w:val="nil"/>
              </w:pBdr>
              <w:jc w:val="cente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ds34.003</w:t>
            </w:r>
          </w:p>
        </w:tc>
        <w:tc>
          <w:tcPr>
            <w:tcW w:w="8890" w:type="dxa"/>
            <w:vAlign w:val="center"/>
          </w:tcPr>
          <w:p w:rsidR="00A07C8B" w:rsidRDefault="00A07C8B" w:rsidP="00F63AF7">
            <w:pPr>
              <w:pBdr>
                <w:top w:val="nil"/>
                <w:left w:val="nil"/>
                <w:bottom w:val="nil"/>
                <w:right w:val="nil"/>
                <w:between w:val="nil"/>
              </w:pBdr>
              <w:rPr>
                <w:rFonts w:ascii="Times New Roman" w:eastAsia="Times New Roman" w:hAnsi="Times New Roman" w:cs="Times New Roman"/>
                <w:color w:val="000000"/>
                <w:sz w:val="24"/>
                <w:szCs w:val="24"/>
              </w:rPr>
            </w:pPr>
            <w:r w:rsidRPr="00E81AF8">
              <w:rPr>
                <w:rFonts w:ascii="Times New Roman" w:eastAsia="Times New Roman" w:hAnsi="Times New Roman" w:cs="Times New Roman"/>
                <w:color w:val="000000"/>
                <w:sz w:val="24"/>
                <w:szCs w:val="24"/>
              </w:rPr>
              <w:t>Операции на органах полости рта (уровень 2)</w:t>
            </w:r>
          </w:p>
        </w:tc>
      </w:tr>
    </w:tbl>
    <w:p w:rsidR="00A07C8B" w:rsidRDefault="00A07C8B" w:rsidP="00A07C8B">
      <w:pPr>
        <w:keepNext/>
        <w:keepLines/>
        <w:pBdr>
          <w:top w:val="nil"/>
          <w:left w:val="nil"/>
          <w:bottom w:val="nil"/>
          <w:right w:val="nil"/>
          <w:between w:val="nil"/>
        </w:pBdr>
        <w:spacing w:before="240" w:after="240"/>
        <w:ind w:left="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оплаты прерванных случаев проведения лекарственной терапии при злокачественных новообразованиях</w:t>
      </w:r>
    </w:p>
    <w:p w:rsidR="00A07C8B" w:rsidRDefault="00A07C8B" w:rsidP="00A07C8B">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фактическое количество дней введения в рамках прерванного случая соответствует количеству дней введения в тарифе, предусмотренному в описании схемы лекарственной терапии, оплата случаев лечения осуществляется в полном объеме по соответствующей КСГ.</w:t>
      </w:r>
    </w:p>
    <w:p w:rsidR="00A07C8B" w:rsidRDefault="00A07C8B" w:rsidP="00A07C8B">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фактическое количество дней введения меньше предусмотренного в описании схемы лекарственной терапии, оплата осуществляется аналогично случаям лечения, когда хирургическое вмешательство и (или) тромболитическая терапия не проводились.</w:t>
      </w:r>
    </w:p>
    <w:p w:rsidR="00A07C8B" w:rsidRDefault="00A07C8B" w:rsidP="00A07C8B">
      <w:pPr>
        <w:keepNext/>
        <w:keepLines/>
        <w:pBdr>
          <w:top w:val="nil"/>
          <w:left w:val="nil"/>
          <w:bottom w:val="nil"/>
          <w:right w:val="nil"/>
          <w:between w:val="nil"/>
        </w:pBdr>
        <w:spacing w:before="240" w:after="240"/>
        <w:ind w:left="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оплаты прерванных случаев проведения лучевой терапии, в том числе в сочетании с лекарственной терапией</w:t>
      </w:r>
    </w:p>
    <w:p w:rsidR="00A07C8B" w:rsidRDefault="00A07C8B" w:rsidP="00A07C8B">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81AF8">
        <w:rPr>
          <w:rFonts w:ascii="Times New Roman" w:eastAsia="Times New Roman" w:hAnsi="Times New Roman" w:cs="Times New Roman"/>
          <w:color w:val="000000"/>
          <w:sz w:val="28"/>
          <w:szCs w:val="28"/>
        </w:rPr>
        <w:t xml:space="preserve">Учитывая, что проведение лучевой терапии предусмотрено начиная с одной фракции, оплата случаев лечения осуществляется путем отнесения случая </w:t>
      </w:r>
      <w:proofErr w:type="gramStart"/>
      <w:r w:rsidRPr="00E81AF8">
        <w:rPr>
          <w:rFonts w:ascii="Times New Roman" w:eastAsia="Times New Roman" w:hAnsi="Times New Roman" w:cs="Times New Roman"/>
          <w:color w:val="000000"/>
          <w:sz w:val="28"/>
          <w:szCs w:val="28"/>
        </w:rPr>
        <w:t>к</w:t>
      </w:r>
      <w:proofErr w:type="gramEnd"/>
      <w:r w:rsidRPr="00E81AF8">
        <w:rPr>
          <w:rFonts w:ascii="Times New Roman" w:eastAsia="Times New Roman" w:hAnsi="Times New Roman" w:cs="Times New Roman"/>
          <w:color w:val="000000"/>
          <w:sz w:val="28"/>
          <w:szCs w:val="28"/>
        </w:rPr>
        <w:t xml:space="preserve"> соответствующей КСГ исходя из фактически проведенного количества дней облучения (фракций). При этом в случае, если для какого-либо вида лучевой терапии не указано количество фракций, оплата соответствующих случаев лечения, в том числе прерванных, осуществляется в полном объеме вне зависимости от длительности лечения.</w:t>
      </w:r>
    </w:p>
    <w:p w:rsidR="00A07C8B" w:rsidRDefault="00A07C8B" w:rsidP="00A07C8B">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Прерванные случаи проведения лучевой терапии в сочетании с лекарственной терапией подлежат оплате аналогично случаям лечения, когда хирургическое лечение и (или) тромболитическая терапия не проводились.</w:t>
      </w: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r w:rsidR="00A07C8B">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Структура тарифа по дневным стационарам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(только для МО, оказывающих медицинскую помощь детскому населению), приобретение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организации лаборатории и диагностического оборудования),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w:t>
      </w:r>
      <w:proofErr w:type="gramEnd"/>
      <w:r>
        <w:rPr>
          <w:rFonts w:ascii="Times New Roman" w:eastAsia="Times New Roman" w:hAnsi="Times New Roman" w:cs="Times New Roman"/>
          <w:color w:val="000000"/>
          <w:sz w:val="28"/>
          <w:szCs w:val="28"/>
        </w:rPr>
        <w:t xml:space="preserve"> единицу.</w:t>
      </w:r>
    </w:p>
    <w:p w:rsidR="00150076" w:rsidRPr="00EE3D83" w:rsidRDefault="004B7242">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b/>
          <w:color w:val="000000"/>
          <w:sz w:val="28"/>
          <w:szCs w:val="28"/>
        </w:rPr>
        <w:lastRenderedPageBreak/>
        <w:t>3.4. Размер и структура тарифов на оплату скорой медицинской помощи</w:t>
      </w:r>
    </w:p>
    <w:p w:rsidR="005646C8" w:rsidRDefault="005646C8">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Default="005646C8" w:rsidP="005646C8">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Коэффициенты специфики, а так же фактические дифференцированные подушевые нормативы финансирования в разрезе медицинских организаций представлены в приложении №8 к Тарифному соглашению.</w:t>
      </w:r>
    </w:p>
    <w:p w:rsidR="005646C8" w:rsidRPr="00EE3D83" w:rsidRDefault="005646C8">
      <w:pPr>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3.4.1. </w:t>
      </w:r>
      <w:r w:rsidR="00304A01" w:rsidRPr="00EE3D83">
        <w:rPr>
          <w:rFonts w:ascii="Times New Roman" w:eastAsia="Times New Roman" w:hAnsi="Times New Roman" w:cs="Times New Roman"/>
          <w:color w:val="000000"/>
          <w:sz w:val="28"/>
          <w:szCs w:val="28"/>
        </w:rPr>
        <w:t xml:space="preserve">Размер </w:t>
      </w:r>
      <w:r w:rsidR="00304A01" w:rsidRPr="00EE3D83">
        <w:rPr>
          <w:rFonts w:ascii="Times New Roman" w:hAnsi="Times New Roman"/>
          <w:sz w:val="28"/>
          <w:szCs w:val="28"/>
        </w:rPr>
        <w:t>среднего подушевого норматива финансирования</w:t>
      </w:r>
      <w:r w:rsidR="00304A01" w:rsidRPr="00EE3D83">
        <w:rPr>
          <w:rFonts w:ascii="Times New Roman" w:eastAsia="Times New Roman" w:hAnsi="Times New Roman" w:cs="Times New Roman"/>
          <w:color w:val="000000"/>
          <w:sz w:val="28"/>
          <w:szCs w:val="28"/>
        </w:rPr>
        <w:t xml:space="preserve"> </w:t>
      </w:r>
      <w:r w:rsidRPr="00EE3D83">
        <w:rPr>
          <w:rFonts w:ascii="Times New Roman" w:eastAsia="Times New Roman" w:hAnsi="Times New Roman" w:cs="Times New Roman"/>
          <w:color w:val="000000"/>
          <w:sz w:val="28"/>
          <w:szCs w:val="28"/>
        </w:rPr>
        <w:t>скорой медицинской помощи на 2021 год составляет 75</w:t>
      </w:r>
      <w:r w:rsidR="00C727FE" w:rsidRPr="00EE3D83">
        <w:rPr>
          <w:rFonts w:ascii="Times New Roman" w:eastAsia="Times New Roman" w:hAnsi="Times New Roman" w:cs="Times New Roman"/>
          <w:color w:val="000000"/>
          <w:sz w:val="28"/>
          <w:szCs w:val="28"/>
        </w:rPr>
        <w:t>3</w:t>
      </w:r>
      <w:r w:rsidRPr="00EE3D83">
        <w:rPr>
          <w:rFonts w:ascii="Times New Roman" w:eastAsia="Times New Roman" w:hAnsi="Times New Roman" w:cs="Times New Roman"/>
          <w:color w:val="000000"/>
          <w:sz w:val="28"/>
          <w:szCs w:val="28"/>
        </w:rPr>
        <w:t>,2</w:t>
      </w:r>
      <w:r w:rsidR="00C727FE" w:rsidRPr="00EE3D83">
        <w:rPr>
          <w:rFonts w:ascii="Times New Roman" w:eastAsia="Times New Roman" w:hAnsi="Times New Roman" w:cs="Times New Roman"/>
          <w:color w:val="000000"/>
          <w:sz w:val="28"/>
          <w:szCs w:val="28"/>
        </w:rPr>
        <w:t>6</w:t>
      </w:r>
      <w:r w:rsidRPr="00EE3D83">
        <w:rPr>
          <w:rFonts w:ascii="Times New Roman" w:eastAsia="Times New Roman" w:hAnsi="Times New Roman" w:cs="Times New Roman"/>
          <w:color w:val="000000"/>
          <w:sz w:val="28"/>
          <w:szCs w:val="28"/>
        </w:rPr>
        <w:t xml:space="preserve"> руб. </w:t>
      </w:r>
    </w:p>
    <w:p w:rsidR="00304A01" w:rsidRPr="00EE3D83" w:rsidRDefault="00304A01" w:rsidP="00304A01">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304A01" w:rsidRPr="00EE3D83" w:rsidRDefault="00304A01" w:rsidP="00304A01">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3.4.2. Размер базового подушевого норматива финансирования скорой медицинской помощи на 2021 год – 753,26 руб.</w:t>
      </w:r>
    </w:p>
    <w:p w:rsidR="00150076" w:rsidRPr="00EE3D83" w:rsidRDefault="0015007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304A01" w:rsidRPr="00EE3D83" w:rsidRDefault="00304A01" w:rsidP="00304A01">
      <w:pPr>
        <w:pBdr>
          <w:top w:val="nil"/>
          <w:left w:val="nil"/>
          <w:bottom w:val="nil"/>
          <w:right w:val="nil"/>
          <w:between w:val="nil"/>
        </w:pBdr>
        <w:ind w:firstLine="851"/>
        <w:jc w:val="both"/>
        <w:rPr>
          <w:rFonts w:ascii="Times New Roman" w:hAnsi="Times New Roman"/>
          <w:sz w:val="28"/>
          <w:szCs w:val="28"/>
        </w:rPr>
      </w:pPr>
      <w:r w:rsidRPr="00EE3D83">
        <w:rPr>
          <w:rFonts w:ascii="Times New Roman" w:hAnsi="Times New Roman"/>
          <w:sz w:val="28"/>
          <w:szCs w:val="28"/>
        </w:rPr>
        <w:t>3.4.3. Коэффициент приведения среднего подушевого норматива финансирования к базовому нормативу финансирования на 2021 год составил 1,000</w:t>
      </w:r>
      <w:r w:rsidR="005646C8">
        <w:rPr>
          <w:rFonts w:ascii="Times New Roman" w:hAnsi="Times New Roman"/>
          <w:sz w:val="28"/>
          <w:szCs w:val="28"/>
        </w:rPr>
        <w:t>0</w:t>
      </w:r>
      <w:r w:rsidRPr="00EE3D83">
        <w:rPr>
          <w:rFonts w:ascii="Times New Roman" w:hAnsi="Times New Roman"/>
          <w:sz w:val="28"/>
          <w:szCs w:val="28"/>
        </w:rPr>
        <w:t>.</w:t>
      </w:r>
    </w:p>
    <w:p w:rsidR="00A07C8B" w:rsidRDefault="00A07C8B" w:rsidP="00D14ECA">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D14ECA" w:rsidRPr="00EE3D83" w:rsidRDefault="00D14ECA" w:rsidP="00D14ECA">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3.4.</w:t>
      </w:r>
      <w:r w:rsidR="005646C8">
        <w:rPr>
          <w:rFonts w:ascii="Times New Roman" w:eastAsia="Times New Roman" w:hAnsi="Times New Roman" w:cs="Times New Roman"/>
          <w:color w:val="000000"/>
          <w:sz w:val="28"/>
          <w:szCs w:val="28"/>
        </w:rPr>
        <w:t>4</w:t>
      </w:r>
      <w:r w:rsidRPr="00EE3D83">
        <w:rPr>
          <w:rFonts w:ascii="Times New Roman" w:eastAsia="Times New Roman" w:hAnsi="Times New Roman" w:cs="Times New Roman"/>
          <w:color w:val="000000"/>
          <w:sz w:val="28"/>
          <w:szCs w:val="28"/>
        </w:rPr>
        <w:t>. Половозрастные коэффициенты дифференциации подушевого норматива скорой медицинской помощи на 2021 год:</w:t>
      </w:r>
    </w:p>
    <w:tbl>
      <w:tblPr>
        <w:tblStyle w:val="affffa"/>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75"/>
        <w:gridCol w:w="1134"/>
        <w:gridCol w:w="142"/>
        <w:gridCol w:w="1559"/>
        <w:gridCol w:w="2127"/>
        <w:gridCol w:w="1984"/>
      </w:tblGrid>
      <w:tr w:rsidR="00D14ECA" w:rsidRPr="00EE3D83" w:rsidTr="00D14ECA">
        <w:tc>
          <w:tcPr>
            <w:tcW w:w="1560" w:type="dxa"/>
            <w:vMerge w:val="restart"/>
            <w:vAlign w:val="center"/>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Пол</w:t>
            </w:r>
          </w:p>
        </w:tc>
        <w:tc>
          <w:tcPr>
            <w:tcW w:w="8221" w:type="dxa"/>
            <w:gridSpan w:val="6"/>
            <w:vAlign w:val="center"/>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Возраст, лет</w:t>
            </w:r>
          </w:p>
        </w:tc>
      </w:tr>
      <w:tr w:rsidR="00D14ECA" w:rsidRPr="00EE3D83" w:rsidTr="00D14ECA">
        <w:tc>
          <w:tcPr>
            <w:tcW w:w="1560" w:type="dxa"/>
            <w:vMerge/>
            <w:vAlign w:val="center"/>
          </w:tcPr>
          <w:p w:rsidR="00D14ECA" w:rsidRPr="00EE3D83" w:rsidRDefault="00D14ECA" w:rsidP="00D14ECA">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275" w:type="dxa"/>
            <w:vAlign w:val="center"/>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От 0 до 1</w:t>
            </w:r>
          </w:p>
        </w:tc>
        <w:tc>
          <w:tcPr>
            <w:tcW w:w="1276" w:type="dxa"/>
            <w:gridSpan w:val="2"/>
            <w:vAlign w:val="center"/>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От 1 до 4</w:t>
            </w:r>
          </w:p>
        </w:tc>
        <w:tc>
          <w:tcPr>
            <w:tcW w:w="1559" w:type="dxa"/>
            <w:vAlign w:val="center"/>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От 5 до 17</w:t>
            </w:r>
          </w:p>
        </w:tc>
        <w:tc>
          <w:tcPr>
            <w:tcW w:w="2127" w:type="dxa"/>
            <w:vAlign w:val="center"/>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18-64</w:t>
            </w:r>
          </w:p>
        </w:tc>
        <w:tc>
          <w:tcPr>
            <w:tcW w:w="1984" w:type="dxa"/>
            <w:vAlign w:val="center"/>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65 и старше</w:t>
            </w:r>
          </w:p>
        </w:tc>
      </w:tr>
      <w:tr w:rsidR="00D14ECA" w:rsidRPr="00EE3D83" w:rsidTr="00D14ECA">
        <w:tc>
          <w:tcPr>
            <w:tcW w:w="1560" w:type="dxa"/>
            <w:vMerge/>
            <w:vAlign w:val="center"/>
          </w:tcPr>
          <w:p w:rsidR="00D14ECA" w:rsidRPr="00EE3D83" w:rsidRDefault="00D14ECA" w:rsidP="00D14ECA">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221" w:type="dxa"/>
            <w:gridSpan w:val="6"/>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коэффициенты дифференциации подушевого норматива скорой медицинской помощи</w:t>
            </w:r>
          </w:p>
        </w:tc>
      </w:tr>
      <w:tr w:rsidR="00D14ECA" w:rsidRPr="00EE3D83" w:rsidTr="00D14ECA">
        <w:tc>
          <w:tcPr>
            <w:tcW w:w="1560" w:type="dxa"/>
          </w:tcPr>
          <w:p w:rsidR="00D14ECA" w:rsidRPr="00EE3D83" w:rsidRDefault="00D14ECA" w:rsidP="00D14ECA">
            <w:pPr>
              <w:pBdr>
                <w:top w:val="nil"/>
                <w:left w:val="nil"/>
                <w:bottom w:val="nil"/>
                <w:right w:val="nil"/>
                <w:between w:val="nil"/>
              </w:pBdr>
              <w:tabs>
                <w:tab w:val="left" w:pos="1043"/>
              </w:tabs>
              <w:ind w:right="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Мужчины</w:t>
            </w:r>
          </w:p>
        </w:tc>
        <w:tc>
          <w:tcPr>
            <w:tcW w:w="1275" w:type="dxa"/>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1,855</w:t>
            </w:r>
          </w:p>
        </w:tc>
        <w:tc>
          <w:tcPr>
            <w:tcW w:w="1134" w:type="dxa"/>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1,114</w:t>
            </w:r>
          </w:p>
        </w:tc>
        <w:tc>
          <w:tcPr>
            <w:tcW w:w="1701" w:type="dxa"/>
            <w:gridSpan w:val="2"/>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0,382</w:t>
            </w:r>
          </w:p>
        </w:tc>
        <w:tc>
          <w:tcPr>
            <w:tcW w:w="2127" w:type="dxa"/>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0,738</w:t>
            </w:r>
          </w:p>
        </w:tc>
        <w:tc>
          <w:tcPr>
            <w:tcW w:w="1984" w:type="dxa"/>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2,023</w:t>
            </w:r>
          </w:p>
        </w:tc>
      </w:tr>
      <w:tr w:rsidR="00D14ECA" w:rsidTr="00D14ECA">
        <w:tc>
          <w:tcPr>
            <w:tcW w:w="1560" w:type="dxa"/>
          </w:tcPr>
          <w:p w:rsidR="00D14ECA" w:rsidRPr="00EE3D83" w:rsidRDefault="00D14ECA" w:rsidP="00D14ECA">
            <w:pPr>
              <w:pBdr>
                <w:top w:val="nil"/>
                <w:left w:val="nil"/>
                <w:bottom w:val="nil"/>
                <w:right w:val="nil"/>
                <w:between w:val="nil"/>
              </w:pBdr>
              <w:tabs>
                <w:tab w:val="left" w:pos="1043"/>
              </w:tabs>
              <w:ind w:right="4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Женщины</w:t>
            </w:r>
          </w:p>
        </w:tc>
        <w:tc>
          <w:tcPr>
            <w:tcW w:w="1275" w:type="dxa"/>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1,613</w:t>
            </w:r>
          </w:p>
        </w:tc>
        <w:tc>
          <w:tcPr>
            <w:tcW w:w="1134" w:type="dxa"/>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1,018</w:t>
            </w:r>
          </w:p>
        </w:tc>
        <w:tc>
          <w:tcPr>
            <w:tcW w:w="1701" w:type="dxa"/>
            <w:gridSpan w:val="2"/>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0,374</w:t>
            </w:r>
          </w:p>
        </w:tc>
        <w:tc>
          <w:tcPr>
            <w:tcW w:w="2127" w:type="dxa"/>
          </w:tcPr>
          <w:p w:rsidR="00D14ECA" w:rsidRPr="00EE3D83"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0,757</w:t>
            </w:r>
          </w:p>
        </w:tc>
        <w:tc>
          <w:tcPr>
            <w:tcW w:w="1984" w:type="dxa"/>
          </w:tcPr>
          <w:p w:rsidR="00D14ECA" w:rsidRDefault="00D14ECA" w:rsidP="00D14ECA">
            <w:pPr>
              <w:pBdr>
                <w:top w:val="nil"/>
                <w:left w:val="nil"/>
                <w:bottom w:val="nil"/>
                <w:right w:val="nil"/>
                <w:between w:val="nil"/>
              </w:pBdr>
              <w:tabs>
                <w:tab w:val="left" w:pos="1043"/>
              </w:tabs>
              <w:ind w:right="40"/>
              <w:jc w:val="center"/>
              <w:rPr>
                <w:rFonts w:ascii="Times New Roman" w:eastAsia="Times New Roman" w:hAnsi="Times New Roman" w:cs="Times New Roman"/>
                <w:color w:val="000000"/>
                <w:sz w:val="24"/>
                <w:szCs w:val="24"/>
              </w:rPr>
            </w:pPr>
            <w:r w:rsidRPr="00EE3D83">
              <w:rPr>
                <w:rFonts w:ascii="Times New Roman" w:eastAsia="Times New Roman" w:hAnsi="Times New Roman" w:cs="Times New Roman"/>
                <w:color w:val="000000"/>
                <w:sz w:val="24"/>
                <w:szCs w:val="24"/>
              </w:rPr>
              <w:t>2,459</w:t>
            </w:r>
          </w:p>
        </w:tc>
      </w:tr>
    </w:tbl>
    <w:p w:rsidR="00D14ECA" w:rsidRDefault="00D14ECA" w:rsidP="00D14ECA">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304A01">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005646C8">
        <w:rPr>
          <w:rFonts w:ascii="Times New Roman" w:eastAsia="Times New Roman" w:hAnsi="Times New Roman" w:cs="Times New Roman"/>
          <w:color w:val="000000"/>
          <w:sz w:val="28"/>
          <w:szCs w:val="28"/>
        </w:rPr>
        <w:t>5</w:t>
      </w:r>
      <w:r w:rsidR="004B7242">
        <w:rPr>
          <w:rFonts w:ascii="Times New Roman" w:eastAsia="Times New Roman" w:hAnsi="Times New Roman" w:cs="Times New Roman"/>
          <w:color w:val="000000"/>
          <w:sz w:val="28"/>
          <w:szCs w:val="28"/>
        </w:rPr>
        <w:t>. Тарифы на оплату вызовов скорой медицинской помощи на 2021 год:</w:t>
      </w:r>
    </w:p>
    <w:tbl>
      <w:tblPr>
        <w:tblStyle w:val="affff9"/>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46"/>
        <w:gridCol w:w="1843"/>
      </w:tblGrid>
      <w:tr w:rsidR="00150076" w:rsidRPr="00EE3D83">
        <w:tc>
          <w:tcPr>
            <w:tcW w:w="8046" w:type="dxa"/>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E3D83">
              <w:rPr>
                <w:rFonts w:ascii="Times New Roman" w:eastAsia="Times New Roman" w:hAnsi="Times New Roman" w:cs="Times New Roman"/>
                <w:color w:val="000000"/>
                <w:sz w:val="28"/>
                <w:szCs w:val="28"/>
              </w:rPr>
              <w:t>Вид вызова</w:t>
            </w:r>
          </w:p>
        </w:tc>
        <w:tc>
          <w:tcPr>
            <w:tcW w:w="1843" w:type="dxa"/>
          </w:tcPr>
          <w:p w:rsidR="00150076" w:rsidRPr="00EE3D83"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Тариф, руб.</w:t>
            </w:r>
          </w:p>
        </w:tc>
      </w:tr>
      <w:tr w:rsidR="00150076" w:rsidRPr="00EE3D83">
        <w:tc>
          <w:tcPr>
            <w:tcW w:w="9889" w:type="dxa"/>
            <w:gridSpan w:val="2"/>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В рамках базовой программы ОМС</w:t>
            </w:r>
          </w:p>
        </w:tc>
      </w:tr>
      <w:tr w:rsidR="00150076" w:rsidRPr="00EE3D83">
        <w:tc>
          <w:tcPr>
            <w:tcW w:w="8046" w:type="dxa"/>
          </w:tcPr>
          <w:p w:rsidR="00150076" w:rsidRPr="00EE3D83"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Вызов врачебной бригады</w:t>
            </w:r>
          </w:p>
        </w:tc>
        <w:tc>
          <w:tcPr>
            <w:tcW w:w="1843" w:type="dxa"/>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3060,89</w:t>
            </w:r>
          </w:p>
        </w:tc>
      </w:tr>
      <w:tr w:rsidR="00150076" w:rsidRPr="00EE3D83">
        <w:tc>
          <w:tcPr>
            <w:tcW w:w="8046" w:type="dxa"/>
          </w:tcPr>
          <w:p w:rsidR="00150076" w:rsidRPr="00EE3D83"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Вызов фельдшерской бригады</w:t>
            </w:r>
          </w:p>
        </w:tc>
        <w:tc>
          <w:tcPr>
            <w:tcW w:w="1843" w:type="dxa"/>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2595,95</w:t>
            </w:r>
          </w:p>
        </w:tc>
      </w:tr>
      <w:tr w:rsidR="00150076" w:rsidRPr="00EE3D83">
        <w:tc>
          <w:tcPr>
            <w:tcW w:w="8046"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Вызов врачебной бригады при остром коронарном синдроме и остром ишемическом инсульте с проведением тромболитической терапии</w:t>
            </w:r>
          </w:p>
        </w:tc>
        <w:tc>
          <w:tcPr>
            <w:tcW w:w="1843" w:type="dxa"/>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85101,11</w:t>
            </w:r>
          </w:p>
        </w:tc>
      </w:tr>
      <w:tr w:rsidR="00150076" w:rsidRPr="00EE3D83">
        <w:tc>
          <w:tcPr>
            <w:tcW w:w="8046" w:type="dxa"/>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Вызов фельдшерской бригады при остром коронарном синдроме и остром ишемическом инсульте с проведением тромболитической терапии</w:t>
            </w:r>
          </w:p>
        </w:tc>
        <w:tc>
          <w:tcPr>
            <w:tcW w:w="1843" w:type="dxa"/>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84636,17</w:t>
            </w:r>
          </w:p>
        </w:tc>
      </w:tr>
      <w:tr w:rsidR="00150076" w:rsidRPr="00EE3D83">
        <w:tc>
          <w:tcPr>
            <w:tcW w:w="8046"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Оказание скорой медицинской помощи врачом в случае самообращения на станцию скорой медицинской помощи</w:t>
            </w:r>
          </w:p>
        </w:tc>
        <w:tc>
          <w:tcPr>
            <w:tcW w:w="1843" w:type="dxa"/>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765,23</w:t>
            </w:r>
          </w:p>
        </w:tc>
      </w:tr>
      <w:tr w:rsidR="00150076" w:rsidRPr="00EE3D83">
        <w:tc>
          <w:tcPr>
            <w:tcW w:w="8046" w:type="dxa"/>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Оказание скорой медицинской помощи фельдшером в случае самообращения на станцию скорой медицинской помощи</w:t>
            </w:r>
          </w:p>
        </w:tc>
        <w:tc>
          <w:tcPr>
            <w:tcW w:w="1843" w:type="dxa"/>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648,99</w:t>
            </w:r>
          </w:p>
        </w:tc>
      </w:tr>
      <w:tr w:rsidR="00150076" w:rsidRPr="00EE3D83">
        <w:tc>
          <w:tcPr>
            <w:tcW w:w="9889" w:type="dxa"/>
            <w:gridSpan w:val="2"/>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Сверх базовой программы ОМС</w:t>
            </w:r>
          </w:p>
        </w:tc>
      </w:tr>
      <w:tr w:rsidR="00150076" w:rsidRPr="00EE3D83">
        <w:tc>
          <w:tcPr>
            <w:tcW w:w="8046" w:type="dxa"/>
            <w:tcBorders>
              <w:top w:val="single" w:sz="4" w:space="0" w:color="000000"/>
              <w:left w:val="single" w:sz="4" w:space="0" w:color="000000"/>
              <w:bottom w:val="single" w:sz="4" w:space="0" w:color="000000"/>
              <w:right w:val="single" w:sz="4" w:space="0" w:color="000000"/>
            </w:tcBorders>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Вызов врачебной бригады для больных психоневрологического профиля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3090,01</w:t>
            </w:r>
          </w:p>
        </w:tc>
      </w:tr>
      <w:tr w:rsidR="00150076">
        <w:tc>
          <w:tcPr>
            <w:tcW w:w="8046" w:type="dxa"/>
            <w:tcBorders>
              <w:top w:val="single" w:sz="4" w:space="0" w:color="000000"/>
              <w:left w:val="single" w:sz="4" w:space="0" w:color="000000"/>
              <w:bottom w:val="single" w:sz="4" w:space="0" w:color="000000"/>
              <w:right w:val="single" w:sz="4" w:space="0" w:color="000000"/>
            </w:tcBorders>
          </w:tcPr>
          <w:p w:rsidR="00150076" w:rsidRPr="00EE3D83" w:rsidRDefault="004B7242">
            <w:pPr>
              <w:pBdr>
                <w:top w:val="nil"/>
                <w:left w:val="nil"/>
                <w:bottom w:val="nil"/>
                <w:right w:val="nil"/>
                <w:between w:val="nil"/>
              </w:pBdr>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Вызов фельдшерской бригады для больных психоневрологического профиля</w:t>
            </w:r>
          </w:p>
        </w:tc>
        <w:tc>
          <w:tcPr>
            <w:tcW w:w="1843"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2620,64</w:t>
            </w:r>
          </w:p>
        </w:tc>
      </w:tr>
    </w:tbl>
    <w:p w:rsidR="00150076" w:rsidRDefault="004B7242">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Тарифы стоимости вызова скорой медицинской помощи в рамках базовой программы ОМС применяются в том числе для осуществления межтерриториальных расчетов.</w:t>
      </w:r>
    </w:p>
    <w:p w:rsidR="00150076" w:rsidRDefault="00150076">
      <w:pPr>
        <w:pBdr>
          <w:top w:val="nil"/>
          <w:left w:val="nil"/>
          <w:bottom w:val="nil"/>
          <w:right w:val="nil"/>
          <w:between w:val="nil"/>
        </w:pBdr>
        <w:tabs>
          <w:tab w:val="left" w:pos="1043"/>
        </w:tabs>
        <w:ind w:right="40"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005646C8">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Структура тарифа по скорой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приобретение мягкого инвентаря, медицинского инструментария, реактивов и химикатов, прочих материальных запасов,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w:t>
      </w:r>
      <w:proofErr w:type="gramEnd"/>
      <w:r>
        <w:rPr>
          <w:rFonts w:ascii="Times New Roman" w:eastAsia="Times New Roman" w:hAnsi="Times New Roman" w:cs="Times New Roman"/>
          <w:color w:val="000000"/>
          <w:sz w:val="28"/>
          <w:szCs w:val="28"/>
        </w:rPr>
        <w:t xml:space="preserve">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150076" w:rsidRDefault="0015007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A07C8B" w:rsidRDefault="00A07C8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F2254" w:rsidRDefault="001F2254">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4.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150076" w:rsidRDefault="00150076">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Общий размер санкций (С), применяемых к медицинским организациям, рассчитывается по формуле:</w:t>
      </w:r>
      <w:r>
        <w:rPr>
          <w:rFonts w:ascii="Times New Roman" w:eastAsia="Times New Roman" w:hAnsi="Times New Roman" w:cs="Times New Roman"/>
          <w:noProof/>
          <w:color w:val="000000"/>
          <w:sz w:val="28"/>
          <w:szCs w:val="28"/>
        </w:rPr>
        <w:drawing>
          <wp:inline distT="0" distB="0" distL="114300" distR="114300">
            <wp:extent cx="1248410" cy="241300"/>
            <wp:effectExtent l="0" t="0" r="0" b="0"/>
            <wp:docPr id="3" name="image4.png" descr="Описание: base_1_187078_9"/>
            <wp:cNvGraphicFramePr/>
            <a:graphic xmlns:a="http://schemas.openxmlformats.org/drawingml/2006/main">
              <a:graphicData uri="http://schemas.openxmlformats.org/drawingml/2006/picture">
                <pic:pic xmlns:pic="http://schemas.openxmlformats.org/drawingml/2006/picture">
                  <pic:nvPicPr>
                    <pic:cNvPr id="0" name="image4.png" descr="Описание: base_1_187078_9"/>
                    <pic:cNvPicPr preferRelativeResize="0"/>
                  </pic:nvPicPr>
                  <pic:blipFill>
                    <a:blip r:embed="rId17"/>
                    <a:srcRect/>
                    <a:stretch>
                      <a:fillRect/>
                    </a:stretch>
                  </pic:blipFill>
                  <pic:spPr>
                    <a:xfrm>
                      <a:off x="0" y="0"/>
                      <a:ext cx="1248410" cy="241300"/>
                    </a:xfrm>
                    <a:prstGeom prst="rect">
                      <a:avLst/>
                    </a:prstGeom>
                    <a:ln/>
                  </pic:spPr>
                </pic:pic>
              </a:graphicData>
            </a:graphic>
          </wp:inline>
        </w:drawing>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 - размер неоплаты или неполной оплаты затрат медицинской организации на оказание медицинской помощи;</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114300" distR="114300">
            <wp:extent cx="269240" cy="229870"/>
            <wp:effectExtent l="0" t="0" r="0" b="0"/>
            <wp:docPr id="2" name="image5.png" descr="Описание: base_1_187078_10"/>
            <wp:cNvGraphicFramePr/>
            <a:graphic xmlns:a="http://schemas.openxmlformats.org/drawingml/2006/main">
              <a:graphicData uri="http://schemas.openxmlformats.org/drawingml/2006/picture">
                <pic:pic xmlns:pic="http://schemas.openxmlformats.org/drawingml/2006/picture">
                  <pic:nvPicPr>
                    <pic:cNvPr id="0" name="image5.png" descr="Описание: base_1_187078_10"/>
                    <pic:cNvPicPr preferRelativeResize="0"/>
                  </pic:nvPicPr>
                  <pic:blipFill>
                    <a:blip r:embed="rId18"/>
                    <a:srcRect/>
                    <a:stretch>
                      <a:fillRect/>
                    </a:stretch>
                  </pic:blipFill>
                  <pic:spPr>
                    <a:xfrm>
                      <a:off x="0" y="0"/>
                      <a:ext cx="269240" cy="229870"/>
                    </a:xfrm>
                    <a:prstGeom prst="rect">
                      <a:avLst/>
                    </a:prstGeom>
                    <a:ln/>
                  </pic:spPr>
                </pic:pic>
              </a:graphicData>
            </a:graphic>
          </wp:inline>
        </w:drawing>
      </w:r>
      <w:r>
        <w:rPr>
          <w:rFonts w:ascii="Times New Roman" w:eastAsia="Times New Roman" w:hAnsi="Times New Roman" w:cs="Times New Roman"/>
          <w:color w:val="000000"/>
          <w:sz w:val="28"/>
          <w:szCs w:val="28"/>
        </w:rP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Размер неоплаты или неполной оплаты затрат медицинской организации на оказание медицинской помощи (Н) рассчитывается по формуле:</w:t>
      </w:r>
      <w:r>
        <w:rPr>
          <w:rFonts w:ascii="Times New Roman" w:eastAsia="Times New Roman" w:hAnsi="Times New Roman" w:cs="Times New Roman"/>
          <w:noProof/>
          <w:color w:val="000000"/>
          <w:sz w:val="28"/>
          <w:szCs w:val="28"/>
        </w:rPr>
        <w:drawing>
          <wp:inline distT="0" distB="0" distL="114300" distR="114300">
            <wp:extent cx="911225" cy="312420"/>
            <wp:effectExtent l="0" t="0" r="0" b="0"/>
            <wp:docPr id="5" name="image3.png" descr="Описание: base_1_187078_11"/>
            <wp:cNvGraphicFramePr/>
            <a:graphic xmlns:a="http://schemas.openxmlformats.org/drawingml/2006/main">
              <a:graphicData uri="http://schemas.openxmlformats.org/drawingml/2006/picture">
                <pic:pic xmlns:pic="http://schemas.openxmlformats.org/drawingml/2006/picture">
                  <pic:nvPicPr>
                    <pic:cNvPr id="0" name="image3.png" descr="Описание: base_1_187078_11"/>
                    <pic:cNvPicPr preferRelativeResize="0"/>
                  </pic:nvPicPr>
                  <pic:blipFill>
                    <a:blip r:embed="rId19"/>
                    <a:srcRect/>
                    <a:stretch>
                      <a:fillRect/>
                    </a:stretch>
                  </pic:blipFill>
                  <pic:spPr>
                    <a:xfrm>
                      <a:off x="0" y="0"/>
                      <a:ext cx="911225" cy="312420"/>
                    </a:xfrm>
                    <a:prstGeom prst="rect">
                      <a:avLst/>
                    </a:prstGeom>
                    <a:ln/>
                  </pic:spPr>
                </pic:pic>
              </a:graphicData>
            </a:graphic>
          </wp:inline>
        </w:drawing>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РТ - размер тарифа на оплату медицинской помощи, действующий на дату оказания медицинской помощи;</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rPr>
        <w:drawing>
          <wp:inline distT="0" distB="0" distL="114300" distR="114300">
            <wp:extent cx="243840" cy="228600"/>
            <wp:effectExtent l="0" t="0" r="0" b="0"/>
            <wp:docPr id="4" name="image6.png" descr="Описание: base_1_187078_12"/>
            <wp:cNvGraphicFramePr/>
            <a:graphic xmlns:a="http://schemas.openxmlformats.org/drawingml/2006/main">
              <a:graphicData uri="http://schemas.openxmlformats.org/drawingml/2006/picture">
                <pic:pic xmlns:pic="http://schemas.openxmlformats.org/drawingml/2006/picture">
                  <pic:nvPicPr>
                    <pic:cNvPr id="0" name="image6.png" descr="Описание: base_1_187078_12"/>
                    <pic:cNvPicPr preferRelativeResize="0"/>
                  </pic:nvPicPr>
                  <pic:blipFill>
                    <a:blip r:embed="rId20"/>
                    <a:srcRect/>
                    <a:stretch>
                      <a:fillRect/>
                    </a:stretch>
                  </pic:blipFill>
                  <pic:spPr>
                    <a:xfrm>
                      <a:off x="0" y="0"/>
                      <a:ext cx="243840" cy="228600"/>
                    </a:xfrm>
                    <a:prstGeom prst="rect">
                      <a:avLst/>
                    </a:prstGeom>
                    <a:ln/>
                  </pic:spPr>
                </pic:pic>
              </a:graphicData>
            </a:graphic>
          </wp:inline>
        </w:drawing>
      </w:r>
      <w:r>
        <w:rPr>
          <w:rFonts w:ascii="Times New Roman" w:eastAsia="Times New Roman" w:hAnsi="Times New Roman" w:cs="Times New Roman"/>
          <w:color w:val="000000"/>
          <w:sz w:val="28"/>
          <w:szCs w:val="28"/>
        </w:rPr>
        <w:t xml:space="preserve"> - коэффициент для определения размера неполной оплаты медицинской помощи устанавливается в соответствии с Перечнем оснований для отказа в оплате медицинской помощи (уменьшения оплаты).</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(пункт 4.6.1 Перечня оснований),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150076" w:rsidRDefault="00150076">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roofErr w:type="gramStart"/>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sz w:val="28"/>
          <w:szCs w:val="28"/>
        </w:rPr>
        <w:drawing>
          <wp:inline distT="0" distB="0" distL="114300" distR="114300">
            <wp:extent cx="373380" cy="32702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373380" cy="327025"/>
                    </a:xfrm>
                    <a:prstGeom prst="rect">
                      <a:avLst/>
                    </a:prstGeom>
                    <a:ln/>
                  </pic:spPr>
                </pic:pic>
              </a:graphicData>
            </a:graphic>
          </wp:inline>
        </w:drawing>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рассчитывается по формуле:</w:t>
      </w:r>
      <w:r>
        <w:rPr>
          <w:rFonts w:ascii="Times New Roman" w:eastAsia="Times New Roman" w:hAnsi="Times New Roman" w:cs="Times New Roman"/>
          <w:noProof/>
          <w:color w:val="000000"/>
          <w:sz w:val="28"/>
          <w:szCs w:val="28"/>
        </w:rPr>
        <w:drawing>
          <wp:inline distT="0" distB="0" distL="114300" distR="114300">
            <wp:extent cx="1478915" cy="3270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478915" cy="327025"/>
                    </a:xfrm>
                    <a:prstGeom prst="rect">
                      <a:avLst/>
                    </a:prstGeom>
                    <a:ln/>
                  </pic:spPr>
                </pic:pic>
              </a:graphicData>
            </a:graphic>
          </wp:inline>
        </w:drawing>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 оказании медицинской помощи в амбулаторных условиях:</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РП</w:t>
      </w:r>
      <w:r>
        <w:rPr>
          <w:rFonts w:ascii="Times New Roman" w:eastAsia="Times New Roman" w:hAnsi="Times New Roman" w:cs="Times New Roman"/>
          <w:color w:val="000000"/>
          <w:sz w:val="28"/>
          <w:szCs w:val="28"/>
          <w:vertAlign w:val="subscript"/>
        </w:rPr>
        <w:t>А базовый</w:t>
      </w:r>
      <w:r>
        <w:rPr>
          <w:rFonts w:ascii="Times New Roman" w:eastAsia="Times New Roman" w:hAnsi="Times New Roman" w:cs="Times New Roman"/>
          <w:color w:val="000000"/>
          <w:sz w:val="28"/>
          <w:szCs w:val="28"/>
        </w:rPr>
        <w:t xml:space="preserve"> x 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РП</w:t>
      </w:r>
      <w:r>
        <w:rPr>
          <w:rFonts w:ascii="Times New Roman" w:eastAsia="Times New Roman" w:hAnsi="Times New Roman" w:cs="Times New Roman"/>
          <w:color w:val="000000"/>
          <w:sz w:val="28"/>
          <w:szCs w:val="28"/>
          <w:vertAlign w:val="subscript"/>
        </w:rPr>
        <w:t>А базовый</w:t>
      </w:r>
      <w:r>
        <w:rPr>
          <w:rFonts w:ascii="Times New Roman" w:eastAsia="Times New Roman" w:hAnsi="Times New Roman" w:cs="Times New Roman"/>
          <w:color w:val="000000"/>
          <w:sz w:val="28"/>
          <w:szCs w:val="28"/>
        </w:rPr>
        <w:t xml:space="preserve"> - подушевой норматив финансирования медицинской помощи, оказанной в амбулаторных условиях, установленный Тарифным соглашением Липецкой области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коэффициент для определения размера штрафа;</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при оказании скорой медицинской помощи вне медицинской организации:</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РП</w:t>
      </w:r>
      <w:r>
        <w:rPr>
          <w:rFonts w:ascii="Times New Roman" w:eastAsia="Times New Roman" w:hAnsi="Times New Roman" w:cs="Times New Roman"/>
          <w:color w:val="000000"/>
          <w:sz w:val="28"/>
          <w:szCs w:val="28"/>
          <w:vertAlign w:val="subscript"/>
        </w:rPr>
        <w:t>СМП базовый</w:t>
      </w:r>
      <w:r>
        <w:rPr>
          <w:rFonts w:ascii="Times New Roman" w:eastAsia="Times New Roman" w:hAnsi="Times New Roman" w:cs="Times New Roman"/>
          <w:color w:val="000000"/>
          <w:sz w:val="28"/>
          <w:szCs w:val="28"/>
        </w:rPr>
        <w:t xml:space="preserve"> x 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РП</w:t>
      </w:r>
      <w:r>
        <w:rPr>
          <w:rFonts w:ascii="Times New Roman" w:eastAsia="Times New Roman" w:hAnsi="Times New Roman" w:cs="Times New Roman"/>
          <w:color w:val="000000"/>
          <w:sz w:val="28"/>
          <w:szCs w:val="28"/>
          <w:vertAlign w:val="subscript"/>
        </w:rPr>
        <w:t>СМП базовый</w:t>
      </w:r>
      <w:r>
        <w:rPr>
          <w:rFonts w:ascii="Times New Roman" w:eastAsia="Times New Roman" w:hAnsi="Times New Roman" w:cs="Times New Roman"/>
          <w:color w:val="000000"/>
          <w:sz w:val="28"/>
          <w:szCs w:val="28"/>
        </w:rPr>
        <w:t xml:space="preserve"> - подушевой норматив финансирования скорой медицинской помощи, оказанной вне медицинской организации, установленный Тарифным соглашением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коэффициент для определения размера штрафа;</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при оплате медицинской помощи по подушевому нормативу финансирования медицинской помощи по всем видам и условиям ее оказания:</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РП</w:t>
      </w:r>
      <w:r>
        <w:rPr>
          <w:rFonts w:ascii="Times New Roman" w:eastAsia="Times New Roman" w:hAnsi="Times New Roman" w:cs="Times New Roman"/>
          <w:color w:val="000000"/>
          <w:sz w:val="28"/>
          <w:szCs w:val="28"/>
          <w:vertAlign w:val="subscript"/>
        </w:rPr>
        <w:t>ПП базовый</w:t>
      </w:r>
      <w:r>
        <w:rPr>
          <w:rFonts w:ascii="Times New Roman" w:eastAsia="Times New Roman" w:hAnsi="Times New Roman" w:cs="Times New Roman"/>
          <w:color w:val="000000"/>
          <w:sz w:val="28"/>
          <w:szCs w:val="28"/>
        </w:rPr>
        <w:t xml:space="preserve"> x 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РП</w:t>
      </w:r>
      <w:r>
        <w:rPr>
          <w:rFonts w:ascii="Times New Roman" w:eastAsia="Times New Roman" w:hAnsi="Times New Roman" w:cs="Times New Roman"/>
          <w:color w:val="000000"/>
          <w:sz w:val="28"/>
          <w:szCs w:val="28"/>
          <w:vertAlign w:val="subscript"/>
        </w:rPr>
        <w:t>ПП базовый</w:t>
      </w:r>
      <w:r>
        <w:rPr>
          <w:rFonts w:ascii="Times New Roman" w:eastAsia="Times New Roman" w:hAnsi="Times New Roman" w:cs="Times New Roman"/>
          <w:color w:val="000000"/>
          <w:sz w:val="28"/>
          <w:szCs w:val="28"/>
        </w:rPr>
        <w:t xml:space="preserve"> -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Тарифным соглашением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коэффициент для определения размера штрафа;</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при оказании медицинской помощи в условиях стационара и в условиях дневного стационара:</w:t>
      </w:r>
    </w:p>
    <w:p w:rsidR="00150076" w:rsidRDefault="0015007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РП</w:t>
      </w:r>
      <w:r>
        <w:rPr>
          <w:rFonts w:ascii="Times New Roman" w:eastAsia="Times New Roman" w:hAnsi="Times New Roman" w:cs="Times New Roman"/>
          <w:color w:val="000000"/>
          <w:sz w:val="28"/>
          <w:szCs w:val="28"/>
          <w:vertAlign w:val="subscript"/>
        </w:rPr>
        <w:t>СТ</w:t>
      </w:r>
      <w:r>
        <w:rPr>
          <w:rFonts w:ascii="Times New Roman" w:eastAsia="Times New Roman" w:hAnsi="Times New Roman" w:cs="Times New Roman"/>
          <w:color w:val="000000"/>
          <w:sz w:val="28"/>
          <w:szCs w:val="28"/>
        </w:rPr>
        <w:t xml:space="preserve"> x 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w:t>
      </w:r>
    </w:p>
    <w:p w:rsidR="00150076" w:rsidRDefault="004B7242">
      <w:pPr>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РП</w:t>
      </w:r>
      <w:r>
        <w:rPr>
          <w:rFonts w:ascii="Times New Roman" w:eastAsia="Times New Roman" w:hAnsi="Times New Roman" w:cs="Times New Roman"/>
          <w:color w:val="000000"/>
          <w:sz w:val="28"/>
          <w:szCs w:val="28"/>
          <w:vertAlign w:val="subscript"/>
        </w:rPr>
        <w:t>СТ</w:t>
      </w:r>
      <w:r>
        <w:rPr>
          <w:rFonts w:ascii="Times New Roman" w:eastAsia="Times New Roman" w:hAnsi="Times New Roman" w:cs="Times New Roman"/>
          <w:color w:val="000000"/>
          <w:sz w:val="28"/>
          <w:szCs w:val="28"/>
        </w:rPr>
        <w:t xml:space="preserve"> - подушевой норматив финансирования, установленный в соответствии с территориальной программой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150076" w:rsidRDefault="004B7242">
      <w:pPr>
        <w:pBdr>
          <w:top w:val="nil"/>
          <w:left w:val="nil"/>
          <w:bottom w:val="nil"/>
          <w:right w:val="nil"/>
          <w:between w:val="nil"/>
        </w:pBdr>
        <w:spacing w:before="220"/>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vertAlign w:val="subscript"/>
        </w:rPr>
        <w:t>шт</w:t>
      </w:r>
      <w:r>
        <w:rPr>
          <w:rFonts w:ascii="Times New Roman" w:eastAsia="Times New Roman" w:hAnsi="Times New Roman" w:cs="Times New Roman"/>
          <w:color w:val="000000"/>
          <w:sz w:val="28"/>
          <w:szCs w:val="28"/>
        </w:rPr>
        <w:t xml:space="preserve"> - коэффициент для определения размера штрафа.</w:t>
      </w:r>
    </w:p>
    <w:p w:rsidR="00150076" w:rsidRDefault="00150076">
      <w:pPr>
        <w:pBdr>
          <w:top w:val="nil"/>
          <w:left w:val="nil"/>
          <w:bottom w:val="nil"/>
          <w:right w:val="nil"/>
          <w:between w:val="nil"/>
        </w:pBdr>
        <w:jc w:val="center"/>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Перечень оснований для частичной или полной неоплаты медицинской помощи и применения штрафных санкций по результатам медико-экономического контроля, медико-экономической экспертизы и экспертизы качества медицинской помощи в системе обязательного медицинского страхования Липецкой области</w:t>
      </w:r>
    </w:p>
    <w:tbl>
      <w:tblPr>
        <w:tblStyle w:val="affffb"/>
        <w:tblW w:w="100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6377"/>
        <w:gridCol w:w="1418"/>
        <w:gridCol w:w="1276"/>
      </w:tblGrid>
      <w:tr w:rsidR="00150076">
        <w:trPr>
          <w:trHeight w:val="2312"/>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Код нарушения/дефекта</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оснований</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Коэффициент для определения размера неполной оплаты медицинской помощи </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ind w:left="-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Коэффициент для определения размера штрафа</w:t>
            </w:r>
          </w:p>
        </w:tc>
      </w:tr>
      <w:tr w:rsidR="00150076">
        <w:tc>
          <w:tcPr>
            <w:tcW w:w="10065" w:type="dxa"/>
            <w:gridSpan w:val="4"/>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 1.   Нарушения, ограничивающие доступность медицинской помощи для   застрахованных лиц</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Нарушение прав застрахованных лиц на получение медицинской помощи в медицинской организации, в том числе:   </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выбор врача путем подачи заявления лично или через своего представителя на имя руководителя медицинской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нарушение условий оказания медицинской помощи, в том числе сроков ожидания медицинской помощи, предоставляемой в плановом порядке, времени доезда бригад скорой медицинской помощи при оказании скорой медицинской помощи в экстренной форме, </w:t>
            </w:r>
            <w:r>
              <w:rPr>
                <w:rFonts w:ascii="Times New Roman" w:eastAsia="Times New Roman" w:hAnsi="Times New Roman" w:cs="Times New Roman"/>
                <w:b/>
                <w:color w:val="000000"/>
                <w:sz w:val="24"/>
                <w:szCs w:val="24"/>
              </w:rPr>
              <w:t>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w:t>
            </w:r>
            <w:proofErr w:type="gramEnd"/>
            <w:r>
              <w:rPr>
                <w:rFonts w:ascii="Times New Roman" w:eastAsia="Times New Roman" w:hAnsi="Times New Roman" w:cs="Times New Roman"/>
                <w:b/>
                <w:color w:val="000000"/>
                <w:sz w:val="24"/>
                <w:szCs w:val="24"/>
              </w:rPr>
              <w:t xml:space="preserve"> проведения диспансерного наблюдения;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не включение в группу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r>
              <w:rPr>
                <w:rFonts w:ascii="Times New Roman" w:eastAsia="Times New Roman" w:hAnsi="Times New Roman" w:cs="Times New Roman"/>
                <w:color w:val="000000"/>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1.2.</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Необоснованный отказ застрахованным лицам в оказании медицинской помощи в соответствии с территориальной программой обязательного медицинского страхования, в том числе:</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w:t>
            </w:r>
            <w:proofErr w:type="gramStart"/>
            <w:r>
              <w:rPr>
                <w:rFonts w:ascii="Times New Roman" w:eastAsia="Times New Roman" w:hAnsi="Times New Roman" w:cs="Times New Roman"/>
                <w:color w:val="000000"/>
                <w:sz w:val="24"/>
                <w:szCs w:val="24"/>
              </w:rPr>
              <w:t>повлекший</w:t>
            </w:r>
            <w:proofErr w:type="gramEnd"/>
            <w:r>
              <w:rPr>
                <w:rFonts w:ascii="Times New Roman" w:eastAsia="Times New Roman" w:hAnsi="Times New Roman" w:cs="Times New Roman"/>
                <w:color w:val="000000"/>
                <w:sz w:val="24"/>
                <w:szCs w:val="24"/>
              </w:rPr>
              <w:t xml:space="preserve">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повлекший за собой ухудшение состояния здоровья, либо создавший риск прогрессирования имеющегося заболевания, либо создавший риск возникновения нового заболевания;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150076">
        <w:trPr>
          <w:trHeight w:val="1284"/>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1.3.</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в том числе:</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w:t>
            </w:r>
            <w:proofErr w:type="gramStart"/>
            <w:r>
              <w:rPr>
                <w:rFonts w:ascii="Times New Roman" w:eastAsia="Times New Roman" w:hAnsi="Times New Roman" w:cs="Times New Roman"/>
                <w:color w:val="000000"/>
                <w:sz w:val="24"/>
                <w:szCs w:val="24"/>
              </w:rPr>
              <w:t>повлекший</w:t>
            </w:r>
            <w:proofErr w:type="gramEnd"/>
            <w:r>
              <w:rPr>
                <w:rFonts w:ascii="Times New Roman" w:eastAsia="Times New Roman" w:hAnsi="Times New Roman" w:cs="Times New Roman"/>
                <w:color w:val="000000"/>
                <w:sz w:val="24"/>
                <w:szCs w:val="24"/>
              </w:rPr>
              <w:t xml:space="preserve"> за собой ухудшение состояния здоровья, не создавший риска прогрессирования имеющегося заболевания, не создавший риска возникновения нового заболевания;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50076">
        <w:trPr>
          <w:trHeight w:val="1605"/>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повлекший за собой ухудшение состояния здоровья, в том числе приведший к инвалидизации, либо создавший риск прогрессирования имеющегося заболевания, либо создавший риск возникновения нового заболевания (за исключением случаев отказа застрахованного лица, оформленного в установленном порядке).</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150076">
        <w:trPr>
          <w:trHeight w:val="822"/>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Взимание платы с застрахованных лиц за оказанную медицинскую помощь, предусмотренную территориальной программой обязательного медицинского страхования.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50076">
        <w:trPr>
          <w:trHeight w:val="2284"/>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Приобретение пациентом или лицом, действовавшим в интересах пациента, лекарственных препаратов для медицинского применения, включенных в перечень жизненно необходимых и важнейших лекарственных препаратов, и/или медицинских изделий включенных в перечень медицинских изделий, имплантируемых в организм человека, на основе клинических рекомендаций, с учетом стандартов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r>
      <w:tr w:rsidR="00150076">
        <w:tc>
          <w:tcPr>
            <w:tcW w:w="10065" w:type="dxa"/>
            <w:gridSpan w:val="4"/>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2. Отсутствие информированности застрахованного населения</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официального сайта медицинской организации в сети Интернет.</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50076">
        <w:trPr>
          <w:trHeight w:val="487"/>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2.2.</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на официальном сайте медицинской организации в сети «Интернет» следующей информации:</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режиме работы медицинской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 условиях оказания медицинской помощи, установленных территориальной программой государственных гарантий </w:t>
            </w:r>
            <w:r>
              <w:rPr>
                <w:rFonts w:ascii="Times New Roman" w:eastAsia="Times New Roman" w:hAnsi="Times New Roman" w:cs="Times New Roman"/>
                <w:b/>
                <w:color w:val="000000"/>
                <w:sz w:val="24"/>
                <w:szCs w:val="24"/>
              </w:rPr>
              <w:t>бесплатного</w:t>
            </w:r>
            <w:r>
              <w:rPr>
                <w:rFonts w:ascii="Times New Roman" w:eastAsia="Times New Roman" w:hAnsi="Times New Roman" w:cs="Times New Roman"/>
                <w:color w:val="000000"/>
                <w:sz w:val="24"/>
                <w:szCs w:val="24"/>
              </w:rPr>
              <w:t xml:space="preserve"> оказания гражданам медицинской помощи (далее – территориальная программа), в том числе о сроках ожидания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видах оказываемой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b/>
                <w:color w:val="000000"/>
                <w:sz w:val="24"/>
                <w:szCs w:val="24"/>
              </w:rPr>
              <w:t>критериях</w:t>
            </w:r>
            <w:r>
              <w:rPr>
                <w:rFonts w:ascii="Times New Roman" w:eastAsia="Times New Roman" w:hAnsi="Times New Roman" w:cs="Times New Roman"/>
                <w:color w:val="000000"/>
                <w:sz w:val="24"/>
                <w:szCs w:val="24"/>
              </w:rPr>
              <w:t xml:space="preserve"> доступности и качества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rPr>
          <w:trHeight w:val="559"/>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перечне жизненно необходимых и важнейших лекарственных препаратов;</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0,3</w:t>
            </w:r>
          </w:p>
        </w:tc>
      </w:tr>
      <w:tr w:rsidR="00150076">
        <w:trPr>
          <w:trHeight w:val="2554"/>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информационных стендов в медицинских организациях.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2.4.</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Отсутствие в медицинских организациях на информационных стендах следующей информации: </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режиме работы медицинской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условиях оказания медицинской помощи, установленных территориальной программой государственных гарантий бесплатного оказания гражданам медицинской помощи, в том числе о сроках ожидания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видах оказываемой медицинской помощи в данной медицинской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 критериях</w:t>
            </w:r>
            <w:r>
              <w:rPr>
                <w:rFonts w:ascii="Times New Roman" w:eastAsia="Times New Roman" w:hAnsi="Times New Roman" w:cs="Times New Roman"/>
                <w:color w:val="000000"/>
                <w:sz w:val="24"/>
                <w:szCs w:val="24"/>
              </w:rPr>
              <w:t xml:space="preserve"> доступности и качества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перечне жизненно необходимых и важнейших лекарственных препаратов;</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c>
          <w:tcPr>
            <w:tcW w:w="10065" w:type="dxa"/>
            <w:gridSpan w:val="4"/>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3. Нарушения при оказании медицинской помощи</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Случаи нарушения врачебной этики и деонтологии медицинскими работниками (устанавливаются по обращениям застрахованных лиц).</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color w:val="000000"/>
                <w:sz w:val="24"/>
                <w:szCs w:val="24"/>
              </w:rPr>
            </w:pPr>
            <w:r>
              <w:rPr>
                <w:color w:val="000000"/>
                <w:sz w:val="24"/>
                <w:szCs w:val="24"/>
              </w:rPr>
              <w:t>0,1</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sz w:val="24"/>
                <w:szCs w:val="24"/>
              </w:rPr>
            </w:pPr>
            <w:proofErr w:type="gramStart"/>
            <w:r>
              <w:rPr>
                <w:rFonts w:ascii="Times New Roman" w:eastAsia="Times New Roman" w:hAnsi="Times New Roman" w:cs="Times New Roman"/>
                <w:color w:val="000000"/>
                <w:sz w:val="24"/>
                <w:szCs w:val="24"/>
              </w:rP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w:t>
            </w:r>
            <w:r>
              <w:rPr>
                <w:rFonts w:ascii="Times New Roman" w:eastAsia="Times New Roman" w:hAnsi="Times New Roman" w:cs="Times New Roman"/>
                <w:b/>
                <w:color w:val="000000"/>
                <w:sz w:val="24"/>
                <w:szCs w:val="24"/>
              </w:rPr>
              <w:t>в том числе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roofErr w:type="gramEnd"/>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не повлиявшее на состояние здоровья застрахованного лица;</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приведшее</w:t>
            </w:r>
            <w:proofErr w:type="gramEnd"/>
            <w:r>
              <w:rPr>
                <w:rFonts w:ascii="Times New Roman" w:eastAsia="Times New Roman" w:hAnsi="Times New Roman" w:cs="Times New Roman"/>
                <w:color w:val="000000"/>
                <w:sz w:val="24"/>
                <w:szCs w:val="24"/>
              </w:rPr>
              <w:t xml:space="preserve"> к удлинению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0,4</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приведшее</w:t>
            </w:r>
            <w:proofErr w:type="gramEnd"/>
            <w:r>
              <w:rPr>
                <w:rFonts w:ascii="Times New Roman" w:eastAsia="Times New Roman" w:hAnsi="Times New Roman" w:cs="Times New Roman"/>
                <w:color w:val="000000"/>
                <w:sz w:val="24"/>
                <w:szCs w:val="24"/>
              </w:rPr>
              <w:t xml:space="preserve"> к инвалидизации (за исключением случаев отказа застрахованного лица от медицинского </w:t>
            </w:r>
            <w:r>
              <w:rPr>
                <w:rFonts w:ascii="Times New Roman" w:eastAsia="Times New Roman" w:hAnsi="Times New Roman" w:cs="Times New Roman"/>
                <w:color w:val="000000"/>
                <w:sz w:val="24"/>
                <w:szCs w:val="24"/>
              </w:rPr>
              <w:lastRenderedPageBreak/>
              <w:t>вмешательства в установленных законодательством Российской Федерации случаях);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0,9</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3.2.5.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приведшее</w:t>
            </w:r>
            <w:proofErr w:type="gramEnd"/>
            <w:r>
              <w:rPr>
                <w:rFonts w:ascii="Times New Roman" w:eastAsia="Times New Roman" w:hAnsi="Times New Roman" w:cs="Times New Roman"/>
                <w:color w:val="000000"/>
                <w:sz w:val="24"/>
                <w:szCs w:val="24"/>
              </w:rPr>
              <w:t xml:space="preserve">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телемедицинских технологий, при необоснованном невыполнении данных рекомендаций;</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trHeight w:val="826"/>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w:t>
            </w:r>
          </w:p>
        </w:tc>
      </w:tr>
      <w:tr w:rsidR="00150076">
        <w:trPr>
          <w:trHeight w:val="1973"/>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3.3.1.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w:t>
            </w:r>
            <w:r>
              <w:rPr>
                <w:rFonts w:ascii="Times New Roman" w:eastAsia="Times New Roman" w:hAnsi="Times New Roman" w:cs="Times New Roman"/>
                <w:b/>
                <w:color w:val="000000"/>
                <w:sz w:val="24"/>
                <w:szCs w:val="24"/>
              </w:rPr>
              <w:t>тридцати дней со дня окончания оказания медицинской помощи амбулаторно, стационарно</w:t>
            </w:r>
            <w:r>
              <w:rPr>
                <w:rFonts w:ascii="Times New Roman" w:eastAsia="Times New Roman" w:hAnsi="Times New Roman" w:cs="Times New Roman"/>
                <w:color w:val="000000"/>
                <w:sz w:val="24"/>
                <w:szCs w:val="24"/>
              </w:rPr>
              <w:t xml:space="preserve"> (повторная госпитализация); повторный вызов скорой медицинской помощи в течение двадцати четырех часов от момента предшествующего вызова.</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лечения и (или) ухудшению состояния здоровья застрахованного лица.</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color w:val="000000"/>
                <w:sz w:val="24"/>
                <w:szCs w:val="24"/>
              </w:rPr>
            </w:pPr>
            <w:r>
              <w:rPr>
                <w:color w:val="000000"/>
                <w:sz w:val="24"/>
                <w:szCs w:val="24"/>
              </w:rPr>
              <w:t>1,0</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color w:val="000000"/>
                <w:sz w:val="24"/>
                <w:szCs w:val="24"/>
              </w:rPr>
            </w:pPr>
            <w:r>
              <w:rPr>
                <w:color w:val="000000"/>
                <w:sz w:val="24"/>
                <w:szCs w:val="24"/>
              </w:rPr>
              <w:t>0,3</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Госпитализация застрахованного лица, медицинская помощь которому должна быть оказана в стационаре </w:t>
            </w:r>
            <w:r>
              <w:rPr>
                <w:rFonts w:ascii="Times New Roman" w:eastAsia="Times New Roman" w:hAnsi="Times New Roman" w:cs="Times New Roman"/>
                <w:color w:val="000000"/>
                <w:sz w:val="24"/>
                <w:szCs w:val="24"/>
              </w:rPr>
              <w:lastRenderedPageBreak/>
              <w:t>другого профиля (непрофильная госпитализация), кроме случаев госпитализации по неотложным показаниям.</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0,6</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3.9.</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3.10.</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Необоснованное назначение лекарственных препаратов; одновременное назначение аналогичных лекарственных препаратов, связанное с риском для здоровья пациента и/или приводящее к удорожанию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Невыполнение по вине медицинской организации патологоанатомического вскрытия в соответствии с действующим законодательством.</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расхождений клинического и патологоанатомического диагнозов 2-3 категории вследствие нарушений при оказании медицинской помощи, установленных по результатам экспертизы качества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0,9</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p>
        </w:tc>
      </w:tr>
      <w:tr w:rsidR="00150076">
        <w:tc>
          <w:tcPr>
            <w:tcW w:w="10065" w:type="dxa"/>
            <w:gridSpan w:val="4"/>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4. Дефекты оформления медицинской документации в медицинской организации</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Непредставление первичной медицинской документации, подтверждающей факт оказания застрахованному лицу медицинской помощи в медицинской организации без объективных причин.</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color w:val="000000"/>
                <w:sz w:val="24"/>
                <w:szCs w:val="24"/>
              </w:rPr>
            </w:pPr>
            <w:r>
              <w:rPr>
                <w:b/>
                <w:color w:val="000000"/>
                <w:sz w:val="24"/>
                <w:szCs w:val="24"/>
              </w:rPr>
              <w:t>1,0</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в документации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мероприятиях, клинической картине заболевания).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0,5</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оказания медицинской помощи, зарегистрированная в медицинской документации и реестре счетов, не соответствует табелю учета рабочего времени врача (оказание медицинской помощи в период отпуска, учебы, командировок, выходных дней и т.п.).</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rPr>
          <w:trHeight w:val="574"/>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Несоответствие данных первичной медицинской документации данным реестра счетов, в том числе:</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150076">
        <w:trPr>
          <w:trHeight w:val="574"/>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Некорректное применение тарифа, требующее его замены по результатам экспертизы.</w:t>
            </w:r>
          </w:p>
        </w:tc>
        <w:tc>
          <w:tcPr>
            <w:tcW w:w="1418"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0,3</w:t>
            </w:r>
          </w:p>
        </w:tc>
      </w:tr>
      <w:tr w:rsidR="00150076">
        <w:trPr>
          <w:trHeight w:val="574"/>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Включение в счет на оплату медицинской помощи при отсутствии в медицинской документации сведений, подтверждающих факт оказания медицинской помощи </w:t>
            </w:r>
            <w:r>
              <w:rPr>
                <w:rFonts w:ascii="Times New Roman" w:eastAsia="Times New Roman" w:hAnsi="Times New Roman" w:cs="Times New Roman"/>
                <w:color w:val="000000"/>
                <w:sz w:val="24"/>
                <w:szCs w:val="24"/>
              </w:rPr>
              <w:lastRenderedPageBreak/>
              <w:t>застрахованному лицу.</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p>
        </w:tc>
      </w:tr>
      <w:tr w:rsidR="00150076">
        <w:tc>
          <w:tcPr>
            <w:tcW w:w="10065" w:type="dxa"/>
            <w:gridSpan w:val="4"/>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Раздел 5. Нарушения в оформлении и предъявлении на оплату счетов и реестров счетов</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rFonts w:ascii="Times New Roman" w:eastAsia="Times New Roman" w:hAnsi="Times New Roman" w:cs="Times New Roman"/>
                <w:color w:val="000000"/>
                <w:sz w:val="24"/>
                <w:szCs w:val="24"/>
              </w:rPr>
              <w:t>Нарушения, связанные с оформлением и предъявлением на оплату счетов и реестров счетов, в том числе:</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ошибок и/или недостоверной информации в реквизитах счета;</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сумма счета не соответствует итоговой сумме предоставленной медицинской помощи по реестру счетов;</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наличие незаполненных полей реестра счетов, обязательных к заполнению, </w:t>
            </w:r>
            <w:r>
              <w:rPr>
                <w:rFonts w:ascii="Times New Roman" w:eastAsia="Times New Roman" w:hAnsi="Times New Roman" w:cs="Times New Roman"/>
                <w:b/>
                <w:color w:val="000000"/>
                <w:sz w:val="24"/>
                <w:szCs w:val="24"/>
              </w:rPr>
              <w:t>в том числе отсутствия указаний о включении в группу диспансерного наблюдения лица, которому установлен диагноз, при котором предусмотрено диспансерное наблюдение;</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некорректное заполнение полей реестра счетов;</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заявленная сумма по позиции реестра счетов не корректна (содержит арифметическую ошибку);</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оказания медицинской помощи в реестре счетов не соответствует отчетному периоду/периоду оплаты.</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rFonts w:ascii="Times New Roman" w:eastAsia="Times New Roman" w:hAnsi="Times New Roman" w:cs="Times New Roman"/>
                <w:color w:val="000000"/>
                <w:sz w:val="24"/>
                <w:szCs w:val="24"/>
              </w:rPr>
              <w:t>Нарушения, связанные с определением принадлежности застрахованного лица к страховой медицинской организации:</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случаев оказания медицинской помощи лицу, застрахованному  другой страховой медицинской организацией;</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 в реестр счетов недостоверных персональных данных застрахованного лица, приводящее к невозможности его полной идентификации (ошибки в серии и номере полиса обязательного медицинского страхования, адресе и т.д.);</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случаев оказания медицинской помощи застрахованному лицу, получившему полис обязательного медицинского страхования на территории другого субъекта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в реестре счета неактуальных данных о застрахованных лицах;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включение в реестры счетов случаев оказания медицинской помощи, предоставленной категориям граждан, не подлежащим страхованию по обязательному медицинскому страхованию на территории Российской Федерации. </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rFonts w:ascii="Times New Roman" w:eastAsia="Times New Roman" w:hAnsi="Times New Roman" w:cs="Times New Roman"/>
                <w:color w:val="000000"/>
                <w:sz w:val="24"/>
                <w:szCs w:val="24"/>
              </w:rPr>
              <w:t>Нарушения, связанные с включением в реестр медицинской помощи, не входящей в территориальную программу обязательного медицинского страхования:</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видов медицинской помощи, не входящих в территориальную программу обязательного медицинского страхования;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rPr>
          <w:trHeight w:val="1418"/>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p w:rsidR="00150076" w:rsidRDefault="0015007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rPr>
          <w:trHeight w:val="1030"/>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5.3.3.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медицинской помощи, подлежащей оплате из других источников финансирования (тяжелые несчастные случаи на производстве, оплачиваемые Фондом социального страхования).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center"/>
              <w:rPr>
                <w:color w:val="000000"/>
                <w:sz w:val="24"/>
                <w:szCs w:val="24"/>
              </w:rPr>
            </w:pPr>
          </w:p>
        </w:tc>
      </w:tr>
      <w:tr w:rsidR="00150076">
        <w:trPr>
          <w:trHeight w:val="407"/>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Нарушения, связанные с необоснованным применением тарифа на оплату медицинской помощи, в том числе:</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случаев оказания медицинской помощи по тарифам на оплату медицинской помощи, отсутствующим в тарифном соглашении;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color w:val="000000"/>
              </w:rPr>
              <w:t>-</w:t>
            </w:r>
          </w:p>
        </w:tc>
      </w:tr>
      <w:tr w:rsidR="00150076">
        <w:trPr>
          <w:trHeight w:val="782"/>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медицинской помощи по тарифам на оплату медицинской помощи, не соответствующим утвержденным в тарифном соглашении.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color w:val="000000"/>
              </w:rPr>
              <w:t>-</w:t>
            </w:r>
          </w:p>
        </w:tc>
      </w:tr>
      <w:tr w:rsidR="00150076">
        <w:trPr>
          <w:trHeight w:val="697"/>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rFonts w:ascii="Times New Roman" w:eastAsia="Times New Roman" w:hAnsi="Times New Roman" w:cs="Times New Roman"/>
                <w:color w:val="000000"/>
                <w:sz w:val="24"/>
                <w:szCs w:val="24"/>
              </w:rPr>
              <w:t>Нарушения, связанные с включением в реестр счетов нелицензированных видов медицинской деятельности, в том числе:</w:t>
            </w: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Включение в реестр счетов страховых случаев по видам медицинской деятельности, отсутствующим в действующей лицензии медицинской организации; </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both"/>
              <w:rPr>
                <w:color w:val="000000"/>
              </w:rPr>
            </w:pPr>
          </w:p>
        </w:tc>
      </w:tr>
      <w:tr w:rsidR="00150076">
        <w:trPr>
          <w:trHeight w:val="993"/>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реестров счетов в случае прекращения в установленном порядке действия лицензии медицинской организации на осуществление медицинской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r>
      <w:tr w:rsidR="00150076">
        <w:trPr>
          <w:trHeight w:val="1987"/>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Предоставление на оплату  реестров счетов, в случае нарушения лицензионных условий и требований при оказании  медицинской помощи: 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а также на основании информации лицензирующих органов).</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color w:val="000000"/>
              </w:rPr>
              <w:t>-</w:t>
            </w:r>
          </w:p>
        </w:tc>
      </w:tr>
      <w:tr w:rsidR="00150076">
        <w:trPr>
          <w:trHeight w:val="1205"/>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по профилю оказания медицинской помощи.</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r>
      <w:tr w:rsidR="00150076">
        <w:trPr>
          <w:trHeight w:val="664"/>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tc>
        <w:tc>
          <w:tcPr>
            <w:tcW w:w="9072" w:type="dxa"/>
            <w:gridSpan w:val="3"/>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rFonts w:ascii="Times New Roman" w:eastAsia="Times New Roman" w:hAnsi="Times New Roman" w:cs="Times New Roman"/>
                <w:color w:val="000000"/>
                <w:sz w:val="24"/>
                <w:szCs w:val="24"/>
              </w:rPr>
              <w:t>Нарушения, связанные с повторным или необоснованным включением в реестр счетов случаев оказания медицинской помощи, в том числе:</w:t>
            </w:r>
          </w:p>
        </w:tc>
      </w:tr>
      <w:tr w:rsidR="00150076">
        <w:trPr>
          <w:trHeight w:val="883"/>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5.7.1.</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5.7.2.</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Дублирование случаев оказания медицинской помощи в одном реестре;</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both"/>
              <w:rPr>
                <w:color w:val="000000"/>
              </w:rPr>
            </w:pPr>
          </w:p>
        </w:tc>
      </w:tr>
      <w:tr w:rsidR="00150076">
        <w:trPr>
          <w:trHeight w:val="1136"/>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5.7.3.</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в системе;</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both"/>
              <w:rPr>
                <w:color w:val="000000"/>
              </w:rPr>
            </w:pPr>
          </w:p>
        </w:tc>
      </w:tr>
      <w:tr w:rsidR="00150076">
        <w:trPr>
          <w:trHeight w:val="1110"/>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5.7.4.</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Стоимость услуги включена в норматив финансового обеспечения оплаты амбулаторной медицинской помощи на прикрепленное население, застрахованное в системе обязательного медицинского страхования;</w:t>
            </w:r>
          </w:p>
          <w:p w:rsidR="00150076" w:rsidRDefault="00150076">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color w:val="000000"/>
              </w:rPr>
            </w:pPr>
            <w:r>
              <w:rPr>
                <w:color w:val="000000"/>
              </w:rPr>
              <w:t xml:space="preserve"> </w:t>
            </w:r>
          </w:p>
        </w:tc>
      </w:tr>
      <w:tr w:rsidR="00150076">
        <w:trPr>
          <w:trHeight w:val="3153"/>
        </w:trPr>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5.7.5.</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Включения в реестр счетов медицинской помощи:</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амбулаторных посещений в период пребывания застрахованного лица в условиях стационара, дневного стационара (кроме дня поступления и выписки из стационара, дневного стационара, а также консультаций в других медицинских организациях);</w:t>
            </w:r>
          </w:p>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дней лечения застрахованного лица в условиях дневного стационара в период пребывания пациента в условиях стационара (кроме дня поступления и выписки из стационара, а также консультаций в других медицинских организациях).</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both"/>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5.7.6.</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Включение в реестр счетов нескольких страховых случаев, при которых медицинская помощь застрахованному лицу стационарно в один период оплаты с пересечением или совпадением сроков лечения.</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both"/>
              <w:rPr>
                <w:color w:val="000000"/>
              </w:rPr>
            </w:pPr>
          </w:p>
        </w:tc>
      </w:tr>
      <w:tr w:rsidR="00150076">
        <w:tc>
          <w:tcPr>
            <w:tcW w:w="993"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5.8.</w:t>
            </w:r>
          </w:p>
        </w:tc>
        <w:tc>
          <w:tcPr>
            <w:tcW w:w="637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Отсутствие в реестре счетов сведений о страховом случае с летальным исходом.</w:t>
            </w:r>
          </w:p>
        </w:tc>
        <w:tc>
          <w:tcPr>
            <w:tcW w:w="1418" w:type="dxa"/>
            <w:tcBorders>
              <w:top w:val="single" w:sz="4" w:space="0" w:color="000000"/>
              <w:left w:val="single" w:sz="4" w:space="0" w:color="000000"/>
              <w:bottom w:val="single" w:sz="4" w:space="0" w:color="000000"/>
              <w:right w:val="single" w:sz="4" w:space="0" w:color="000000"/>
            </w:tcBorders>
          </w:tcPr>
          <w:p w:rsidR="00150076" w:rsidRDefault="004B724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150076" w:rsidRDefault="00150076">
            <w:pPr>
              <w:pBdr>
                <w:top w:val="nil"/>
                <w:left w:val="nil"/>
                <w:bottom w:val="nil"/>
                <w:right w:val="nil"/>
                <w:between w:val="nil"/>
              </w:pBdr>
              <w:jc w:val="both"/>
              <w:rPr>
                <w:color w:val="000000"/>
              </w:rPr>
            </w:pPr>
          </w:p>
        </w:tc>
      </w:tr>
    </w:tbl>
    <w:p w:rsidR="00150076" w:rsidRDefault="00150076">
      <w:pPr>
        <w:pBdr>
          <w:top w:val="nil"/>
          <w:left w:val="nil"/>
          <w:bottom w:val="nil"/>
          <w:right w:val="nil"/>
          <w:between w:val="nil"/>
        </w:pBdr>
        <w:ind w:firstLine="708"/>
        <w:jc w:val="both"/>
        <w:rPr>
          <w:rFonts w:ascii="Times New Roman" w:eastAsia="Times New Roman" w:hAnsi="Times New Roman" w:cs="Times New Roman"/>
          <w:color w:val="000000"/>
        </w:rPr>
      </w:pPr>
    </w:p>
    <w:p w:rsidR="00150076" w:rsidRDefault="004B7242">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Размеры санкций  по проводимым в 2021 году экспертизам  медицинской помощи, оказанной медицинскими организациями в 2020 году, определяются в соответствии с Перечнем оснований для частичной или полной неоплаты медицинской помощи и применения штрафных санкций по результатам медико-экономического контроля, медико-экономической экспертизы и экспертизы качества медицинской помощи в системе обязательного медицинского страхования Липецкой области, утвержденным Тарифным соглашением на 2020 год.</w:t>
      </w:r>
      <w:proofErr w:type="gramEnd"/>
    </w:p>
    <w:p w:rsidR="00150076" w:rsidRDefault="00150076">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5646C8" w:rsidRDefault="005646C8">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EE3D83" w:rsidRDefault="00EE3D83">
      <w:pPr>
        <w:pBdr>
          <w:top w:val="nil"/>
          <w:left w:val="nil"/>
          <w:bottom w:val="nil"/>
          <w:right w:val="nil"/>
          <w:between w:val="nil"/>
        </w:pBdr>
        <w:ind w:left="360"/>
        <w:jc w:val="center"/>
        <w:rPr>
          <w:rFonts w:ascii="Times New Roman" w:eastAsia="Times New Roman" w:hAnsi="Times New Roman" w:cs="Times New Roman"/>
          <w:b/>
          <w:color w:val="000000"/>
          <w:sz w:val="28"/>
          <w:szCs w:val="28"/>
        </w:rPr>
      </w:pPr>
    </w:p>
    <w:p w:rsidR="00150076" w:rsidRDefault="004B7242">
      <w:pPr>
        <w:pBdr>
          <w:top w:val="nil"/>
          <w:left w:val="nil"/>
          <w:bottom w:val="nil"/>
          <w:right w:val="nil"/>
          <w:between w:val="nil"/>
        </w:pBdr>
        <w:ind w:left="36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5.Заключительные положения</w:t>
      </w:r>
    </w:p>
    <w:p w:rsidR="00150076" w:rsidRDefault="00150076">
      <w:pPr>
        <w:pBdr>
          <w:top w:val="nil"/>
          <w:left w:val="nil"/>
          <w:bottom w:val="nil"/>
          <w:right w:val="nil"/>
          <w:between w:val="nil"/>
        </w:pBdr>
        <w:ind w:left="360"/>
        <w:jc w:val="center"/>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 xml:space="preserve">5.1. Настоящее </w:t>
      </w:r>
      <w:r w:rsidR="005646C8">
        <w:rPr>
          <w:rFonts w:ascii="Times New Roman" w:eastAsia="Times New Roman" w:hAnsi="Times New Roman" w:cs="Times New Roman"/>
          <w:color w:val="000000"/>
          <w:sz w:val="28"/>
          <w:szCs w:val="28"/>
        </w:rPr>
        <w:t>Тарифное с</w:t>
      </w:r>
      <w:r w:rsidRPr="00EE3D83">
        <w:rPr>
          <w:rFonts w:ascii="Times New Roman" w:eastAsia="Times New Roman" w:hAnsi="Times New Roman" w:cs="Times New Roman"/>
          <w:color w:val="000000"/>
          <w:sz w:val="28"/>
          <w:szCs w:val="28"/>
        </w:rPr>
        <w:t>оглашение вступает в силу с 01 января 2021 года, действует до 31 декабря 2021 года включительно и распространяется на правоотношения, св</w:t>
      </w:r>
      <w:r w:rsidRPr="00EE3D83">
        <w:rPr>
          <w:rFonts w:ascii="Times New Roman" w:eastAsia="Times New Roman" w:hAnsi="Times New Roman" w:cs="Times New Roman"/>
          <w:sz w:val="28"/>
          <w:szCs w:val="28"/>
        </w:rPr>
        <w:t xml:space="preserve">язанные с оплатой </w:t>
      </w:r>
      <w:r w:rsidRPr="00EE3D83">
        <w:rPr>
          <w:rFonts w:ascii="Times New Roman" w:eastAsia="Times New Roman" w:hAnsi="Times New Roman" w:cs="Times New Roman"/>
          <w:color w:val="000000"/>
          <w:sz w:val="28"/>
          <w:szCs w:val="28"/>
        </w:rPr>
        <w:t xml:space="preserve"> медицинской помощи, оказанной в течение 2021 года.</w:t>
      </w:r>
    </w:p>
    <w:p w:rsidR="00150076" w:rsidRPr="00EE3D83"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t>5.</w:t>
      </w:r>
      <w:r w:rsidR="001947A7">
        <w:rPr>
          <w:rFonts w:ascii="Times New Roman" w:eastAsia="Times New Roman" w:hAnsi="Times New Roman" w:cs="Times New Roman"/>
          <w:color w:val="000000"/>
          <w:sz w:val="28"/>
          <w:szCs w:val="28"/>
        </w:rPr>
        <w:t>2</w:t>
      </w:r>
      <w:r w:rsidRPr="00EE3D83">
        <w:rPr>
          <w:rFonts w:ascii="Times New Roman" w:eastAsia="Times New Roman" w:hAnsi="Times New Roman" w:cs="Times New Roman"/>
          <w:color w:val="000000"/>
          <w:sz w:val="28"/>
          <w:szCs w:val="28"/>
        </w:rPr>
        <w:t xml:space="preserve">. </w:t>
      </w:r>
      <w:r w:rsidR="005646C8">
        <w:rPr>
          <w:rFonts w:ascii="Times New Roman" w:eastAsia="Times New Roman" w:hAnsi="Times New Roman" w:cs="Times New Roman"/>
          <w:color w:val="000000"/>
          <w:sz w:val="28"/>
          <w:szCs w:val="28"/>
        </w:rPr>
        <w:t>Тарифное с</w:t>
      </w:r>
      <w:r w:rsidRPr="00EE3D83">
        <w:rPr>
          <w:rFonts w:ascii="Times New Roman" w:eastAsia="Times New Roman" w:hAnsi="Times New Roman" w:cs="Times New Roman"/>
          <w:color w:val="000000"/>
          <w:sz w:val="28"/>
          <w:szCs w:val="28"/>
        </w:rPr>
        <w:t xml:space="preserve">оглашение может быть изменено или дополнено по соглашению всех Сторон. Внесение </w:t>
      </w:r>
      <w:r w:rsidRPr="00EE3D83">
        <w:rPr>
          <w:rFonts w:ascii="Times New Roman" w:eastAsia="Times New Roman" w:hAnsi="Times New Roman" w:cs="Times New Roman"/>
          <w:sz w:val="28"/>
          <w:szCs w:val="28"/>
        </w:rPr>
        <w:t>и</w:t>
      </w:r>
      <w:r w:rsidRPr="00EE3D83">
        <w:rPr>
          <w:rFonts w:ascii="Times New Roman" w:eastAsia="Times New Roman" w:hAnsi="Times New Roman" w:cs="Times New Roman"/>
          <w:color w:val="000000"/>
          <w:sz w:val="28"/>
          <w:szCs w:val="28"/>
        </w:rPr>
        <w:t>зменени</w:t>
      </w:r>
      <w:r w:rsidRPr="00EE3D83">
        <w:rPr>
          <w:rFonts w:ascii="Times New Roman" w:eastAsia="Times New Roman" w:hAnsi="Times New Roman" w:cs="Times New Roman"/>
          <w:sz w:val="28"/>
          <w:szCs w:val="28"/>
        </w:rPr>
        <w:t>й</w:t>
      </w:r>
      <w:r w:rsidRPr="00EE3D83">
        <w:rPr>
          <w:rFonts w:ascii="Times New Roman" w:eastAsia="Times New Roman" w:hAnsi="Times New Roman" w:cs="Times New Roman"/>
          <w:color w:val="000000"/>
          <w:sz w:val="28"/>
          <w:szCs w:val="28"/>
        </w:rPr>
        <w:t xml:space="preserve"> </w:t>
      </w:r>
      <w:r w:rsidRPr="00EE3D83">
        <w:rPr>
          <w:rFonts w:ascii="Times New Roman" w:eastAsia="Times New Roman" w:hAnsi="Times New Roman" w:cs="Times New Roman"/>
          <w:sz w:val="28"/>
          <w:szCs w:val="28"/>
        </w:rPr>
        <w:t>в Тарифное соглашение</w:t>
      </w:r>
      <w:r w:rsidRPr="00EE3D83">
        <w:rPr>
          <w:rFonts w:ascii="Times New Roman" w:eastAsia="Times New Roman" w:hAnsi="Times New Roman" w:cs="Times New Roman"/>
          <w:color w:val="000000"/>
          <w:sz w:val="28"/>
          <w:szCs w:val="28"/>
        </w:rPr>
        <w:t xml:space="preserve"> ос</w:t>
      </w:r>
      <w:r w:rsidRPr="00EE3D83">
        <w:rPr>
          <w:rFonts w:ascii="Times New Roman" w:eastAsia="Times New Roman" w:hAnsi="Times New Roman" w:cs="Times New Roman"/>
          <w:sz w:val="28"/>
          <w:szCs w:val="28"/>
        </w:rPr>
        <w:t>уществляется путем заключения дополнительного соглашения к Тарифному соглашению, которое</w:t>
      </w:r>
      <w:r w:rsidRPr="00EE3D83">
        <w:rPr>
          <w:rFonts w:ascii="Times New Roman" w:eastAsia="Times New Roman" w:hAnsi="Times New Roman" w:cs="Times New Roman"/>
          <w:color w:val="000000"/>
          <w:sz w:val="28"/>
          <w:szCs w:val="28"/>
        </w:rPr>
        <w:t xml:space="preserve"> явля</w:t>
      </w:r>
      <w:r w:rsidRPr="00EE3D83">
        <w:rPr>
          <w:rFonts w:ascii="Times New Roman" w:eastAsia="Times New Roman" w:hAnsi="Times New Roman" w:cs="Times New Roman"/>
          <w:sz w:val="28"/>
          <w:szCs w:val="28"/>
        </w:rPr>
        <w:t>е</w:t>
      </w:r>
      <w:r w:rsidRPr="00EE3D83">
        <w:rPr>
          <w:rFonts w:ascii="Times New Roman" w:eastAsia="Times New Roman" w:hAnsi="Times New Roman" w:cs="Times New Roman"/>
          <w:color w:val="000000"/>
          <w:sz w:val="28"/>
          <w:szCs w:val="28"/>
        </w:rPr>
        <w:t>тся его неотъемлемой частью.</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947A7">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Стороны принимают на себя обязательства выполнять настоящее </w:t>
      </w:r>
      <w:r w:rsidR="005646C8">
        <w:rPr>
          <w:rFonts w:ascii="Times New Roman" w:eastAsia="Times New Roman" w:hAnsi="Times New Roman" w:cs="Times New Roman"/>
          <w:color w:val="000000"/>
          <w:sz w:val="28"/>
          <w:szCs w:val="28"/>
        </w:rPr>
        <w:t>Тарифное с</w:t>
      </w:r>
      <w:r>
        <w:rPr>
          <w:rFonts w:ascii="Times New Roman" w:eastAsia="Times New Roman" w:hAnsi="Times New Roman" w:cs="Times New Roman"/>
          <w:color w:val="000000"/>
          <w:sz w:val="28"/>
          <w:szCs w:val="28"/>
        </w:rPr>
        <w:t>оглашение.</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947A7">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В случае возникновения споров по настоящему </w:t>
      </w:r>
      <w:r w:rsidR="005646C8">
        <w:rPr>
          <w:rFonts w:ascii="Times New Roman" w:eastAsia="Times New Roman" w:hAnsi="Times New Roman" w:cs="Times New Roman"/>
          <w:color w:val="000000"/>
          <w:sz w:val="28"/>
          <w:szCs w:val="28"/>
        </w:rPr>
        <w:t>Тарифному с</w:t>
      </w:r>
      <w:r>
        <w:rPr>
          <w:rFonts w:ascii="Times New Roman" w:eastAsia="Times New Roman" w:hAnsi="Times New Roman" w:cs="Times New Roman"/>
          <w:color w:val="000000"/>
          <w:sz w:val="28"/>
          <w:szCs w:val="28"/>
        </w:rPr>
        <w:t>оглашению Стороны принимают все меры для их разрешения путем переговоров между собой.</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947A7">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Настоящее </w:t>
      </w:r>
      <w:r w:rsidR="005646C8">
        <w:rPr>
          <w:rFonts w:ascii="Times New Roman" w:eastAsia="Times New Roman" w:hAnsi="Times New Roman" w:cs="Times New Roman"/>
          <w:color w:val="000000"/>
          <w:sz w:val="28"/>
          <w:szCs w:val="28"/>
        </w:rPr>
        <w:t>Тарифное с</w:t>
      </w:r>
      <w:r>
        <w:rPr>
          <w:rFonts w:ascii="Times New Roman" w:eastAsia="Times New Roman" w:hAnsi="Times New Roman" w:cs="Times New Roman"/>
          <w:color w:val="000000"/>
          <w:sz w:val="28"/>
          <w:szCs w:val="28"/>
        </w:rPr>
        <w:t>оглашение составлено в пяти экземплярах, имеющих равную юридическую силу, по одному экземпляру для каждой Стороны.</w:t>
      </w:r>
    </w:p>
    <w:p w:rsidR="00150076" w:rsidRDefault="004B7242">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947A7">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ТФОМС Липецкой области доводит настоящее </w:t>
      </w:r>
      <w:r w:rsidR="005646C8">
        <w:rPr>
          <w:rFonts w:ascii="Times New Roman" w:eastAsia="Times New Roman" w:hAnsi="Times New Roman" w:cs="Times New Roman"/>
          <w:color w:val="000000"/>
          <w:sz w:val="28"/>
          <w:szCs w:val="28"/>
        </w:rPr>
        <w:t>Тарифное с</w:t>
      </w:r>
      <w:r>
        <w:rPr>
          <w:rFonts w:ascii="Times New Roman" w:eastAsia="Times New Roman" w:hAnsi="Times New Roman" w:cs="Times New Roman"/>
          <w:color w:val="000000"/>
          <w:sz w:val="28"/>
          <w:szCs w:val="28"/>
        </w:rPr>
        <w:t>оглашение до сведения всех участников системы обязательного медицинского страхования Липецкой области путем размещения на собственном сайте в сети «Интернет».</w:t>
      </w:r>
    </w:p>
    <w:p w:rsidR="00150076" w:rsidRDefault="00150076">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highlight w:val="yellow"/>
        </w:rPr>
      </w:pPr>
    </w:p>
    <w:p w:rsidR="00505CA4" w:rsidRDefault="00505CA4">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505CA4" w:rsidRDefault="00505CA4">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150076" w:rsidRPr="00EE3D83" w:rsidRDefault="004B7242">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r w:rsidRPr="00EE3D83">
        <w:rPr>
          <w:rFonts w:ascii="Times New Roman" w:eastAsia="Times New Roman" w:hAnsi="Times New Roman" w:cs="Times New Roman"/>
          <w:color w:val="000000"/>
          <w:sz w:val="28"/>
          <w:szCs w:val="28"/>
        </w:rPr>
        <w:lastRenderedPageBreak/>
        <w:t>Приложение №1</w:t>
      </w:r>
    </w:p>
    <w:p w:rsidR="00150076" w:rsidRPr="00EE3D83" w:rsidRDefault="00150076">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150076" w:rsidRPr="00EE3D83" w:rsidRDefault="004B7242">
      <w:pPr>
        <w:ind w:firstLine="851"/>
        <w:jc w:val="both"/>
        <w:rPr>
          <w:rFonts w:ascii="Times New Roman" w:eastAsia="Times New Roman" w:hAnsi="Times New Roman" w:cs="Times New Roman"/>
          <w:sz w:val="28"/>
          <w:szCs w:val="28"/>
        </w:rPr>
      </w:pPr>
      <w:proofErr w:type="gramStart"/>
      <w:r w:rsidRPr="00EE3D83">
        <w:rPr>
          <w:rFonts w:ascii="Times New Roman" w:eastAsia="Times New Roman" w:hAnsi="Times New Roman" w:cs="Times New Roman"/>
          <w:sz w:val="28"/>
          <w:szCs w:val="28"/>
        </w:rPr>
        <w:t>Перечень медицинских организаций (структурных подразделений медицинских организаций), имеющих прикрепившихся лиц, оплата амбулаторной медицинской помощи в которых осуществляется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w:t>
      </w:r>
      <w:proofErr w:type="gramEnd"/>
      <w:r w:rsidRPr="00EE3D83">
        <w:rPr>
          <w:rFonts w:ascii="Times New Roman" w:eastAsia="Times New Roman" w:hAnsi="Times New Roman" w:cs="Times New Roman"/>
          <w:sz w:val="28"/>
          <w:szCs w:val="28"/>
        </w:rPr>
        <w:t xml:space="preserve">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разрезе уровней оказания медицинской помощи:</w:t>
      </w:r>
    </w:p>
    <w:p w:rsidR="00150076" w:rsidRDefault="004B7242">
      <w:pPr>
        <w:ind w:firstLine="851"/>
        <w:jc w:val="cente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 уровень оказания медицинской помощи</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t>Ассоциация «Новолипецкий медицинский центр»</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t>ГУЗ «Липецкая городская поликлиника №1»</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ГУЗ «Липецкая городская поликлиника №2»</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ГУЗ «Липецкая городская поликлиника №4»</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ab/>
        <w:t>ГУЗ «Липецкая городская поликлиника №5»</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ab/>
        <w:t>ГУЗ «Липецкая городская поликлиника №7»</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ЧУЗ «Больница «РЖД-Медицина» города Елец»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ФКУЗ МСЧ МВД России по Липецкой области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 xml:space="preserve">ГУЗ «Добровская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 xml:space="preserve">ГУЗ «Долгоруковская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 xml:space="preserve">ГУЗ «Елецкая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 xml:space="preserve">ГУЗ «Измалковская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t xml:space="preserve">ГУЗ «Краснинская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t xml:space="preserve">ГУЗ «Лев-Толстовская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ab/>
        <w:t xml:space="preserve">ГУЗ «Липецкая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Pr>
          <w:rFonts w:ascii="Times New Roman" w:eastAsia="Times New Roman" w:hAnsi="Times New Roman" w:cs="Times New Roman"/>
          <w:sz w:val="28"/>
          <w:szCs w:val="28"/>
        </w:rPr>
        <w:tab/>
        <w:t xml:space="preserve">ГУЗ «Становлянская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ab/>
        <w:t xml:space="preserve">ГУЗ «Хлевенская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ab/>
        <w:t xml:space="preserve">ГУЗ  «Чаплыгинская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ab/>
        <w:t>ГУЗ «Воловская РБ»</w:t>
      </w:r>
    </w:p>
    <w:p w:rsidR="00150076" w:rsidRDefault="00150076">
      <w:pP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уровень оказания медицинской помощи</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«Липецкая  городская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ГУЗ «Елецкая городская больница №2»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 xml:space="preserve">ГУЗ «Елецкая городская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 xml:space="preserve">ГУЗ «Грязинская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ab/>
        <w:t xml:space="preserve">ГУЗ «Данковская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ab/>
        <w:t xml:space="preserve">ГУЗ «Добринская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Pr>
          <w:rFonts w:ascii="Times New Roman" w:eastAsia="Times New Roman" w:hAnsi="Times New Roman" w:cs="Times New Roman"/>
          <w:sz w:val="28"/>
          <w:szCs w:val="28"/>
        </w:rPr>
        <w:tab/>
        <w:t xml:space="preserve">ГУЗ «Задонская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Pr>
          <w:rFonts w:ascii="Times New Roman" w:eastAsia="Times New Roman" w:hAnsi="Times New Roman" w:cs="Times New Roman"/>
          <w:sz w:val="28"/>
          <w:szCs w:val="28"/>
        </w:rPr>
        <w:tab/>
        <w:t xml:space="preserve">ГУЗ «Лебедянская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 xml:space="preserve">ГУЗ «Тербунская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 xml:space="preserve">ГУЗ  «Усманская ЦРБ» </w:t>
      </w:r>
    </w:p>
    <w:p w:rsidR="00150076" w:rsidRDefault="00150076">
      <w:pPr>
        <w:jc w:val="center"/>
        <w:rPr>
          <w:rFonts w:ascii="Times New Roman" w:eastAsia="Times New Roman" w:hAnsi="Times New Roman" w:cs="Times New Roman"/>
          <w:sz w:val="28"/>
          <w:szCs w:val="28"/>
        </w:rPr>
      </w:pPr>
    </w:p>
    <w:p w:rsidR="00150076" w:rsidRDefault="004B72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уровень оказания медицинской помощи</w:t>
      </w:r>
    </w:p>
    <w:p w:rsidR="00150076" w:rsidRDefault="004B724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ГУЗ «</w:t>
      </w:r>
      <w:r w:rsidR="00F101BF">
        <w:rPr>
          <w:rFonts w:ascii="Times New Roman" w:eastAsia="Times New Roman" w:hAnsi="Times New Roman" w:cs="Times New Roman"/>
          <w:sz w:val="28"/>
          <w:szCs w:val="28"/>
        </w:rPr>
        <w:t>Липецкий областной клинический центр</w:t>
      </w:r>
      <w:r>
        <w:rPr>
          <w:rFonts w:ascii="Times New Roman" w:eastAsia="Times New Roman" w:hAnsi="Times New Roman" w:cs="Times New Roman"/>
          <w:sz w:val="28"/>
          <w:szCs w:val="28"/>
        </w:rPr>
        <w:t>»  (в части оказания первичной и специализированной медико-санитарной амбулаторной медицинской помощи)</w:t>
      </w:r>
    </w:p>
    <w:p w:rsidR="00150076" w:rsidRDefault="004B724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ГУЗ «Липецкая городская больница скорой медицинской помощи №1»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ГУЗ «Липецкая городская больница №4 «Липецк-Мед»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 xml:space="preserve">ГУЗ «Липецкая городская больница №3 «Свободный Сокол»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ab/>
        <w:t xml:space="preserve">ГУЗ «Елецкая городская больница №1 им. Семашко Н.А.». </w:t>
      </w:r>
    </w:p>
    <w:p w:rsidR="00150076" w:rsidRDefault="00150076">
      <w:pPr>
        <w:pBdr>
          <w:top w:val="nil"/>
          <w:left w:val="nil"/>
          <w:bottom w:val="nil"/>
          <w:right w:val="nil"/>
          <w:between w:val="nil"/>
        </w:pBdr>
        <w:ind w:firstLine="720"/>
        <w:jc w:val="center"/>
        <w:rPr>
          <w:rFonts w:ascii="Times New Roman" w:eastAsia="Times New Roman" w:hAnsi="Times New Roman" w:cs="Times New Roman"/>
          <w:sz w:val="28"/>
          <w:szCs w:val="28"/>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EE3D83" w:rsidRDefault="00EE3D83">
      <w:pPr>
        <w:ind w:firstLine="720"/>
        <w:jc w:val="right"/>
        <w:rPr>
          <w:rFonts w:ascii="Times New Roman" w:eastAsia="Times New Roman" w:hAnsi="Times New Roman" w:cs="Times New Roman"/>
          <w:sz w:val="28"/>
          <w:szCs w:val="28"/>
          <w:highlight w:val="yellow"/>
        </w:rPr>
      </w:pPr>
    </w:p>
    <w:p w:rsidR="00150076" w:rsidRPr="00EE3D83" w:rsidRDefault="004B7242">
      <w:pPr>
        <w:ind w:firstLine="720"/>
        <w:jc w:val="right"/>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lastRenderedPageBreak/>
        <w:t>Приложение №2</w:t>
      </w:r>
    </w:p>
    <w:p w:rsidR="00150076" w:rsidRPr="00EE3D83" w:rsidRDefault="00150076">
      <w:pPr>
        <w:pBdr>
          <w:top w:val="nil"/>
          <w:left w:val="nil"/>
          <w:bottom w:val="nil"/>
          <w:right w:val="nil"/>
          <w:between w:val="nil"/>
        </w:pBdr>
        <w:ind w:firstLine="720"/>
        <w:jc w:val="center"/>
        <w:rPr>
          <w:rFonts w:ascii="Times New Roman" w:eastAsia="Times New Roman" w:hAnsi="Times New Roman" w:cs="Times New Roman"/>
          <w:sz w:val="28"/>
          <w:szCs w:val="28"/>
        </w:rPr>
      </w:pPr>
    </w:p>
    <w:p w:rsidR="00150076" w:rsidRPr="00EE3D83" w:rsidRDefault="004B7242">
      <w:pPr>
        <w:ind w:firstLine="708"/>
        <w:jc w:val="both"/>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Перечень медицинских организаций (структурных подразделений медицинских организаций), не имеющих прикрепившихся лиц, оплата амбулаторной медицинской помощи в которых осуществляется за единицу объема медицинской помощи - за медицинскую услугу, за посещение, за обращение (законченный случай), за УЕТ в разрезе уровней оказания медицинской помощи:</w:t>
      </w:r>
    </w:p>
    <w:p w:rsidR="00150076" w:rsidRPr="00EE3D83" w:rsidRDefault="00150076">
      <w:pPr>
        <w:pBdr>
          <w:top w:val="nil"/>
          <w:left w:val="nil"/>
          <w:bottom w:val="nil"/>
          <w:right w:val="nil"/>
          <w:between w:val="nil"/>
        </w:pBdr>
        <w:ind w:firstLine="720"/>
        <w:jc w:val="center"/>
        <w:rPr>
          <w:rFonts w:ascii="Times New Roman" w:eastAsia="Times New Roman" w:hAnsi="Times New Roman" w:cs="Times New Roman"/>
          <w:sz w:val="28"/>
          <w:szCs w:val="28"/>
        </w:rPr>
      </w:pPr>
    </w:p>
    <w:p w:rsidR="00150076" w:rsidRPr="00EE3D83" w:rsidRDefault="004B7242">
      <w:pPr>
        <w:ind w:firstLine="851"/>
        <w:jc w:val="cente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 уровень оказания медицинской помощи</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w:t>
      </w:r>
      <w:r w:rsidRPr="00EE3D83">
        <w:rPr>
          <w:rFonts w:ascii="Times New Roman" w:eastAsia="Times New Roman" w:hAnsi="Times New Roman" w:cs="Times New Roman"/>
          <w:sz w:val="28"/>
          <w:szCs w:val="28"/>
        </w:rPr>
        <w:tab/>
        <w:t>ГАУЗ «Липецкая городская стоматологическая поликлиника №1»</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w:t>
      </w:r>
      <w:r w:rsidRPr="00EE3D83">
        <w:rPr>
          <w:rFonts w:ascii="Times New Roman" w:eastAsia="Times New Roman" w:hAnsi="Times New Roman" w:cs="Times New Roman"/>
          <w:sz w:val="28"/>
          <w:szCs w:val="28"/>
        </w:rPr>
        <w:tab/>
        <w:t>ГАУЗ «Липецкая городская стоматологическая поликлиника №2»</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3.</w:t>
      </w:r>
      <w:r w:rsidRPr="00EE3D83">
        <w:rPr>
          <w:rFonts w:ascii="Times New Roman" w:eastAsia="Times New Roman" w:hAnsi="Times New Roman" w:cs="Times New Roman"/>
          <w:sz w:val="28"/>
          <w:szCs w:val="28"/>
        </w:rPr>
        <w:tab/>
        <w:t>ГУЗ «Липецкая городская детская стоматологическая поликлиника»</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 xml:space="preserve">4.    </w:t>
      </w:r>
      <w:r w:rsidRPr="00EE3D83">
        <w:rPr>
          <w:rFonts w:ascii="Times New Roman" w:eastAsia="Times New Roman" w:hAnsi="Times New Roman" w:cs="Times New Roman"/>
          <w:sz w:val="28"/>
          <w:szCs w:val="28"/>
        </w:rPr>
        <w:tab/>
        <w:t>ГАУЗ «Елецкая городская стоматологическая поликлиника»</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5.</w:t>
      </w:r>
      <w:r w:rsidRPr="00EE3D83">
        <w:rPr>
          <w:rFonts w:ascii="Times New Roman" w:eastAsia="Times New Roman" w:hAnsi="Times New Roman" w:cs="Times New Roman"/>
          <w:sz w:val="28"/>
          <w:szCs w:val="28"/>
        </w:rPr>
        <w:tab/>
        <w:t>ООО «ПРОФЕССИОНАЛ»</w:t>
      </w:r>
      <w:r w:rsidRPr="00EE3D83">
        <w:rPr>
          <w:rFonts w:ascii="Times New Roman" w:eastAsia="Times New Roman" w:hAnsi="Times New Roman" w:cs="Times New Roman"/>
          <w:sz w:val="28"/>
          <w:szCs w:val="28"/>
        </w:rPr>
        <w:tab/>
      </w:r>
      <w:r w:rsidRPr="00EE3D83">
        <w:rPr>
          <w:rFonts w:ascii="Times New Roman" w:eastAsia="Times New Roman" w:hAnsi="Times New Roman" w:cs="Times New Roman"/>
          <w:sz w:val="28"/>
          <w:szCs w:val="28"/>
        </w:rPr>
        <w:tab/>
      </w:r>
      <w:r w:rsidRPr="00EE3D83">
        <w:rPr>
          <w:rFonts w:ascii="Times New Roman" w:eastAsia="Times New Roman" w:hAnsi="Times New Roman" w:cs="Times New Roman"/>
          <w:sz w:val="28"/>
          <w:szCs w:val="28"/>
        </w:rPr>
        <w:tab/>
      </w:r>
      <w:r w:rsidRPr="00EE3D83">
        <w:rPr>
          <w:rFonts w:ascii="Times New Roman" w:eastAsia="Times New Roman" w:hAnsi="Times New Roman" w:cs="Times New Roman"/>
          <w:sz w:val="28"/>
          <w:szCs w:val="28"/>
        </w:rPr>
        <w:tab/>
      </w:r>
      <w:r w:rsidRPr="00EE3D83">
        <w:rPr>
          <w:rFonts w:ascii="Times New Roman" w:eastAsia="Times New Roman" w:hAnsi="Times New Roman" w:cs="Times New Roman"/>
          <w:sz w:val="28"/>
          <w:szCs w:val="28"/>
        </w:rPr>
        <w:tab/>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6.</w:t>
      </w:r>
      <w:r w:rsidRPr="00EE3D83">
        <w:rPr>
          <w:rFonts w:ascii="Times New Roman" w:eastAsia="Times New Roman" w:hAnsi="Times New Roman" w:cs="Times New Roman"/>
          <w:sz w:val="28"/>
          <w:szCs w:val="28"/>
        </w:rPr>
        <w:tab/>
        <w:t>ООО «Липецк ДЕНТ»</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7.</w:t>
      </w:r>
      <w:r w:rsidRPr="00EE3D83">
        <w:rPr>
          <w:rFonts w:ascii="Times New Roman" w:eastAsia="Times New Roman" w:hAnsi="Times New Roman" w:cs="Times New Roman"/>
          <w:sz w:val="28"/>
          <w:szCs w:val="28"/>
        </w:rPr>
        <w:tab/>
        <w:t>ООО «Санта VII»</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8.</w:t>
      </w:r>
      <w:r w:rsidRPr="00EE3D83">
        <w:rPr>
          <w:rFonts w:ascii="Times New Roman" w:eastAsia="Times New Roman" w:hAnsi="Times New Roman" w:cs="Times New Roman"/>
          <w:sz w:val="28"/>
          <w:szCs w:val="28"/>
        </w:rPr>
        <w:tab/>
        <w:t>ООО «Виктория»</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9.</w:t>
      </w:r>
      <w:r w:rsidRPr="00EE3D83">
        <w:rPr>
          <w:rFonts w:ascii="Times New Roman" w:eastAsia="Times New Roman" w:hAnsi="Times New Roman" w:cs="Times New Roman"/>
          <w:sz w:val="28"/>
          <w:szCs w:val="28"/>
        </w:rPr>
        <w:tab/>
        <w:t>ООО «В.Г.В.А.»</w:t>
      </w:r>
      <w:r w:rsidRPr="00EE3D83">
        <w:rPr>
          <w:rFonts w:ascii="Times New Roman" w:eastAsia="Times New Roman" w:hAnsi="Times New Roman" w:cs="Times New Roman"/>
          <w:sz w:val="28"/>
          <w:szCs w:val="28"/>
        </w:rPr>
        <w:tab/>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10.</w:t>
      </w:r>
      <w:r w:rsidRPr="00EE3D83">
        <w:rPr>
          <w:rFonts w:ascii="Times New Roman" w:eastAsia="Times New Roman" w:hAnsi="Times New Roman" w:cs="Times New Roman"/>
          <w:sz w:val="28"/>
          <w:szCs w:val="28"/>
        </w:rPr>
        <w:tab/>
        <w:t>ООО «Скан»</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11.</w:t>
      </w:r>
      <w:r w:rsidRPr="00EE3D83">
        <w:rPr>
          <w:rFonts w:ascii="Times New Roman" w:eastAsia="Times New Roman" w:hAnsi="Times New Roman" w:cs="Times New Roman"/>
          <w:sz w:val="28"/>
          <w:szCs w:val="28"/>
        </w:rPr>
        <w:tab/>
        <w:t>ООО «Резонанс Плюс»</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12.</w:t>
      </w:r>
      <w:r w:rsidRPr="00EE3D83">
        <w:rPr>
          <w:rFonts w:ascii="Times New Roman" w:eastAsia="Times New Roman" w:hAnsi="Times New Roman" w:cs="Times New Roman"/>
          <w:sz w:val="28"/>
          <w:szCs w:val="28"/>
        </w:rPr>
        <w:tab/>
        <w:t>ООО «МРТ Эксперт Липецк»</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13.</w:t>
      </w:r>
      <w:r w:rsidRPr="00EE3D83">
        <w:rPr>
          <w:rFonts w:ascii="Times New Roman" w:eastAsia="Times New Roman" w:hAnsi="Times New Roman" w:cs="Times New Roman"/>
          <w:sz w:val="28"/>
          <w:szCs w:val="28"/>
        </w:rPr>
        <w:tab/>
        <w:t>ООО «Исток К»</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14.</w:t>
      </w:r>
      <w:r w:rsidRPr="00EE3D83">
        <w:rPr>
          <w:rFonts w:ascii="Times New Roman" w:eastAsia="Times New Roman" w:hAnsi="Times New Roman" w:cs="Times New Roman"/>
          <w:sz w:val="28"/>
          <w:szCs w:val="28"/>
        </w:rPr>
        <w:tab/>
        <w:t>ООО «Новейшие медицинские технологии»</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15.</w:t>
      </w:r>
      <w:r w:rsidRPr="00EE3D83">
        <w:rPr>
          <w:rFonts w:ascii="Times New Roman" w:eastAsia="Times New Roman" w:hAnsi="Times New Roman" w:cs="Times New Roman"/>
          <w:sz w:val="28"/>
          <w:szCs w:val="28"/>
        </w:rPr>
        <w:tab/>
        <w:t>ООО «АЗБУКА МЕД»</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16.</w:t>
      </w:r>
      <w:r w:rsidRPr="00EE3D83">
        <w:rPr>
          <w:rFonts w:ascii="Times New Roman" w:eastAsia="Times New Roman" w:hAnsi="Times New Roman" w:cs="Times New Roman"/>
          <w:sz w:val="28"/>
          <w:szCs w:val="28"/>
        </w:rPr>
        <w:tab/>
        <w:t>ООО «МРТ-Эксперт Липецк II»</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17.</w:t>
      </w:r>
      <w:r w:rsidRPr="00EE3D83">
        <w:rPr>
          <w:rFonts w:ascii="Times New Roman" w:eastAsia="Times New Roman" w:hAnsi="Times New Roman" w:cs="Times New Roman"/>
          <w:sz w:val="28"/>
          <w:szCs w:val="28"/>
        </w:rPr>
        <w:tab/>
        <w:t>ООО «Независимая лаборатория «ИНВИТРО»</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18.</w:t>
      </w:r>
      <w:r w:rsidRPr="00EE3D83">
        <w:rPr>
          <w:rFonts w:ascii="Times New Roman" w:eastAsia="Times New Roman" w:hAnsi="Times New Roman" w:cs="Times New Roman"/>
          <w:sz w:val="28"/>
          <w:szCs w:val="28"/>
        </w:rPr>
        <w:tab/>
        <w:t>ООО «Академия здоровья»</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19.</w:t>
      </w:r>
      <w:r w:rsidRPr="00EE3D83">
        <w:rPr>
          <w:rFonts w:ascii="Times New Roman" w:eastAsia="Times New Roman" w:hAnsi="Times New Roman" w:cs="Times New Roman"/>
          <w:sz w:val="28"/>
          <w:szCs w:val="28"/>
        </w:rPr>
        <w:tab/>
        <w:t>ООО «Вектор-Л»</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20.</w:t>
      </w:r>
      <w:r w:rsidRPr="00EE3D83">
        <w:rPr>
          <w:rFonts w:ascii="Times New Roman" w:eastAsia="Times New Roman" w:hAnsi="Times New Roman" w:cs="Times New Roman"/>
          <w:sz w:val="28"/>
          <w:szCs w:val="28"/>
        </w:rPr>
        <w:tab/>
        <w:t>ООО «Доктор рядом»</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21.</w:t>
      </w:r>
      <w:r w:rsidRPr="00EE3D83">
        <w:rPr>
          <w:rFonts w:ascii="Times New Roman" w:eastAsia="Times New Roman" w:hAnsi="Times New Roman" w:cs="Times New Roman"/>
          <w:sz w:val="28"/>
          <w:szCs w:val="28"/>
        </w:rPr>
        <w:tab/>
        <w:t>ООО «Научно-методический центр клинической лабораторной диагностики Ситилаб»</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22.</w:t>
      </w:r>
      <w:r w:rsidRPr="00EE3D83">
        <w:rPr>
          <w:rFonts w:ascii="Times New Roman" w:eastAsia="Times New Roman" w:hAnsi="Times New Roman" w:cs="Times New Roman"/>
          <w:sz w:val="28"/>
          <w:szCs w:val="28"/>
        </w:rPr>
        <w:tab/>
        <w:t>ООО «М-ЛАЙН»</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23.</w:t>
      </w:r>
      <w:r w:rsidRPr="00EE3D83">
        <w:rPr>
          <w:rFonts w:ascii="Times New Roman" w:eastAsia="Times New Roman" w:hAnsi="Times New Roman" w:cs="Times New Roman"/>
          <w:sz w:val="28"/>
          <w:szCs w:val="28"/>
        </w:rPr>
        <w:tab/>
        <w:t>АО «Северо-западный центр доказательной медицины»</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24.</w:t>
      </w:r>
      <w:r w:rsidRPr="00EE3D83">
        <w:rPr>
          <w:rFonts w:ascii="Times New Roman" w:eastAsia="Times New Roman" w:hAnsi="Times New Roman" w:cs="Times New Roman"/>
          <w:sz w:val="28"/>
          <w:szCs w:val="28"/>
        </w:rPr>
        <w:tab/>
        <w:t>ООО «Ситилаб-Липецк-Воронеж»</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25.</w:t>
      </w:r>
      <w:r w:rsidRPr="00EE3D83">
        <w:rPr>
          <w:rFonts w:ascii="Times New Roman" w:eastAsia="Times New Roman" w:hAnsi="Times New Roman" w:cs="Times New Roman"/>
          <w:sz w:val="28"/>
          <w:szCs w:val="28"/>
        </w:rPr>
        <w:tab/>
        <w:t>ООО «33 зуба»</w:t>
      </w:r>
    </w:p>
    <w:p w:rsidR="00150076" w:rsidRPr="00EE3D83" w:rsidRDefault="00150076">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 уровень оказания медицинской помощи</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«Областной кожно-венерологический диспансер»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ГУЗ «Областная стоматологическая поликлиника – стоматологический центр» </w:t>
      </w:r>
      <w:r>
        <w:rPr>
          <w:rFonts w:ascii="Times New Roman" w:eastAsia="Times New Roman" w:hAnsi="Times New Roman" w:cs="Times New Roman"/>
          <w:sz w:val="28"/>
          <w:szCs w:val="28"/>
        </w:rPr>
        <w:tab/>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ГУЗ «Липецкий городской родильный дом»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ООО «Первый нейрохирургический»</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ООО «Офтальмологический центр доктора Тарасова»</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ООО «Клиника доктора Шаталова»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7.       ООО «Промышленная медицинская компания – Медицинский центр»</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Pr>
          <w:rFonts w:ascii="Times New Roman" w:eastAsia="Times New Roman" w:hAnsi="Times New Roman" w:cs="Times New Roman"/>
          <w:sz w:val="28"/>
          <w:szCs w:val="28"/>
        </w:rPr>
        <w:tab/>
        <w:t>ООО «Фрезениус НЕФРОКЕА»</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ООО «ДИАЛИЗНЫЙ ЦЕНТР НЕФРОС - ЛИПЕЦК»</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ООО «Эверест»</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ООО «Окулюс»</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ООО «Прозрение»</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t>ООО «Медико-хирургическая Клиника»</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t>ООО «Первая медицинская клиника»</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ab/>
        <w:t>ООО «ПЭТ-Технолоджи Диагностика»</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ab/>
        <w:t>МЧУ ДПО «Нефросовет»</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ab/>
        <w:t>ООО «Медицинский центр «ЖИЗНЬ»</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r>
        <w:rPr>
          <w:rFonts w:ascii="Times New Roman" w:eastAsia="Times New Roman" w:hAnsi="Times New Roman" w:cs="Times New Roman"/>
          <w:sz w:val="28"/>
          <w:szCs w:val="28"/>
        </w:rPr>
        <w:tab/>
        <w:t>ООО «ДИАЛИЗ-МЕД ЛИПЕЦК»</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19.</w:t>
      </w:r>
      <w:r w:rsidRPr="00EE3D83">
        <w:rPr>
          <w:rFonts w:ascii="Times New Roman" w:eastAsia="Times New Roman" w:hAnsi="Times New Roman" w:cs="Times New Roman"/>
          <w:sz w:val="28"/>
          <w:szCs w:val="28"/>
        </w:rPr>
        <w:tab/>
        <w:t>ООО «Воронежская офтальмологическая клиника»</w:t>
      </w:r>
    </w:p>
    <w:p w:rsidR="00150076"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20.</w:t>
      </w:r>
      <w:r w:rsidRPr="00EE3D83">
        <w:rPr>
          <w:rFonts w:ascii="Times New Roman" w:eastAsia="Times New Roman" w:hAnsi="Times New Roman" w:cs="Times New Roman"/>
          <w:sz w:val="28"/>
          <w:szCs w:val="28"/>
        </w:rPr>
        <w:tab/>
        <w:t>ОБУЗ «Курский областной клинический онкологический диспансер»</w:t>
      </w:r>
      <w:r>
        <w:rPr>
          <w:rFonts w:ascii="Times New Roman" w:eastAsia="Times New Roman" w:hAnsi="Times New Roman" w:cs="Times New Roman"/>
          <w:sz w:val="28"/>
          <w:szCs w:val="28"/>
        </w:rPr>
        <w:tab/>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уровень оказания медицинской помощи</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«Липецкая областная клиническая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ГУЗ «Областная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ГУЗ «</w:t>
      </w:r>
      <w:r w:rsidR="00F101BF">
        <w:rPr>
          <w:rFonts w:ascii="Times New Roman" w:eastAsia="Times New Roman" w:hAnsi="Times New Roman" w:cs="Times New Roman"/>
          <w:sz w:val="28"/>
          <w:szCs w:val="28"/>
        </w:rPr>
        <w:t>Липецкий областной клинический центр</w:t>
      </w:r>
      <w:r>
        <w:rPr>
          <w:rFonts w:ascii="Times New Roman" w:eastAsia="Times New Roman" w:hAnsi="Times New Roman" w:cs="Times New Roman"/>
          <w:sz w:val="28"/>
          <w:szCs w:val="28"/>
        </w:rPr>
        <w:t>» (в части оказания консультативной амбулаторной помощи)</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ГУЗ «Липецкий областной онкологический диспансер»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ГУЗ «Липецкий областной перинатальный центр»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ФГБОУ </w:t>
      </w:r>
      <w:proofErr w:type="gramStart"/>
      <w:r>
        <w:rPr>
          <w:rFonts w:ascii="Times New Roman" w:eastAsia="Times New Roman" w:hAnsi="Times New Roman" w:cs="Times New Roman"/>
          <w:sz w:val="28"/>
          <w:szCs w:val="28"/>
        </w:rPr>
        <w:t>ВО</w:t>
      </w:r>
      <w:proofErr w:type="gramEnd"/>
      <w:r>
        <w:rPr>
          <w:rFonts w:ascii="Times New Roman" w:eastAsia="Times New Roman" w:hAnsi="Times New Roman" w:cs="Times New Roman"/>
          <w:sz w:val="28"/>
          <w:szCs w:val="28"/>
        </w:rPr>
        <w:t xml:space="preserve"> «Воронежский государственный медицинский университет имени Н.Н.Бурденко» Министерства здравоохранения РФ</w:t>
      </w:r>
    </w:p>
    <w:p w:rsidR="00150076" w:rsidRDefault="00150076">
      <w:pPr>
        <w:pBdr>
          <w:top w:val="nil"/>
          <w:left w:val="nil"/>
          <w:bottom w:val="nil"/>
          <w:right w:val="nil"/>
          <w:between w:val="nil"/>
        </w:pBdr>
        <w:ind w:firstLine="720"/>
        <w:jc w:val="center"/>
        <w:rPr>
          <w:rFonts w:ascii="Times New Roman" w:eastAsia="Times New Roman" w:hAnsi="Times New Roman" w:cs="Times New Roman"/>
          <w:sz w:val="28"/>
          <w:szCs w:val="28"/>
          <w:highlight w:val="yellow"/>
        </w:rPr>
      </w:pPr>
    </w:p>
    <w:p w:rsidR="00150076" w:rsidRDefault="00150076">
      <w:pPr>
        <w:pBdr>
          <w:top w:val="nil"/>
          <w:left w:val="nil"/>
          <w:bottom w:val="nil"/>
          <w:right w:val="nil"/>
          <w:between w:val="nil"/>
        </w:pBdr>
        <w:ind w:firstLine="720"/>
        <w:jc w:val="center"/>
        <w:rPr>
          <w:rFonts w:ascii="Times New Roman" w:eastAsia="Times New Roman" w:hAnsi="Times New Roman" w:cs="Times New Roman"/>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5646C8" w:rsidRDefault="005646C8">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5646C8" w:rsidRDefault="005646C8">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EE3D83" w:rsidRDefault="00EE3D83">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150076" w:rsidRDefault="004B7242">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№3</w:t>
      </w:r>
    </w:p>
    <w:p w:rsidR="00150076" w:rsidRDefault="00150076">
      <w:pPr>
        <w:pBdr>
          <w:top w:val="nil"/>
          <w:left w:val="nil"/>
          <w:bottom w:val="nil"/>
          <w:right w:val="nil"/>
          <w:between w:val="nil"/>
        </w:pBdr>
        <w:ind w:firstLine="720"/>
        <w:jc w:val="right"/>
        <w:rPr>
          <w:rFonts w:ascii="Times New Roman" w:eastAsia="Times New Roman" w:hAnsi="Times New Roman" w:cs="Times New Roman"/>
          <w:color w:val="000000"/>
          <w:sz w:val="28"/>
          <w:szCs w:val="28"/>
        </w:rPr>
      </w:pPr>
    </w:p>
    <w:p w:rsidR="00150076" w:rsidRDefault="004B7242" w:rsidP="001E796A">
      <w:pPr>
        <w:pBdr>
          <w:top w:val="nil"/>
          <w:left w:val="nil"/>
          <w:bottom w:val="nil"/>
          <w:right w:val="nil"/>
          <w:between w:val="nil"/>
        </w:pBdr>
        <w:jc w:val="center"/>
        <w:rPr>
          <w:color w:val="000000"/>
          <w:sz w:val="28"/>
          <w:szCs w:val="28"/>
        </w:rPr>
      </w:pPr>
      <w:r>
        <w:rPr>
          <w:rFonts w:ascii="Times New Roman" w:eastAsia="Times New Roman" w:hAnsi="Times New Roman" w:cs="Times New Roman"/>
          <w:b/>
          <w:color w:val="000000"/>
          <w:sz w:val="28"/>
          <w:szCs w:val="28"/>
        </w:rPr>
        <w:t>Перечень фельдшерских пунктов, фельдшерско-акушерских пунктов с указанием диапазона численности обслуживаемого населения, годового размера финансового обеспечения, а также информации о соответствии/несоответствии ФП, ФАП требованиям, установленным положением об организации оказания первичной медико-санитарной помощи взрослому населению</w:t>
      </w:r>
    </w:p>
    <w:tbl>
      <w:tblPr>
        <w:tblStyle w:val="affffc"/>
        <w:tblW w:w="10490" w:type="dxa"/>
        <w:tblInd w:w="-34" w:type="dxa"/>
        <w:tblLayout w:type="fixed"/>
        <w:tblLook w:val="0000" w:firstRow="0" w:lastRow="0" w:firstColumn="0" w:lastColumn="0" w:noHBand="0" w:noVBand="0"/>
      </w:tblPr>
      <w:tblGrid>
        <w:gridCol w:w="851"/>
        <w:gridCol w:w="3261"/>
        <w:gridCol w:w="2268"/>
        <w:gridCol w:w="1559"/>
        <w:gridCol w:w="1559"/>
        <w:gridCol w:w="992"/>
      </w:tblGrid>
      <w:tr w:rsidR="00150076">
        <w:trPr>
          <w:trHeight w:val="300"/>
        </w:trPr>
        <w:tc>
          <w:tcPr>
            <w:tcW w:w="851" w:type="dxa"/>
            <w:tcBorders>
              <w:top w:val="nil"/>
              <w:left w:val="nil"/>
              <w:bottom w:val="nil"/>
              <w:right w:val="nil"/>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3261" w:type="dxa"/>
            <w:tcBorders>
              <w:top w:val="nil"/>
              <w:left w:val="nil"/>
              <w:bottom w:val="nil"/>
              <w:right w:val="nil"/>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2268" w:type="dxa"/>
            <w:tcBorders>
              <w:top w:val="nil"/>
              <w:left w:val="nil"/>
              <w:bottom w:val="nil"/>
              <w:right w:val="nil"/>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559" w:type="dxa"/>
            <w:tcBorders>
              <w:top w:val="nil"/>
              <w:left w:val="nil"/>
              <w:bottom w:val="nil"/>
              <w:right w:val="nil"/>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559" w:type="dxa"/>
            <w:tcBorders>
              <w:top w:val="nil"/>
              <w:left w:val="nil"/>
              <w:bottom w:val="nil"/>
              <w:right w:val="nil"/>
            </w:tcBorders>
            <w:vAlign w:val="center"/>
          </w:tcPr>
          <w:p w:rsidR="00150076" w:rsidRDefault="00150076">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92" w:type="dxa"/>
            <w:tcBorders>
              <w:top w:val="nil"/>
              <w:left w:val="nil"/>
              <w:bottom w:val="nil"/>
              <w:right w:val="nil"/>
            </w:tcBorders>
          </w:tcPr>
          <w:p w:rsidR="00150076" w:rsidRDefault="00150076">
            <w:pPr>
              <w:pBdr>
                <w:top w:val="nil"/>
                <w:left w:val="nil"/>
                <w:bottom w:val="nil"/>
                <w:right w:val="nil"/>
                <w:between w:val="nil"/>
              </w:pBdr>
              <w:rPr>
                <w:rFonts w:ascii="Times New Roman" w:eastAsia="Times New Roman" w:hAnsi="Times New Roman" w:cs="Times New Roman"/>
                <w:color w:val="000000"/>
                <w:sz w:val="18"/>
                <w:szCs w:val="18"/>
              </w:rPr>
            </w:pPr>
          </w:p>
        </w:tc>
      </w:tr>
      <w:tr w:rsidR="00150076" w:rsidRPr="00EE3D83">
        <w:trPr>
          <w:trHeight w:val="4320"/>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E3D83">
              <w:rPr>
                <w:rFonts w:ascii="Times New Roman" w:eastAsia="Times New Roman" w:hAnsi="Times New Roman" w:cs="Times New Roman"/>
                <w:b/>
                <w:color w:val="000000"/>
                <w:sz w:val="18"/>
                <w:szCs w:val="18"/>
              </w:rPr>
              <w:t xml:space="preserve">№ </w:t>
            </w:r>
            <w:proofErr w:type="gramStart"/>
            <w:r w:rsidRPr="00EE3D83">
              <w:rPr>
                <w:rFonts w:ascii="Times New Roman" w:eastAsia="Times New Roman" w:hAnsi="Times New Roman" w:cs="Times New Roman"/>
                <w:b/>
                <w:color w:val="000000"/>
                <w:sz w:val="18"/>
                <w:szCs w:val="18"/>
              </w:rPr>
              <w:t>п</w:t>
            </w:r>
            <w:proofErr w:type="gramEnd"/>
            <w:r w:rsidRPr="00EE3D83">
              <w:rPr>
                <w:rFonts w:ascii="Times New Roman" w:eastAsia="Times New Roman" w:hAnsi="Times New Roman" w:cs="Times New Roman"/>
                <w:b/>
                <w:color w:val="000000"/>
                <w:sz w:val="18"/>
                <w:szCs w:val="18"/>
              </w:rPr>
              <w:t>/п</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E3D83">
              <w:rPr>
                <w:rFonts w:ascii="Times New Roman" w:eastAsia="Times New Roman" w:hAnsi="Times New Roman" w:cs="Times New Roman"/>
                <w:b/>
                <w:color w:val="000000"/>
                <w:sz w:val="18"/>
                <w:szCs w:val="18"/>
              </w:rPr>
              <w:t>Наименование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E3D83">
              <w:rPr>
                <w:rFonts w:ascii="Times New Roman" w:eastAsia="Times New Roman" w:hAnsi="Times New Roman" w:cs="Times New Roman"/>
                <w:b/>
                <w:color w:val="000000"/>
                <w:sz w:val="18"/>
                <w:szCs w:val="18"/>
              </w:rPr>
              <w:t>Диапазон численности обслуживаемого населения в соответствии с Программой государственных гарантий бесплатного оказания гражданам медицинской помощи на 2021 год  и на плановый период 2022 и 2023 годов</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E3D83">
              <w:rPr>
                <w:rFonts w:ascii="Times New Roman" w:eastAsia="Times New Roman" w:hAnsi="Times New Roman" w:cs="Times New Roman"/>
                <w:b/>
                <w:color w:val="000000"/>
                <w:sz w:val="18"/>
                <w:szCs w:val="18"/>
              </w:rPr>
              <w:t>Годовой размер финансового обеспечения ФАП, руб.</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E3D83">
              <w:rPr>
                <w:rFonts w:ascii="Times New Roman" w:eastAsia="Times New Roman" w:hAnsi="Times New Roman" w:cs="Times New Roman"/>
                <w:b/>
                <w:color w:val="000000"/>
                <w:sz w:val="18"/>
                <w:szCs w:val="18"/>
              </w:rPr>
              <w:t>Информация о соответствии/несоответствии ФП, ФАП требованиям, установленным положением об организации оказания первичной медико - санитарной помощи взрослому населению, согласно информации УЗО Липецкой области</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sz w:val="18"/>
                <w:szCs w:val="18"/>
              </w:rPr>
            </w:pPr>
            <w:r w:rsidRPr="00EE3D83">
              <w:rPr>
                <w:rFonts w:ascii="Times New Roman" w:eastAsia="Times New Roman" w:hAnsi="Times New Roman" w:cs="Times New Roman"/>
                <w:b/>
                <w:color w:val="000000"/>
                <w:sz w:val="18"/>
                <w:szCs w:val="18"/>
              </w:rPr>
              <w:t xml:space="preserve">Поправочный коэффициент для ФП, ФАП, не соответствующих требованиям Приказа Минздравсоцразвития РФ от 15.05 2012 N543н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«Липецкая городская поликлиника №4»</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пос. Северный рудник</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"Воловская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Больше-Ивановский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Александровский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Старо-Панинский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Васильевский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Воловчинский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Вышне-Большовский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Пикаловский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Замарайский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Липовский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Новопавловский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Ломигорский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Семеновский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Нижне-Большовский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Ожогинский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Большовский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Спасский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Ефимовский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Чесноченский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Димитровский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Предтечевский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Юрской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21 224 700,00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"Грязинская центральная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Коробовский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Ярлуковский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Яманский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Нижне-Телелюйский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Краснодубравский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Прибытковский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Песковатский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подстанция 500 кВт</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Головщинский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Двуреченский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Первомайский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Больше-Самовецкий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Падворский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Казинский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с</w:t>
            </w:r>
            <w:proofErr w:type="gramStart"/>
            <w:r w:rsidRPr="00EE3D83">
              <w:rPr>
                <w:rFonts w:ascii="Times New Roman" w:eastAsia="Times New Roman" w:hAnsi="Times New Roman" w:cs="Times New Roman"/>
                <w:color w:val="000000"/>
              </w:rPr>
              <w:t>.А</w:t>
            </w:r>
            <w:proofErr w:type="gramEnd"/>
            <w:r w:rsidRPr="00EE3D83">
              <w:rPr>
                <w:rFonts w:ascii="Times New Roman" w:eastAsia="Times New Roman" w:hAnsi="Times New Roman" w:cs="Times New Roman"/>
                <w:color w:val="000000"/>
              </w:rPr>
              <w:t>ннино</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Петровский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Верхне-Телелюйский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Бутырский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Светло-Полянский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Княжебайгорский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дом культуры "Грязи"</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27 326 400,00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"Данковская центральная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Спешнево-Ивановский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Баловневский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Бигильдинский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Новоникольский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Требунский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407"/>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птицефабрики "Данковская"</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Ягодновский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Долговский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Политовский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"Данковский"</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Тепловский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Плаховский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Авдуловский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Малинковский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Ивановский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Полибинский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Воскресенский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Барятинский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Перехвальский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Кудрявщинский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Телепневский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22 405 700,00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"Добринская центральная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Александровский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Белоносовский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Березнеговатский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Богородицкий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Демшинский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Добринский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Дуровский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Ильичевский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Кооператорский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Мазейский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Новопетровский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Новочеркутинский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Отрадинский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Отскоченский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Павловский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Приозеренский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Среднематренский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Тихвинский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Хворостянский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Ольховский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20</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20 804 500,00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"Добровская районная больница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Махоновский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Екатериновский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Замартыновский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Поройский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Кривецкий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Кривецкое Лесничество</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Преображеновский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Гудовский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Лебяженский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Чечерский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Горицкий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11</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12 298 700,00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"Долгоруковская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ФАП пос</w:t>
            </w:r>
            <w:proofErr w:type="gramStart"/>
            <w:r w:rsidRPr="00EE3D83">
              <w:rPr>
                <w:rFonts w:ascii="Times New Roman" w:eastAsia="Times New Roman" w:hAnsi="Times New Roman" w:cs="Times New Roman"/>
                <w:color w:val="000000"/>
              </w:rPr>
              <w:t xml:space="preserve"> .</w:t>
            </w:r>
            <w:proofErr w:type="gramEnd"/>
            <w:r w:rsidRPr="00EE3D83">
              <w:rPr>
                <w:rFonts w:ascii="Times New Roman" w:eastAsia="Times New Roman" w:hAnsi="Times New Roman" w:cs="Times New Roman"/>
                <w:color w:val="000000"/>
              </w:rPr>
              <w:t>Тимирязева</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Красненский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Веселовский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Теплинский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Жерновский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Долгушинский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Слепухинский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Больше-Боевский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Верхне-Ломовецкий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Вязовицкий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Больше-Колодезский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Грызловский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Набережанский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Стрелецкий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Войсково-Казинский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Екатериновский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Братовщинский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Красотыновский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Дубовецкий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Стегаловский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20</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20 586 440,00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"Елецкая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Елецкий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Лавский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1 500 до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Воронецкий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Паниковский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Чернышевский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750"/>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Нижне-Воргольский (Н. Воргольский)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Ольховский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750"/>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Мало-Боевский (М. Боевский)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Черкасский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Ново-Ольшанский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Трубицинский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Екатериновский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Крутянский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Ериловский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Архангельский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Волчанский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750"/>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Больше-Извальский (Б.Извальский)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17</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19 150 200,00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"Задонская центральная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Балахновский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Болховской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Бутырский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В.Студенецкий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Гагаринский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 Горский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Дегтевской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Рудничный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Казинский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Калабинский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Калининский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Кашарский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Ксизовский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Липовский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Лукошинский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 Казаченский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Ольшанский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Паниковский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Патриаршинский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Репецкий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Рогожинский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Скорняковский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Донской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Сцепенский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25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Тешевский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1 500 до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Тимирязевский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Улусарский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Тростянский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Черниговский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29</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28 416 800,00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"Измалковская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Жильской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Слободской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Семенецкий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Чермошенский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Васильевский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Власовский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Поле-Локотецкий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Пролетарский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Петровский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Пономаревский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Преображенский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Пречистинский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Пятницкий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Лебяженский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Домовинский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Знаменский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Оберецкий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Ровенский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Казеевский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Денисовский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Гниловодский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21 224 700,00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 xml:space="preserve">ГУЗ" Краснинская районная больница"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 Моревский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Половневский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Решетово-Дубровский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Суходольский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Щербаковский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Верхне-Бруслановский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Гудаловский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Бредихинский ФА</w:t>
            </w:r>
            <w:proofErr w:type="gramStart"/>
            <w:r w:rsidRPr="00EE3D83">
              <w:rPr>
                <w:rFonts w:ascii="Times New Roman" w:eastAsia="Times New Roman" w:hAnsi="Times New Roman" w:cs="Times New Roman"/>
                <w:color w:val="000000"/>
              </w:rPr>
              <w:t>П(</w:t>
            </w:r>
            <w:proofErr w:type="gramEnd"/>
            <w:r w:rsidRPr="00EE3D83">
              <w:rPr>
                <w:rFonts w:ascii="Times New Roman" w:eastAsia="Times New Roman" w:hAnsi="Times New Roman" w:cs="Times New Roman"/>
                <w:color w:val="000000"/>
              </w:rPr>
              <w:t>Гулевский)</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Дегтевский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Сотниковский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10</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10 107 000,00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"Лебедянская центральная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Больше-Верховский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Больше-Избищенский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Волотовский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Вязовский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Грязновский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Докторовский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Каменно-Лубновский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Куликовский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Культуровский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Михайловский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Мокринский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Ольховский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Покрово-Казацкий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Романовский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Слободский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Старо-Копыльский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Сурковский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Теплинский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Хорошовский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xml:space="preserve">Черепянский ФАП </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Яблоневский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22 012 000,00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"Лев-Толстовская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Гагаринский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Золотушинский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Гагинский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Знаменский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Троицкий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Головинщинский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Астаповский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Кругловский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Котовский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Остро - Каменский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Кузовлевский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Новочемодановский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Митягинский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Свищевский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Топовский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Орловский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Октябрьский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17</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17 181 900,00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 xml:space="preserve"> ГУЗ "Липецкая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Сырский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Подгоренский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Вешаловский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Тележенский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Новодмитриевский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Варваро-Борский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Ивовский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Студено-Выселковский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Сенцовский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Крутогорский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Васильевский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Пружинский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Косыревский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Кулешовский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Круто-Хуторской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Студено-Хуторский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Грязновский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Стебаевский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Лубновский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Больше-Кузьминский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Тюшевский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Бруслановский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Ильинский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23</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28 757 300,00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"Становлянская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Тростновский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Телегинский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Кирилловский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Злобинский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Петрищевский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Ястребиновский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Грунино - Воргольский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Плотавский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Пальна-Михайловский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Красно-Полянский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Самохваловский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Соловьевский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Лукъяновский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Березовский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Мещерский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Чемодановский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Успенский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Озерский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Дмитриевский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19</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19 793 800,00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"Тербунская  центральная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№1 Солдатский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№2  Солдатский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Ивановский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Дубровский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Кургано-Головинский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Марьино-Николаевский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Яковлевский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Покровский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Хутор-Березовский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Висло-Полянский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Урицкий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Березовский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Васильевский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Тульский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Казинский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proofErr w:type="gramStart"/>
            <w:r w:rsidRPr="00EE3D83">
              <w:rPr>
                <w:rFonts w:ascii="Times New Roman" w:eastAsia="Times New Roman" w:hAnsi="Times New Roman" w:cs="Times New Roman"/>
                <w:color w:val="000000"/>
              </w:rPr>
              <w:t>Мало-Борковский</w:t>
            </w:r>
            <w:proofErr w:type="gramEnd"/>
            <w:r w:rsidRPr="00EE3D83">
              <w:rPr>
                <w:rFonts w:ascii="Times New Roman" w:eastAsia="Times New Roman" w:hAnsi="Times New Roman" w:cs="Times New Roman"/>
                <w:color w:val="000000"/>
              </w:rPr>
              <w:t xml:space="preserve">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Никольский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Новосильский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Зареченский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Озерский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Михайловский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Барышниковский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22</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23 416 400,00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"Усманская центральная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Аксайский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lastRenderedPageBreak/>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Беляевский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Березняговский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Верхне-Мосоловский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Демшинский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Дмитриевский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Завальновский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Излегощенский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Красненский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Краснопольский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Кривский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Медовский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Новоуглянский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1 500 до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Пашковский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Пушкарский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Савицкий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Сторожевской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1 500 до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Сторожевско-Хуторской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Студенский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Студено-Высельский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Коммунар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"Куликовский лесхоз"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«Усманский»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23</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24 012 140,00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ГУЗ  "Хлевенская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Введенский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Отскоченский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Крещенский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Муравьевский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Ворон-Лозовский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Нижне-Колыбельский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Синдякинский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Доно-Негачевский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Верхне-Колыбельский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Фомино-Негачевский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Малининский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Мало-Мечковский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Елец-Маланинский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Воробьевский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lastRenderedPageBreak/>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14</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15 330 800,00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9498" w:type="dxa"/>
            <w:gridSpan w:val="5"/>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 xml:space="preserve"> ГУЗ "Чаплыгинская районная больница"</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 Снежетовский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Ведновский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Воскресеновский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Выселский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Демкинский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Дуровщинский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Жабинский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Зенкинский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Истобенский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Калининский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до 100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202 140,00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0,2</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Конюшковский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Кривополянский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более 2 000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1 798 000,00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13</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Лозовский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14</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Ломовской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15</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Люблинский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16</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Петеленский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17</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Пиковский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18</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Солнцевский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19</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Соловской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20</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Урусовский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21</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Буховской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100 до 900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1 010 700,00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22</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Юсовский ФАП</w:t>
            </w:r>
          </w:p>
        </w:tc>
        <w:tc>
          <w:tcPr>
            <w:tcW w:w="2268"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от 900 до 1 500 человек</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1 601 200,00</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соответствует</w:t>
            </w:r>
          </w:p>
        </w:tc>
        <w:tc>
          <w:tcPr>
            <w:tcW w:w="992"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color w:val="000000"/>
              </w:rPr>
              <w:t>1</w:t>
            </w:r>
          </w:p>
        </w:tc>
      </w:tr>
      <w:tr w:rsidR="00150076" w:rsidRPr="00EE3D83">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Всего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22</w:t>
            </w:r>
          </w:p>
        </w:tc>
        <w:tc>
          <w:tcPr>
            <w:tcW w:w="2268" w:type="dxa"/>
            <w:tcBorders>
              <w:top w:val="single" w:sz="4" w:space="0" w:color="000000"/>
              <w:left w:val="nil"/>
              <w:bottom w:val="single" w:sz="4" w:space="0" w:color="000000"/>
              <w:right w:val="single" w:sz="4" w:space="0" w:color="000000"/>
            </w:tcBorders>
          </w:tcPr>
          <w:p w:rsidR="00150076" w:rsidRPr="00EE3D83" w:rsidRDefault="004B7242">
            <w:pPr>
              <w:pBdr>
                <w:top w:val="nil"/>
                <w:left w:val="nil"/>
                <w:bottom w:val="nil"/>
                <w:right w:val="nil"/>
                <w:between w:val="nil"/>
              </w:pBdr>
              <w:rPr>
                <w:color w:val="000000"/>
              </w:rPr>
            </w:pPr>
            <w:r w:rsidRPr="00EE3D83">
              <w:rPr>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21 187 520,00</w:t>
            </w:r>
          </w:p>
        </w:tc>
        <w:tc>
          <w:tcPr>
            <w:tcW w:w="1559" w:type="dxa"/>
            <w:tcBorders>
              <w:top w:val="single" w:sz="4" w:space="0" w:color="000000"/>
              <w:left w:val="nil"/>
              <w:bottom w:val="single" w:sz="4" w:space="0" w:color="000000"/>
              <w:right w:val="single" w:sz="4" w:space="0" w:color="000000"/>
            </w:tcBorders>
          </w:tcPr>
          <w:p w:rsidR="00150076" w:rsidRPr="00EE3D83" w:rsidRDefault="004B7242">
            <w:pPr>
              <w:pBdr>
                <w:top w:val="nil"/>
                <w:left w:val="nil"/>
                <w:bottom w:val="nil"/>
                <w:right w:val="nil"/>
                <w:between w:val="nil"/>
              </w:pBdr>
              <w:rPr>
                <w:color w:val="000000"/>
              </w:rPr>
            </w:pPr>
            <w:r w:rsidRPr="00EE3D83">
              <w:rPr>
                <w:color w:val="000000"/>
              </w:rPr>
              <w:t> </w:t>
            </w:r>
          </w:p>
        </w:tc>
        <w:tc>
          <w:tcPr>
            <w:tcW w:w="992" w:type="dxa"/>
            <w:tcBorders>
              <w:top w:val="single" w:sz="4" w:space="0" w:color="000000"/>
              <w:left w:val="nil"/>
              <w:bottom w:val="single" w:sz="4" w:space="0" w:color="000000"/>
              <w:right w:val="single" w:sz="4" w:space="0" w:color="000000"/>
            </w:tcBorders>
          </w:tcPr>
          <w:p w:rsidR="00150076" w:rsidRPr="00EE3D83" w:rsidRDefault="004B7242">
            <w:pPr>
              <w:pBdr>
                <w:top w:val="nil"/>
                <w:left w:val="nil"/>
                <w:bottom w:val="nil"/>
                <w:right w:val="nil"/>
                <w:between w:val="nil"/>
              </w:pBdr>
              <w:rPr>
                <w:rFonts w:ascii="Times New Roman" w:eastAsia="Times New Roman" w:hAnsi="Times New Roman" w:cs="Times New Roman"/>
                <w:color w:val="000000"/>
              </w:rPr>
            </w:pPr>
            <w:r w:rsidRPr="00EE3D83">
              <w:rPr>
                <w:rFonts w:ascii="Times New Roman" w:eastAsia="Times New Roman" w:hAnsi="Times New Roman" w:cs="Times New Roman"/>
                <w:color w:val="000000"/>
              </w:rPr>
              <w:t> </w:t>
            </w:r>
          </w:p>
        </w:tc>
      </w:tr>
      <w:tr w:rsidR="00150076">
        <w:trPr>
          <w:trHeight w:val="375"/>
        </w:trPr>
        <w:tc>
          <w:tcPr>
            <w:tcW w:w="851" w:type="dxa"/>
            <w:tcBorders>
              <w:top w:val="single" w:sz="4" w:space="0" w:color="000000"/>
              <w:left w:val="single" w:sz="4" w:space="0" w:color="000000"/>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Итого</w:t>
            </w:r>
          </w:p>
        </w:tc>
        <w:tc>
          <w:tcPr>
            <w:tcW w:w="3261" w:type="dxa"/>
            <w:tcBorders>
              <w:top w:val="single" w:sz="4" w:space="0" w:color="000000"/>
              <w:left w:val="nil"/>
              <w:bottom w:val="single" w:sz="4" w:space="0" w:color="000000"/>
              <w:right w:val="single" w:sz="4" w:space="0" w:color="000000"/>
            </w:tcBorders>
            <w:vAlign w:val="center"/>
          </w:tcPr>
          <w:p w:rsidR="00150076" w:rsidRPr="00EE3D83"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353</w:t>
            </w:r>
          </w:p>
        </w:tc>
        <w:tc>
          <w:tcPr>
            <w:tcW w:w="2268" w:type="dxa"/>
            <w:tcBorders>
              <w:top w:val="single" w:sz="4" w:space="0" w:color="000000"/>
              <w:left w:val="nil"/>
              <w:bottom w:val="single" w:sz="4" w:space="0" w:color="000000"/>
              <w:right w:val="single" w:sz="4" w:space="0" w:color="000000"/>
            </w:tcBorders>
          </w:tcPr>
          <w:p w:rsidR="00150076" w:rsidRPr="00EE3D83" w:rsidRDefault="004B7242">
            <w:pPr>
              <w:pBdr>
                <w:top w:val="nil"/>
                <w:left w:val="nil"/>
                <w:bottom w:val="nil"/>
                <w:right w:val="nil"/>
                <w:between w:val="nil"/>
              </w:pBdr>
              <w:rPr>
                <w:color w:val="000000"/>
              </w:rPr>
            </w:pPr>
            <w:r w:rsidRPr="00EE3D83">
              <w:rPr>
                <w:color w:val="000000"/>
              </w:rPr>
              <w:t> </w:t>
            </w:r>
          </w:p>
        </w:tc>
        <w:tc>
          <w:tcPr>
            <w:tcW w:w="1559" w:type="dxa"/>
            <w:tcBorders>
              <w:top w:val="single" w:sz="4" w:space="0" w:color="000000"/>
              <w:left w:val="nil"/>
              <w:bottom w:val="single" w:sz="4" w:space="0" w:color="000000"/>
              <w:right w:val="single" w:sz="4" w:space="0" w:color="000000"/>
            </w:tcBorders>
            <w:vAlign w:val="center"/>
          </w:tcPr>
          <w:p w:rsidR="00150076" w:rsidRDefault="004B7242">
            <w:pPr>
              <w:pBdr>
                <w:top w:val="nil"/>
                <w:left w:val="nil"/>
                <w:bottom w:val="nil"/>
                <w:right w:val="nil"/>
                <w:between w:val="nil"/>
              </w:pBdr>
              <w:jc w:val="center"/>
              <w:rPr>
                <w:rFonts w:ascii="Times New Roman" w:eastAsia="Times New Roman" w:hAnsi="Times New Roman" w:cs="Times New Roman"/>
                <w:color w:val="000000"/>
              </w:rPr>
            </w:pPr>
            <w:r w:rsidRPr="00EE3D83">
              <w:rPr>
                <w:rFonts w:ascii="Times New Roman" w:eastAsia="Times New Roman" w:hAnsi="Times New Roman" w:cs="Times New Roman"/>
                <w:b/>
                <w:color w:val="000000"/>
              </w:rPr>
              <w:t>376 247 700,00</w:t>
            </w:r>
          </w:p>
        </w:tc>
        <w:tc>
          <w:tcPr>
            <w:tcW w:w="1559"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color w:val="000000"/>
              </w:rPr>
            </w:pPr>
            <w:r>
              <w:rPr>
                <w:color w:val="000000"/>
              </w:rPr>
              <w:t> </w:t>
            </w:r>
          </w:p>
        </w:tc>
        <w:tc>
          <w:tcPr>
            <w:tcW w:w="992" w:type="dxa"/>
            <w:tcBorders>
              <w:top w:val="single" w:sz="4" w:space="0" w:color="000000"/>
              <w:left w:val="nil"/>
              <w:bottom w:val="single" w:sz="4" w:space="0" w:color="000000"/>
              <w:right w:val="single" w:sz="4" w:space="0" w:color="000000"/>
            </w:tcBorders>
          </w:tcPr>
          <w:p w:rsidR="00150076" w:rsidRDefault="004B724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rsidR="00150076" w:rsidRDefault="0015007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4B7242" w:rsidRDefault="004B7242">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2769BB" w:rsidRDefault="002769BB">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1E796A" w:rsidRDefault="001E796A">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1E796A" w:rsidRDefault="001E796A">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4B7242" w:rsidRDefault="004B7242">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rsidR="00150076" w:rsidRPr="00EE3D83" w:rsidRDefault="004B7242">
      <w:pPr>
        <w:ind w:left="7200"/>
        <w:jc w:val="both"/>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lastRenderedPageBreak/>
        <w:t>Приложени</w:t>
      </w:r>
      <w:r w:rsidR="00203771" w:rsidRPr="00EE3D83">
        <w:rPr>
          <w:rFonts w:ascii="Times New Roman" w:eastAsia="Times New Roman" w:hAnsi="Times New Roman" w:cs="Times New Roman"/>
          <w:sz w:val="28"/>
          <w:szCs w:val="28"/>
        </w:rPr>
        <w:t>е</w:t>
      </w:r>
      <w:r w:rsidRPr="00EE3D83">
        <w:rPr>
          <w:rFonts w:ascii="Times New Roman" w:eastAsia="Times New Roman" w:hAnsi="Times New Roman" w:cs="Times New Roman"/>
          <w:sz w:val="28"/>
          <w:szCs w:val="28"/>
        </w:rPr>
        <w:t xml:space="preserve"> №4</w:t>
      </w:r>
    </w:p>
    <w:p w:rsidR="00150076" w:rsidRPr="00EE3D83" w:rsidRDefault="00150076">
      <w:pPr>
        <w:ind w:left="7200"/>
        <w:jc w:val="both"/>
        <w:rPr>
          <w:rFonts w:ascii="Times New Roman" w:eastAsia="Times New Roman" w:hAnsi="Times New Roman" w:cs="Times New Roman"/>
          <w:sz w:val="28"/>
          <w:szCs w:val="28"/>
        </w:rPr>
      </w:pPr>
    </w:p>
    <w:p w:rsidR="00150076" w:rsidRPr="00EE3D83" w:rsidRDefault="004B7242">
      <w:pPr>
        <w:ind w:firstLine="851"/>
        <w:jc w:val="both"/>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 xml:space="preserve">Перечень круглосуточных стационаров медицинских организаций (структурных подразделений медицинских организаций) в разрезе уровней оказания медицинской помощи: </w:t>
      </w:r>
    </w:p>
    <w:p w:rsidR="00150076" w:rsidRDefault="00150076">
      <w:pPr>
        <w:ind w:firstLine="720"/>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уровень оказания медицинской помощи</w:t>
      </w:r>
    </w:p>
    <w:p w:rsidR="00150076" w:rsidRDefault="00150076">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1.1.</w:t>
      </w:r>
    </w:p>
    <w:p w:rsidR="00150076" w:rsidRDefault="00EE3D83">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B7242">
        <w:rPr>
          <w:rFonts w:ascii="Times New Roman" w:eastAsia="Times New Roman" w:hAnsi="Times New Roman" w:cs="Times New Roman"/>
          <w:sz w:val="28"/>
          <w:szCs w:val="28"/>
        </w:rPr>
        <w:t>.</w:t>
      </w:r>
      <w:r w:rsidR="004B7242">
        <w:rPr>
          <w:rFonts w:ascii="Times New Roman" w:eastAsia="Times New Roman" w:hAnsi="Times New Roman" w:cs="Times New Roman"/>
          <w:sz w:val="28"/>
          <w:szCs w:val="28"/>
        </w:rPr>
        <w:tab/>
        <w:t>ЧУЗ «Больница «РЖД-Медицина» города Елец»</w:t>
      </w:r>
    </w:p>
    <w:p w:rsidR="00150076" w:rsidRDefault="00EE3D83">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B7242">
        <w:rPr>
          <w:rFonts w:ascii="Times New Roman" w:eastAsia="Times New Roman" w:hAnsi="Times New Roman" w:cs="Times New Roman"/>
          <w:sz w:val="28"/>
          <w:szCs w:val="28"/>
        </w:rPr>
        <w:t>.</w:t>
      </w:r>
      <w:r w:rsidR="004B7242">
        <w:rPr>
          <w:rFonts w:ascii="Times New Roman" w:eastAsia="Times New Roman" w:hAnsi="Times New Roman" w:cs="Times New Roman"/>
          <w:sz w:val="28"/>
          <w:szCs w:val="28"/>
        </w:rPr>
        <w:tab/>
        <w:t xml:space="preserve">ГУЗ «Добровская  РБ» </w:t>
      </w:r>
    </w:p>
    <w:p w:rsidR="00150076" w:rsidRDefault="00EE3D83">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B7242">
        <w:rPr>
          <w:rFonts w:ascii="Times New Roman" w:eastAsia="Times New Roman" w:hAnsi="Times New Roman" w:cs="Times New Roman"/>
          <w:sz w:val="28"/>
          <w:szCs w:val="28"/>
        </w:rPr>
        <w:t>.</w:t>
      </w:r>
      <w:r w:rsidR="004B7242">
        <w:rPr>
          <w:rFonts w:ascii="Times New Roman" w:eastAsia="Times New Roman" w:hAnsi="Times New Roman" w:cs="Times New Roman"/>
          <w:sz w:val="28"/>
          <w:szCs w:val="28"/>
        </w:rPr>
        <w:tab/>
        <w:t xml:space="preserve">ГУЗ «Липецкая РБ» </w:t>
      </w:r>
    </w:p>
    <w:p w:rsidR="00150076" w:rsidRDefault="00EE3D83">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B7242">
        <w:rPr>
          <w:rFonts w:ascii="Times New Roman" w:eastAsia="Times New Roman" w:hAnsi="Times New Roman" w:cs="Times New Roman"/>
          <w:sz w:val="28"/>
          <w:szCs w:val="28"/>
        </w:rPr>
        <w:t>.</w:t>
      </w:r>
      <w:r w:rsidR="004B7242">
        <w:rPr>
          <w:rFonts w:ascii="Times New Roman" w:eastAsia="Times New Roman" w:hAnsi="Times New Roman" w:cs="Times New Roman"/>
          <w:sz w:val="28"/>
          <w:szCs w:val="28"/>
        </w:rPr>
        <w:tab/>
        <w:t>ГУЗ  «Чаплыгинская РБ»</w:t>
      </w:r>
    </w:p>
    <w:p w:rsidR="00150076" w:rsidRDefault="00150076">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1.2.</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«Долгоруковская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ГУЗ «Елецкая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ГУЗ «Измалковская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ГУЗ «Краснинская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ГУЗ «Лев-Толстовская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ab/>
        <w:t xml:space="preserve">ГУЗ «Становлянская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ГУЗ «Хлевенская РБ»</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ГУЗ «Воловская РБ»</w:t>
      </w:r>
    </w:p>
    <w:p w:rsidR="00150076" w:rsidRDefault="00150076">
      <w:pP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уровень оказания медицинской помощи</w:t>
      </w:r>
    </w:p>
    <w:p w:rsidR="00150076" w:rsidRDefault="00150076">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2.1.</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«Областной кожно-венерологический диспансер»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t xml:space="preserve">ГУЗ «Елецкая городская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 xml:space="preserve">ГУЗ «Елецкая городская больница №2»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ООО «Медико-хирургическая Клиника»</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ООО «Клиника доктора Шаталова» </w:t>
      </w:r>
    </w:p>
    <w:p w:rsidR="00150076" w:rsidRDefault="00150076">
      <w:pPr>
        <w:rPr>
          <w:rFonts w:ascii="Times New Roman" w:eastAsia="Times New Roman" w:hAnsi="Times New Roman" w:cs="Times New Roman"/>
          <w:sz w:val="28"/>
          <w:szCs w:val="28"/>
        </w:rPr>
      </w:pPr>
    </w:p>
    <w:p w:rsidR="00150076" w:rsidRDefault="00150076">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2.2.</w:t>
      </w:r>
    </w:p>
    <w:p w:rsidR="00150076" w:rsidRDefault="00EE3D83" w:rsidP="00EE3D83">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r>
      <w:r w:rsidR="004B7242">
        <w:rPr>
          <w:rFonts w:ascii="Times New Roman" w:eastAsia="Times New Roman" w:hAnsi="Times New Roman" w:cs="Times New Roman"/>
          <w:sz w:val="28"/>
          <w:szCs w:val="28"/>
        </w:rPr>
        <w:t xml:space="preserve">ГУЗ «Липецкая  городская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ГУЗ «Липецкий городской родильный дом»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 xml:space="preserve">ГУЗ «Грязинская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 xml:space="preserve">ГУЗ «Данковская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ab/>
        <w:t xml:space="preserve">ГУЗ «Добринская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ГУЗ «Задонская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ab/>
        <w:t xml:space="preserve">ГУЗ «Лебедянская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 xml:space="preserve">ГУЗ «Тербунская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 xml:space="preserve">ГУЗ  «Усманская ЦРБ» </w:t>
      </w:r>
    </w:p>
    <w:p w:rsidR="00150076" w:rsidRDefault="00150076">
      <w:pPr>
        <w:ind w:firstLine="851"/>
        <w:jc w:val="center"/>
        <w:rPr>
          <w:rFonts w:ascii="Times New Roman" w:eastAsia="Times New Roman" w:hAnsi="Times New Roman" w:cs="Times New Roman"/>
          <w:sz w:val="28"/>
          <w:szCs w:val="28"/>
        </w:rPr>
      </w:pPr>
    </w:p>
    <w:p w:rsidR="00EE3D83" w:rsidRDefault="00EE3D83">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уровень оказания медицинской помощи</w:t>
      </w:r>
    </w:p>
    <w:p w:rsidR="00A07C8B" w:rsidRDefault="00A07C8B">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3.1.</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«Липецкий областной онкологический диспансер»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ГУЗ «Липецкая областная клиническая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ГУЗ «Областная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ГУЗ «Липецкая городская больница скорой медицинской помощи №1»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ГУЗ «Липецкая городская больница №4 «Липецк-МЕД»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ГУЗ «Липецкая городская больница №3 «Свободный Сокол»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 xml:space="preserve">ГУЗ «Елецкая городская больница №1 им. Семашко Н.А.» </w:t>
      </w: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3.2.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«Липецкий областной перинатальный центр»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ГУЗ «</w:t>
      </w:r>
      <w:r w:rsidR="00F101BF">
        <w:rPr>
          <w:rFonts w:ascii="Times New Roman" w:eastAsia="Times New Roman" w:hAnsi="Times New Roman" w:cs="Times New Roman"/>
          <w:sz w:val="28"/>
          <w:szCs w:val="28"/>
        </w:rPr>
        <w:t>Липецкий областной клинический центр</w:t>
      </w:r>
      <w:r>
        <w:rPr>
          <w:rFonts w:ascii="Times New Roman" w:eastAsia="Times New Roman" w:hAnsi="Times New Roman" w:cs="Times New Roman"/>
          <w:sz w:val="28"/>
          <w:szCs w:val="28"/>
        </w:rPr>
        <w:t xml:space="preserve">» </w:t>
      </w:r>
    </w:p>
    <w:p w:rsidR="00150076" w:rsidRDefault="00150076">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EE3D83" w:rsidRDefault="00EE3D83">
      <w:pPr>
        <w:spacing w:after="360"/>
        <w:ind w:left="7200" w:firstLine="720"/>
        <w:jc w:val="both"/>
        <w:rPr>
          <w:rFonts w:ascii="Times New Roman" w:eastAsia="Times New Roman" w:hAnsi="Times New Roman" w:cs="Times New Roman"/>
          <w:sz w:val="28"/>
          <w:szCs w:val="28"/>
        </w:rPr>
      </w:pPr>
    </w:p>
    <w:p w:rsidR="00150076" w:rsidRPr="00EE3D83" w:rsidRDefault="004B7242" w:rsidP="00184AA3">
      <w:pPr>
        <w:spacing w:after="360"/>
        <w:ind w:left="7200"/>
        <w:jc w:val="right"/>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lastRenderedPageBreak/>
        <w:t>Приложени</w:t>
      </w:r>
      <w:r w:rsidR="00184AA3" w:rsidRPr="00EE3D83">
        <w:rPr>
          <w:rFonts w:ascii="Times New Roman" w:eastAsia="Times New Roman" w:hAnsi="Times New Roman" w:cs="Times New Roman"/>
          <w:sz w:val="28"/>
          <w:szCs w:val="28"/>
        </w:rPr>
        <w:t>е</w:t>
      </w:r>
      <w:r w:rsidRPr="00EE3D83">
        <w:rPr>
          <w:rFonts w:ascii="Times New Roman" w:eastAsia="Times New Roman" w:hAnsi="Times New Roman" w:cs="Times New Roman"/>
          <w:sz w:val="28"/>
          <w:szCs w:val="28"/>
        </w:rPr>
        <w:t xml:space="preserve"> №5</w:t>
      </w:r>
    </w:p>
    <w:p w:rsidR="00150076" w:rsidRPr="00EE3D83" w:rsidRDefault="004B7242">
      <w:pPr>
        <w:spacing w:after="360"/>
        <w:ind w:firstLine="720"/>
        <w:jc w:val="both"/>
        <w:rPr>
          <w:rFonts w:ascii="Times New Roman" w:eastAsia="Times New Roman" w:hAnsi="Times New Roman" w:cs="Times New Roman"/>
          <w:sz w:val="24"/>
          <w:szCs w:val="24"/>
        </w:rPr>
      </w:pPr>
      <w:r w:rsidRPr="00EE3D83">
        <w:rPr>
          <w:rFonts w:ascii="Times New Roman" w:eastAsia="Times New Roman" w:hAnsi="Times New Roman" w:cs="Times New Roman"/>
          <w:sz w:val="28"/>
          <w:szCs w:val="28"/>
        </w:rPr>
        <w:t>Перечень медицинских организаций, оказывающих медицинскую помощь в дневных стационарах в разрезе уровней оказания медицинской помощи:</w:t>
      </w:r>
    </w:p>
    <w:p w:rsidR="00150076" w:rsidRPr="00EE3D83" w:rsidRDefault="004B7242">
      <w:pPr>
        <w:ind w:firstLine="851"/>
        <w:jc w:val="cente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 уровень оказания медицинской помощи</w:t>
      </w:r>
    </w:p>
    <w:p w:rsidR="00EE3D83" w:rsidRDefault="00EE3D83">
      <w:pPr>
        <w:ind w:firstLine="851"/>
        <w:jc w:val="center"/>
        <w:rPr>
          <w:rFonts w:ascii="Times New Roman" w:eastAsia="Times New Roman" w:hAnsi="Times New Roman" w:cs="Times New Roman"/>
          <w:sz w:val="28"/>
          <w:szCs w:val="28"/>
        </w:rPr>
      </w:pPr>
    </w:p>
    <w:p w:rsidR="00150076" w:rsidRPr="00EE3D83" w:rsidRDefault="004B7242">
      <w:pPr>
        <w:ind w:firstLine="851"/>
        <w:jc w:val="cente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Подуровень 1.1.</w:t>
      </w:r>
    </w:p>
    <w:p w:rsidR="00184AA3" w:rsidRPr="00EE3D83" w:rsidRDefault="00184AA3" w:rsidP="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 xml:space="preserve">1. </w:t>
      </w:r>
      <w:r w:rsidRPr="00EE3D83">
        <w:rPr>
          <w:rFonts w:ascii="Times New Roman" w:eastAsia="Times New Roman" w:hAnsi="Times New Roman" w:cs="Times New Roman"/>
          <w:sz w:val="28"/>
          <w:szCs w:val="28"/>
        </w:rPr>
        <w:tab/>
        <w:t xml:space="preserve">Ассоциация «Новолипецкий медицинский центр» </w:t>
      </w:r>
    </w:p>
    <w:p w:rsidR="00150076" w:rsidRPr="00EE3D83" w:rsidRDefault="00184AA3" w:rsidP="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w:t>
      </w:r>
      <w:r w:rsidRPr="00EE3D83">
        <w:rPr>
          <w:rFonts w:ascii="Times New Roman" w:eastAsia="Times New Roman" w:hAnsi="Times New Roman" w:cs="Times New Roman"/>
          <w:sz w:val="28"/>
          <w:szCs w:val="28"/>
        </w:rPr>
        <w:tab/>
      </w:r>
      <w:r w:rsidR="004B7242" w:rsidRPr="00EE3D83">
        <w:rPr>
          <w:rFonts w:ascii="Times New Roman" w:eastAsia="Times New Roman" w:hAnsi="Times New Roman" w:cs="Times New Roman"/>
          <w:sz w:val="28"/>
          <w:szCs w:val="28"/>
        </w:rPr>
        <w:t xml:space="preserve">ГУЗ «Липецкая городская поликлиника №2» </w:t>
      </w:r>
    </w:p>
    <w:p w:rsidR="00150076"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3</w:t>
      </w:r>
      <w:r w:rsidR="004B7242" w:rsidRPr="00EE3D83">
        <w:rPr>
          <w:rFonts w:ascii="Times New Roman" w:eastAsia="Times New Roman" w:hAnsi="Times New Roman" w:cs="Times New Roman"/>
          <w:sz w:val="28"/>
          <w:szCs w:val="28"/>
        </w:rPr>
        <w:t xml:space="preserve">. </w:t>
      </w:r>
      <w:r w:rsidR="004B7242" w:rsidRPr="00EE3D83">
        <w:rPr>
          <w:rFonts w:ascii="Times New Roman" w:eastAsia="Times New Roman" w:hAnsi="Times New Roman" w:cs="Times New Roman"/>
          <w:sz w:val="28"/>
          <w:szCs w:val="28"/>
        </w:rPr>
        <w:tab/>
        <w:t xml:space="preserve">ГУЗ «Липецкая городская поликлиника №4» </w:t>
      </w:r>
    </w:p>
    <w:p w:rsidR="00184AA3"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4</w:t>
      </w:r>
      <w:r w:rsidR="004B7242" w:rsidRPr="00EE3D83">
        <w:rPr>
          <w:rFonts w:ascii="Times New Roman" w:eastAsia="Times New Roman" w:hAnsi="Times New Roman" w:cs="Times New Roman"/>
          <w:sz w:val="28"/>
          <w:szCs w:val="28"/>
        </w:rPr>
        <w:t xml:space="preserve">. </w:t>
      </w:r>
      <w:r w:rsidR="004B7242" w:rsidRPr="00EE3D83">
        <w:rPr>
          <w:rFonts w:ascii="Times New Roman" w:eastAsia="Times New Roman" w:hAnsi="Times New Roman" w:cs="Times New Roman"/>
          <w:sz w:val="28"/>
          <w:szCs w:val="28"/>
        </w:rPr>
        <w:tab/>
      </w:r>
      <w:r w:rsidRPr="00EE3D83">
        <w:rPr>
          <w:rFonts w:ascii="Times New Roman" w:eastAsia="Times New Roman" w:hAnsi="Times New Roman" w:cs="Times New Roman"/>
          <w:sz w:val="28"/>
          <w:szCs w:val="28"/>
        </w:rPr>
        <w:t>ГУЗ «Липецкая городская поликлиника №5»</w:t>
      </w:r>
    </w:p>
    <w:p w:rsidR="00150076"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5.</w:t>
      </w:r>
      <w:r w:rsidRPr="00EE3D83">
        <w:rPr>
          <w:rFonts w:ascii="Times New Roman" w:eastAsia="Times New Roman" w:hAnsi="Times New Roman" w:cs="Times New Roman"/>
          <w:sz w:val="28"/>
          <w:szCs w:val="28"/>
        </w:rPr>
        <w:tab/>
      </w:r>
      <w:r w:rsidR="004B7242" w:rsidRPr="00EE3D83">
        <w:rPr>
          <w:rFonts w:ascii="Times New Roman" w:eastAsia="Times New Roman" w:hAnsi="Times New Roman" w:cs="Times New Roman"/>
          <w:sz w:val="28"/>
          <w:szCs w:val="28"/>
        </w:rPr>
        <w:t xml:space="preserve">ГУЗ «Липецкая городская поликлиника №7» </w:t>
      </w:r>
    </w:p>
    <w:p w:rsidR="00184AA3"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6.</w:t>
      </w:r>
      <w:r w:rsidRPr="00EE3D83">
        <w:rPr>
          <w:rFonts w:ascii="Times New Roman" w:eastAsia="Times New Roman" w:hAnsi="Times New Roman" w:cs="Times New Roman"/>
          <w:sz w:val="28"/>
          <w:szCs w:val="28"/>
        </w:rPr>
        <w:tab/>
        <w:t>ЧУЗ «Больница «РЖД-Медицина» города Елец»</w:t>
      </w:r>
    </w:p>
    <w:p w:rsidR="00150076"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7</w:t>
      </w:r>
      <w:r w:rsidR="004B7242" w:rsidRPr="00EE3D83">
        <w:rPr>
          <w:rFonts w:ascii="Times New Roman" w:eastAsia="Times New Roman" w:hAnsi="Times New Roman" w:cs="Times New Roman"/>
          <w:sz w:val="28"/>
          <w:szCs w:val="28"/>
        </w:rPr>
        <w:t>.</w:t>
      </w:r>
      <w:r w:rsidR="004B7242" w:rsidRPr="00EE3D83">
        <w:rPr>
          <w:rFonts w:ascii="Times New Roman" w:eastAsia="Times New Roman" w:hAnsi="Times New Roman" w:cs="Times New Roman"/>
          <w:sz w:val="28"/>
          <w:szCs w:val="28"/>
        </w:rPr>
        <w:tab/>
        <w:t>ГУЗ «Добровская РБ»</w:t>
      </w:r>
    </w:p>
    <w:p w:rsidR="00150076"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8</w:t>
      </w:r>
      <w:r w:rsidR="004B7242" w:rsidRPr="00EE3D83">
        <w:rPr>
          <w:rFonts w:ascii="Times New Roman" w:eastAsia="Times New Roman" w:hAnsi="Times New Roman" w:cs="Times New Roman"/>
          <w:sz w:val="28"/>
          <w:szCs w:val="28"/>
        </w:rPr>
        <w:t>.</w:t>
      </w:r>
      <w:r w:rsidR="004B7242" w:rsidRPr="00EE3D83">
        <w:rPr>
          <w:rFonts w:ascii="Times New Roman" w:eastAsia="Times New Roman" w:hAnsi="Times New Roman" w:cs="Times New Roman"/>
          <w:sz w:val="28"/>
          <w:szCs w:val="28"/>
        </w:rPr>
        <w:tab/>
        <w:t xml:space="preserve">ГУЗ «Долгоруковская РБ» </w:t>
      </w:r>
    </w:p>
    <w:p w:rsidR="00150076"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9</w:t>
      </w:r>
      <w:r w:rsidR="004B7242" w:rsidRPr="00EE3D83">
        <w:rPr>
          <w:rFonts w:ascii="Times New Roman" w:eastAsia="Times New Roman" w:hAnsi="Times New Roman" w:cs="Times New Roman"/>
          <w:sz w:val="28"/>
          <w:szCs w:val="28"/>
        </w:rPr>
        <w:t>.</w:t>
      </w:r>
      <w:r w:rsidR="004B7242" w:rsidRPr="00EE3D83">
        <w:rPr>
          <w:rFonts w:ascii="Times New Roman" w:eastAsia="Times New Roman" w:hAnsi="Times New Roman" w:cs="Times New Roman"/>
          <w:sz w:val="28"/>
          <w:szCs w:val="28"/>
        </w:rPr>
        <w:tab/>
        <w:t xml:space="preserve">ГУЗ «Елецкая РБ» </w:t>
      </w:r>
    </w:p>
    <w:p w:rsidR="00150076"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10</w:t>
      </w:r>
      <w:r w:rsidR="004B7242" w:rsidRPr="00EE3D83">
        <w:rPr>
          <w:rFonts w:ascii="Times New Roman" w:eastAsia="Times New Roman" w:hAnsi="Times New Roman" w:cs="Times New Roman"/>
          <w:sz w:val="28"/>
          <w:szCs w:val="28"/>
        </w:rPr>
        <w:t>.</w:t>
      </w:r>
      <w:r w:rsidR="004B7242" w:rsidRPr="00EE3D83">
        <w:rPr>
          <w:rFonts w:ascii="Times New Roman" w:eastAsia="Times New Roman" w:hAnsi="Times New Roman" w:cs="Times New Roman"/>
          <w:sz w:val="28"/>
          <w:szCs w:val="28"/>
        </w:rPr>
        <w:tab/>
        <w:t xml:space="preserve">ГУЗ «Измалковская РБ» </w:t>
      </w:r>
    </w:p>
    <w:p w:rsidR="00184AA3"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11.</w:t>
      </w:r>
      <w:r w:rsidR="004B7242" w:rsidRPr="00EE3D83">
        <w:rPr>
          <w:rFonts w:ascii="Times New Roman" w:eastAsia="Times New Roman" w:hAnsi="Times New Roman" w:cs="Times New Roman"/>
          <w:sz w:val="28"/>
          <w:szCs w:val="28"/>
        </w:rPr>
        <w:tab/>
        <w:t>ГУЗ «Становлянская РБ»</w:t>
      </w:r>
    </w:p>
    <w:p w:rsidR="00184AA3" w:rsidRPr="00EE3D83" w:rsidRDefault="00184AA3" w:rsidP="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12.</w:t>
      </w:r>
      <w:r w:rsidRPr="00EE3D83">
        <w:rPr>
          <w:rFonts w:ascii="Times New Roman" w:eastAsia="Times New Roman" w:hAnsi="Times New Roman" w:cs="Times New Roman"/>
          <w:sz w:val="28"/>
          <w:szCs w:val="28"/>
        </w:rPr>
        <w:tab/>
        <w:t xml:space="preserve">ГУЗ «Липецкая РБ» </w:t>
      </w:r>
    </w:p>
    <w:p w:rsidR="00184AA3" w:rsidRPr="00EE3D83" w:rsidRDefault="00184AA3" w:rsidP="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13.</w:t>
      </w:r>
      <w:r w:rsidRPr="00EE3D83">
        <w:rPr>
          <w:rFonts w:ascii="Times New Roman" w:eastAsia="Times New Roman" w:hAnsi="Times New Roman" w:cs="Times New Roman"/>
          <w:sz w:val="28"/>
          <w:szCs w:val="28"/>
        </w:rPr>
        <w:tab/>
        <w:t>ГУЗ «Хлевенская РБ»</w:t>
      </w:r>
    </w:p>
    <w:p w:rsidR="00184AA3" w:rsidRPr="00EE3D83" w:rsidRDefault="00184AA3" w:rsidP="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14.</w:t>
      </w:r>
      <w:r w:rsidRPr="00EE3D83">
        <w:rPr>
          <w:rFonts w:ascii="Times New Roman" w:eastAsia="Times New Roman" w:hAnsi="Times New Roman" w:cs="Times New Roman"/>
          <w:sz w:val="28"/>
          <w:szCs w:val="28"/>
        </w:rPr>
        <w:tab/>
        <w:t>ГУЗ «Лев-Толстовская РБ»</w:t>
      </w:r>
    </w:p>
    <w:p w:rsidR="00184AA3" w:rsidRPr="00EE3D83" w:rsidRDefault="00184AA3">
      <w:pPr>
        <w:rPr>
          <w:rFonts w:ascii="Times New Roman" w:eastAsia="Times New Roman" w:hAnsi="Times New Roman" w:cs="Times New Roman"/>
          <w:sz w:val="28"/>
          <w:szCs w:val="28"/>
        </w:rPr>
      </w:pPr>
    </w:p>
    <w:p w:rsidR="00150076" w:rsidRPr="00EE3D83" w:rsidRDefault="00184AA3">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ab/>
      </w:r>
      <w:r w:rsidRPr="00EE3D83">
        <w:rPr>
          <w:rFonts w:ascii="Times New Roman" w:eastAsia="Times New Roman" w:hAnsi="Times New Roman" w:cs="Times New Roman"/>
          <w:sz w:val="28"/>
          <w:szCs w:val="28"/>
        </w:rPr>
        <w:tab/>
      </w:r>
      <w:r w:rsidRPr="00EE3D83">
        <w:rPr>
          <w:rFonts w:ascii="Times New Roman" w:eastAsia="Times New Roman" w:hAnsi="Times New Roman" w:cs="Times New Roman"/>
          <w:sz w:val="28"/>
          <w:szCs w:val="28"/>
        </w:rPr>
        <w:tab/>
      </w:r>
    </w:p>
    <w:p w:rsidR="00150076" w:rsidRPr="00EE3D83" w:rsidRDefault="004B7242">
      <w:pPr>
        <w:ind w:firstLine="851"/>
        <w:jc w:val="cente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Подуровень 1.2.</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 xml:space="preserve">1. </w:t>
      </w:r>
      <w:r w:rsidRPr="00EE3D83">
        <w:rPr>
          <w:rFonts w:ascii="Times New Roman" w:eastAsia="Times New Roman" w:hAnsi="Times New Roman" w:cs="Times New Roman"/>
          <w:sz w:val="28"/>
          <w:szCs w:val="28"/>
        </w:rPr>
        <w:tab/>
        <w:t xml:space="preserve">ГУЗ «Липецкая городская поликлиника №1» </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2.</w:t>
      </w:r>
      <w:r w:rsidRPr="00EE3D83">
        <w:rPr>
          <w:rFonts w:ascii="Times New Roman" w:eastAsia="Times New Roman" w:hAnsi="Times New Roman" w:cs="Times New Roman"/>
          <w:sz w:val="28"/>
          <w:szCs w:val="28"/>
        </w:rPr>
        <w:tab/>
        <w:t xml:space="preserve">ГУЗ «Краснинская РБ» </w:t>
      </w:r>
    </w:p>
    <w:p w:rsidR="00150076" w:rsidRPr="00EE3D83"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3.</w:t>
      </w:r>
      <w:r w:rsidRPr="00EE3D83">
        <w:rPr>
          <w:rFonts w:ascii="Times New Roman" w:eastAsia="Times New Roman" w:hAnsi="Times New Roman" w:cs="Times New Roman"/>
          <w:sz w:val="28"/>
          <w:szCs w:val="28"/>
        </w:rPr>
        <w:tab/>
        <w:t xml:space="preserve">ГУЗ  «Чаплыгинская РБ» </w:t>
      </w:r>
    </w:p>
    <w:p w:rsidR="00150076"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4.</w:t>
      </w:r>
      <w:r w:rsidRPr="00EE3D83">
        <w:rPr>
          <w:rFonts w:ascii="Times New Roman" w:eastAsia="Times New Roman" w:hAnsi="Times New Roman" w:cs="Times New Roman"/>
          <w:sz w:val="28"/>
          <w:szCs w:val="28"/>
        </w:rPr>
        <w:tab/>
        <w:t>ГУЗ «Воловская РБ»</w:t>
      </w:r>
    </w:p>
    <w:p w:rsidR="00EE3D83" w:rsidRDefault="00EE3D83">
      <w:pPr>
        <w:rPr>
          <w:rFonts w:ascii="Times New Roman" w:eastAsia="Times New Roman" w:hAnsi="Times New Roman" w:cs="Times New Roman"/>
          <w:sz w:val="28"/>
          <w:szCs w:val="28"/>
        </w:rPr>
      </w:pPr>
    </w:p>
    <w:p w:rsidR="00150076" w:rsidRDefault="004B72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уровень оказания медицинской помощи</w:t>
      </w:r>
    </w:p>
    <w:p w:rsidR="00EE3D83" w:rsidRDefault="00EE3D83">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2.1.</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«Областной кожно-венерологический диспансер»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t xml:space="preserve">ГУЗ «Елецкая городская больница №2» (кроме центра амбулаторной онкологической помощи)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 xml:space="preserve">ГУЗ «Елецкая городская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 xml:space="preserve">ГУЗ «Данковская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ab/>
        <w:t xml:space="preserve">ГУЗ «Добринская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ГУЗ «Задонская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 xml:space="preserve">ГУЗ «Тербунская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 xml:space="preserve">ГУЗ  «Усманская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 xml:space="preserve">ООО «Первый нейрохирургический»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ООО «Клиника доктора Шаталова»</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ООО «Окулюс»</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 xml:space="preserve">ООО «Офтальмологический центр доктора Тарасова»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r>
        <w:rPr>
          <w:rFonts w:ascii="Times New Roman" w:eastAsia="Times New Roman" w:hAnsi="Times New Roman" w:cs="Times New Roman"/>
          <w:sz w:val="28"/>
          <w:szCs w:val="28"/>
        </w:rPr>
        <w:tab/>
        <w:t>ООО «Прозрение»</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t xml:space="preserve">ООО «Медико-хирургическая клиника» </w:t>
      </w:r>
    </w:p>
    <w:p w:rsidR="00150076" w:rsidRDefault="004B7242">
      <w:pP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15.</w:t>
      </w:r>
      <w:r w:rsidRPr="00EE3D83">
        <w:rPr>
          <w:rFonts w:ascii="Times New Roman" w:eastAsia="Times New Roman" w:hAnsi="Times New Roman" w:cs="Times New Roman"/>
          <w:sz w:val="28"/>
          <w:szCs w:val="28"/>
        </w:rPr>
        <w:tab/>
        <w:t>ООО «Воронежская офтальмологическая клиника»</w:t>
      </w:r>
    </w:p>
    <w:p w:rsidR="00150076" w:rsidRDefault="00150076">
      <w:pPr>
        <w:rPr>
          <w:rFonts w:ascii="Times New Roman" w:eastAsia="Times New Roman" w:hAnsi="Times New Roman" w:cs="Times New Roman"/>
          <w:sz w:val="28"/>
          <w:szCs w:val="28"/>
        </w:rPr>
      </w:pPr>
    </w:p>
    <w:p w:rsidR="00150076" w:rsidRDefault="004B72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2.2.</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«Липецкая  городская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t xml:space="preserve">ГУЗ «Липецкий городской родильный дом»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 xml:space="preserve">ГУЗ «Грязинская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 xml:space="preserve">ГУЗ «Лебедянская ЦРБ» </w:t>
      </w:r>
    </w:p>
    <w:p w:rsidR="00150076" w:rsidRDefault="00150076">
      <w:pPr>
        <w:jc w:val="center"/>
        <w:rPr>
          <w:rFonts w:ascii="Times New Roman" w:eastAsia="Times New Roman" w:hAnsi="Times New Roman" w:cs="Times New Roman"/>
          <w:sz w:val="28"/>
          <w:szCs w:val="28"/>
        </w:rPr>
      </w:pPr>
    </w:p>
    <w:p w:rsidR="00150076" w:rsidRDefault="004B72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2.3.</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ООО «Центр ЭКО»</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ООО «МЕДЭКО»</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ООО «ЭКО центр» (г</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осква)</w:t>
      </w:r>
      <w:r>
        <w:rPr>
          <w:rFonts w:ascii="Times New Roman" w:eastAsia="Times New Roman" w:hAnsi="Times New Roman" w:cs="Times New Roman"/>
          <w:sz w:val="28"/>
          <w:szCs w:val="28"/>
        </w:rPr>
        <w:tab/>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ООО «ВИТРОМЕД»</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ООО «За рождение»</w:t>
      </w:r>
    </w:p>
    <w:p w:rsidR="00150076" w:rsidRDefault="004B7242" w:rsidP="00EE3D83">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Подуровень 2.4.</w:t>
      </w:r>
    </w:p>
    <w:p w:rsidR="00150076" w:rsidRDefault="004B7242">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ГУЗ «Елецкая городская больница №2» (центр амбулаторной онкологической помощи)</w:t>
      </w:r>
    </w:p>
    <w:p w:rsidR="00150076" w:rsidRDefault="00150076">
      <w:pPr>
        <w:rPr>
          <w:rFonts w:ascii="Times New Roman" w:eastAsia="Times New Roman" w:hAnsi="Times New Roman" w:cs="Times New Roman"/>
          <w:sz w:val="28"/>
          <w:szCs w:val="28"/>
        </w:rPr>
      </w:pPr>
    </w:p>
    <w:p w:rsidR="00167AD7" w:rsidRDefault="00167AD7">
      <w:pPr>
        <w:jc w:val="center"/>
        <w:rPr>
          <w:rFonts w:ascii="Times New Roman" w:eastAsia="Times New Roman" w:hAnsi="Times New Roman" w:cs="Times New Roman"/>
          <w:sz w:val="28"/>
          <w:szCs w:val="28"/>
        </w:rPr>
      </w:pPr>
    </w:p>
    <w:p w:rsidR="00150076" w:rsidRDefault="004B724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уровень оказания медицинской помощи</w:t>
      </w: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3.1.</w:t>
      </w:r>
    </w:p>
    <w:p w:rsidR="00150076" w:rsidRDefault="004B7242" w:rsidP="004B7242">
      <w:pPr>
        <w:numPr>
          <w:ilvl w:val="0"/>
          <w:numId w:val="6"/>
        </w:numPr>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ГУЗ «Липецкий областной онкологический диспансер» </w:t>
      </w:r>
    </w:p>
    <w:p w:rsidR="00150076" w:rsidRDefault="004B7242" w:rsidP="004B7242">
      <w:pPr>
        <w:numPr>
          <w:ilvl w:val="0"/>
          <w:numId w:val="6"/>
        </w:numPr>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ГУЗ «</w:t>
      </w:r>
      <w:r w:rsidR="00F101BF">
        <w:rPr>
          <w:rFonts w:ascii="Times New Roman" w:eastAsia="Times New Roman" w:hAnsi="Times New Roman" w:cs="Times New Roman"/>
          <w:sz w:val="28"/>
          <w:szCs w:val="28"/>
        </w:rPr>
        <w:t>Липецкий областной клинический центр</w:t>
      </w:r>
      <w:r>
        <w:rPr>
          <w:rFonts w:ascii="Times New Roman" w:eastAsia="Times New Roman" w:hAnsi="Times New Roman" w:cs="Times New Roman"/>
          <w:sz w:val="28"/>
          <w:szCs w:val="28"/>
        </w:rPr>
        <w:t xml:space="preserve">»  </w:t>
      </w:r>
    </w:p>
    <w:p w:rsidR="00150076" w:rsidRDefault="004B7242" w:rsidP="004B7242">
      <w:pPr>
        <w:numPr>
          <w:ilvl w:val="0"/>
          <w:numId w:val="6"/>
        </w:numPr>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ГУЗ «Липецкая городская больница №4 «Липецк-Мед»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ГУЗ «Липецкая городская больница №3 «Свободный Сокол»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ГУЗ «Елецкая городская больница №1 им. Семашко Н.А.» </w:t>
      </w:r>
    </w:p>
    <w:p w:rsidR="00B92E0C" w:rsidRDefault="00B92E0C">
      <w:pPr>
        <w:ind w:firstLine="851"/>
        <w:jc w:val="center"/>
        <w:rPr>
          <w:rFonts w:ascii="Times New Roman" w:eastAsia="Times New Roman" w:hAnsi="Times New Roman" w:cs="Times New Roman"/>
          <w:sz w:val="28"/>
          <w:szCs w:val="28"/>
        </w:rPr>
      </w:pPr>
    </w:p>
    <w:p w:rsidR="001E796A" w:rsidRDefault="001E796A">
      <w:pPr>
        <w:ind w:firstLine="851"/>
        <w:jc w:val="center"/>
        <w:rPr>
          <w:rFonts w:ascii="Times New Roman" w:eastAsia="Times New Roman" w:hAnsi="Times New Roman" w:cs="Times New Roman"/>
          <w:sz w:val="28"/>
          <w:szCs w:val="28"/>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Подуровень 3.2.</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ГУЗ «Липецкая областная клиническая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ГУЗ «Областная детская больница»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ГУЗ «Липецкая городская больница скорой медицинской помощи №1» </w:t>
      </w:r>
    </w:p>
    <w:p w:rsidR="00150076" w:rsidRDefault="00150076">
      <w:pPr>
        <w:ind w:firstLine="720"/>
        <w:jc w:val="center"/>
        <w:rPr>
          <w:rFonts w:ascii="Times New Roman" w:eastAsia="Times New Roman" w:hAnsi="Times New Roman" w:cs="Times New Roman"/>
          <w:sz w:val="28"/>
          <w:szCs w:val="28"/>
        </w:rPr>
      </w:pPr>
    </w:p>
    <w:p w:rsidR="00150076" w:rsidRDefault="00150076">
      <w:pPr>
        <w:ind w:firstLine="720"/>
        <w:jc w:val="center"/>
        <w:rPr>
          <w:rFonts w:ascii="Times New Roman" w:eastAsia="Times New Roman" w:hAnsi="Times New Roman" w:cs="Times New Roman"/>
          <w:sz w:val="28"/>
          <w:szCs w:val="28"/>
        </w:rPr>
      </w:pPr>
    </w:p>
    <w:p w:rsidR="00EE3D83" w:rsidRDefault="00EE3D83" w:rsidP="00184AA3">
      <w:pPr>
        <w:spacing w:after="360"/>
        <w:ind w:left="7200"/>
        <w:jc w:val="right"/>
        <w:rPr>
          <w:rFonts w:ascii="Times New Roman" w:eastAsia="Times New Roman" w:hAnsi="Times New Roman" w:cs="Times New Roman"/>
          <w:sz w:val="28"/>
          <w:szCs w:val="28"/>
          <w:highlight w:val="yellow"/>
        </w:rPr>
      </w:pPr>
    </w:p>
    <w:p w:rsidR="00EE3D83" w:rsidRDefault="00EE3D83" w:rsidP="00184AA3">
      <w:pPr>
        <w:spacing w:after="360"/>
        <w:ind w:left="7200"/>
        <w:jc w:val="right"/>
        <w:rPr>
          <w:rFonts w:ascii="Times New Roman" w:eastAsia="Times New Roman" w:hAnsi="Times New Roman" w:cs="Times New Roman"/>
          <w:sz w:val="28"/>
          <w:szCs w:val="28"/>
          <w:highlight w:val="yellow"/>
        </w:rPr>
      </w:pPr>
    </w:p>
    <w:p w:rsidR="00EE3D83" w:rsidRDefault="00EE3D83" w:rsidP="00184AA3">
      <w:pPr>
        <w:spacing w:after="360"/>
        <w:ind w:left="7200"/>
        <w:jc w:val="right"/>
        <w:rPr>
          <w:rFonts w:ascii="Times New Roman" w:eastAsia="Times New Roman" w:hAnsi="Times New Roman" w:cs="Times New Roman"/>
          <w:sz w:val="28"/>
          <w:szCs w:val="28"/>
          <w:highlight w:val="yellow"/>
        </w:rPr>
      </w:pPr>
    </w:p>
    <w:p w:rsidR="00EE3D83" w:rsidRDefault="00EE3D83" w:rsidP="00184AA3">
      <w:pPr>
        <w:spacing w:after="360"/>
        <w:ind w:left="7200"/>
        <w:jc w:val="right"/>
        <w:rPr>
          <w:rFonts w:ascii="Times New Roman" w:eastAsia="Times New Roman" w:hAnsi="Times New Roman" w:cs="Times New Roman"/>
          <w:sz w:val="28"/>
          <w:szCs w:val="28"/>
          <w:highlight w:val="yellow"/>
        </w:rPr>
      </w:pPr>
    </w:p>
    <w:p w:rsidR="00EE3D83" w:rsidRDefault="00EE3D83" w:rsidP="00184AA3">
      <w:pPr>
        <w:spacing w:after="360"/>
        <w:ind w:left="7200"/>
        <w:jc w:val="right"/>
        <w:rPr>
          <w:rFonts w:ascii="Times New Roman" w:eastAsia="Times New Roman" w:hAnsi="Times New Roman" w:cs="Times New Roman"/>
          <w:sz w:val="28"/>
          <w:szCs w:val="28"/>
          <w:highlight w:val="yellow"/>
        </w:rPr>
      </w:pPr>
    </w:p>
    <w:p w:rsidR="00150076" w:rsidRPr="00EE3D83" w:rsidRDefault="004B7242" w:rsidP="00184AA3">
      <w:pPr>
        <w:spacing w:after="360"/>
        <w:ind w:left="7200"/>
        <w:jc w:val="right"/>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lastRenderedPageBreak/>
        <w:t>Приложени</w:t>
      </w:r>
      <w:r w:rsidR="00184AA3" w:rsidRPr="00EE3D83">
        <w:rPr>
          <w:rFonts w:ascii="Times New Roman" w:eastAsia="Times New Roman" w:hAnsi="Times New Roman" w:cs="Times New Roman"/>
          <w:sz w:val="28"/>
          <w:szCs w:val="28"/>
        </w:rPr>
        <w:t>е</w:t>
      </w:r>
      <w:r w:rsidRPr="00EE3D83">
        <w:rPr>
          <w:rFonts w:ascii="Times New Roman" w:eastAsia="Times New Roman" w:hAnsi="Times New Roman" w:cs="Times New Roman"/>
          <w:sz w:val="28"/>
          <w:szCs w:val="28"/>
        </w:rPr>
        <w:t xml:space="preserve"> №6</w:t>
      </w:r>
    </w:p>
    <w:p w:rsidR="00150076" w:rsidRPr="00EE3D83" w:rsidRDefault="004B7242">
      <w:pPr>
        <w:ind w:firstLine="851"/>
        <w:jc w:val="both"/>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Перечень медицинских организаций (структурных подразделений медицинских организаций), оказывающих скорую медицинскую помощь в разрезе уровней оказания медицинской помощи:</w:t>
      </w:r>
    </w:p>
    <w:p w:rsidR="00150076" w:rsidRPr="00EE3D83" w:rsidRDefault="00150076">
      <w:pPr>
        <w:ind w:firstLine="851"/>
        <w:jc w:val="both"/>
        <w:rPr>
          <w:rFonts w:ascii="Times New Roman" w:eastAsia="Times New Roman" w:hAnsi="Times New Roman" w:cs="Times New Roman"/>
          <w:sz w:val="22"/>
          <w:szCs w:val="22"/>
        </w:rPr>
      </w:pPr>
    </w:p>
    <w:p w:rsidR="00150076" w:rsidRDefault="004B7242">
      <w:pPr>
        <w:ind w:firstLine="851"/>
        <w:jc w:val="center"/>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t>1 уровень оказания медицинской помощи</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t>ООО МЦ «Липецк-неотложка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ГУЗ «Добровская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ГУЗ «Долгоруковская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ГУЗ «Елецкая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ГУЗ «Измалковская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ГУЗ «Краснинская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 xml:space="preserve">ГУЗ «Лев-Толстовская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 xml:space="preserve">ГУЗ «Липецкая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rPr>
        <w:tab/>
        <w:t xml:space="preserve">ГУЗ «Становлянская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 xml:space="preserve">ГУЗ «Хлевенская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 xml:space="preserve">ГУЗ  «Чаплыгинская 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ГУЗ «Воловская РБ»</w:t>
      </w:r>
    </w:p>
    <w:p w:rsidR="00150076" w:rsidRDefault="00150076">
      <w:pPr>
        <w:ind w:firstLine="851"/>
        <w:jc w:val="center"/>
        <w:rPr>
          <w:rFonts w:ascii="Times New Roman" w:eastAsia="Times New Roman" w:hAnsi="Times New Roman" w:cs="Times New Roman"/>
          <w:sz w:val="16"/>
          <w:szCs w:val="16"/>
        </w:rPr>
      </w:pPr>
    </w:p>
    <w:p w:rsidR="00150076" w:rsidRDefault="004B7242">
      <w:pPr>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уровень оказания медицинской помощи</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ГУЗ «</w:t>
      </w:r>
      <w:r w:rsidR="00B2398D">
        <w:rPr>
          <w:rFonts w:ascii="Times New Roman" w:eastAsia="Times New Roman" w:hAnsi="Times New Roman" w:cs="Times New Roman"/>
          <w:sz w:val="28"/>
          <w:szCs w:val="28"/>
        </w:rPr>
        <w:t>Центр скорой медицинской помощи и медицины катастроф Липецкой области</w:t>
      </w:r>
      <w:r>
        <w:rPr>
          <w:rFonts w:ascii="Times New Roman" w:eastAsia="Times New Roman" w:hAnsi="Times New Roman" w:cs="Times New Roman"/>
          <w:sz w:val="28"/>
          <w:szCs w:val="28"/>
        </w:rPr>
        <w:t>»</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ab/>
        <w:t xml:space="preserve">ГУЗ «Грязинская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ab/>
        <w:t xml:space="preserve">ГУЗ «Данковская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b/>
        <w:t xml:space="preserve">ГУЗ «Добринская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ГУЗ «Задонская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rPr>
        <w:tab/>
        <w:t xml:space="preserve">ГУЗ «Лебедянская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 xml:space="preserve">ГУЗ «Тербунская ЦРБ» </w:t>
      </w:r>
    </w:p>
    <w:p w:rsidR="00150076" w:rsidRDefault="004B72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 xml:space="preserve">ГУЗ  «Усманская ЦРБ» </w:t>
      </w:r>
    </w:p>
    <w:p w:rsidR="00150076" w:rsidRDefault="00150076">
      <w:pPr>
        <w:ind w:firstLine="720"/>
        <w:jc w:val="center"/>
        <w:rPr>
          <w:rFonts w:ascii="Times New Roman" w:eastAsia="Times New Roman" w:hAnsi="Times New Roman" w:cs="Times New Roman"/>
          <w:sz w:val="28"/>
          <w:szCs w:val="28"/>
        </w:rPr>
      </w:pPr>
    </w:p>
    <w:p w:rsidR="00150076" w:rsidRDefault="00150076">
      <w:pPr>
        <w:ind w:firstLine="720"/>
        <w:jc w:val="center"/>
        <w:rPr>
          <w:rFonts w:ascii="Times New Roman" w:eastAsia="Times New Roman" w:hAnsi="Times New Roman" w:cs="Times New Roman"/>
          <w:sz w:val="28"/>
          <w:szCs w:val="28"/>
        </w:rPr>
      </w:pPr>
    </w:p>
    <w:p w:rsidR="00150076" w:rsidRDefault="00150076">
      <w:pPr>
        <w:ind w:firstLine="720"/>
        <w:jc w:val="center"/>
        <w:rPr>
          <w:rFonts w:ascii="Times New Roman" w:eastAsia="Times New Roman" w:hAnsi="Times New Roman" w:cs="Times New Roman"/>
          <w:sz w:val="28"/>
          <w:szCs w:val="28"/>
        </w:rPr>
      </w:pPr>
    </w:p>
    <w:p w:rsidR="00150076" w:rsidRDefault="00150076">
      <w:pPr>
        <w:ind w:firstLine="720"/>
        <w:jc w:val="center"/>
        <w:rPr>
          <w:rFonts w:ascii="Times New Roman" w:eastAsia="Times New Roman" w:hAnsi="Times New Roman" w:cs="Times New Roman"/>
          <w:sz w:val="28"/>
          <w:szCs w:val="28"/>
        </w:rPr>
      </w:pPr>
    </w:p>
    <w:p w:rsidR="002769BB" w:rsidRDefault="002769BB" w:rsidP="00203771">
      <w:pPr>
        <w:ind w:left="7200"/>
        <w:jc w:val="right"/>
        <w:rPr>
          <w:rFonts w:ascii="Times New Roman" w:eastAsia="Times New Roman" w:hAnsi="Times New Roman" w:cs="Times New Roman"/>
          <w:sz w:val="28"/>
          <w:szCs w:val="28"/>
          <w:highlight w:val="yellow"/>
        </w:rPr>
      </w:pPr>
    </w:p>
    <w:p w:rsidR="002769BB" w:rsidRDefault="002769BB" w:rsidP="00203771">
      <w:pPr>
        <w:ind w:left="7200"/>
        <w:jc w:val="right"/>
        <w:rPr>
          <w:rFonts w:ascii="Times New Roman" w:eastAsia="Times New Roman" w:hAnsi="Times New Roman" w:cs="Times New Roman"/>
          <w:sz w:val="28"/>
          <w:szCs w:val="28"/>
          <w:highlight w:val="yellow"/>
        </w:rPr>
      </w:pPr>
    </w:p>
    <w:p w:rsidR="002769BB" w:rsidRDefault="002769BB" w:rsidP="00203771">
      <w:pPr>
        <w:ind w:left="7200"/>
        <w:jc w:val="right"/>
        <w:rPr>
          <w:rFonts w:ascii="Times New Roman" w:eastAsia="Times New Roman" w:hAnsi="Times New Roman" w:cs="Times New Roman"/>
          <w:sz w:val="28"/>
          <w:szCs w:val="28"/>
          <w:highlight w:val="yellow"/>
        </w:rPr>
      </w:pPr>
    </w:p>
    <w:p w:rsidR="002769BB" w:rsidRDefault="002769BB" w:rsidP="00203771">
      <w:pPr>
        <w:ind w:left="7200"/>
        <w:jc w:val="right"/>
        <w:rPr>
          <w:rFonts w:ascii="Times New Roman" w:eastAsia="Times New Roman" w:hAnsi="Times New Roman" w:cs="Times New Roman"/>
          <w:sz w:val="28"/>
          <w:szCs w:val="28"/>
          <w:highlight w:val="yellow"/>
        </w:rPr>
      </w:pPr>
    </w:p>
    <w:p w:rsidR="002769BB" w:rsidRDefault="002769BB" w:rsidP="00203771">
      <w:pPr>
        <w:ind w:left="7200"/>
        <w:jc w:val="right"/>
        <w:rPr>
          <w:rFonts w:ascii="Times New Roman" w:eastAsia="Times New Roman" w:hAnsi="Times New Roman" w:cs="Times New Roman"/>
          <w:sz w:val="28"/>
          <w:szCs w:val="28"/>
          <w:highlight w:val="yellow"/>
        </w:rPr>
      </w:pPr>
    </w:p>
    <w:p w:rsidR="002769BB" w:rsidRDefault="002769BB" w:rsidP="00203771">
      <w:pPr>
        <w:ind w:left="7200"/>
        <w:jc w:val="right"/>
        <w:rPr>
          <w:rFonts w:ascii="Times New Roman" w:eastAsia="Times New Roman" w:hAnsi="Times New Roman" w:cs="Times New Roman"/>
          <w:sz w:val="28"/>
          <w:szCs w:val="28"/>
          <w:highlight w:val="yellow"/>
        </w:rPr>
      </w:pPr>
    </w:p>
    <w:p w:rsidR="00EE3D83" w:rsidRDefault="00EE3D83" w:rsidP="00203771">
      <w:pPr>
        <w:ind w:left="7200"/>
        <w:jc w:val="right"/>
        <w:rPr>
          <w:rFonts w:ascii="Times New Roman" w:eastAsia="Times New Roman" w:hAnsi="Times New Roman" w:cs="Times New Roman"/>
          <w:sz w:val="28"/>
          <w:szCs w:val="28"/>
          <w:highlight w:val="yellow"/>
        </w:rPr>
      </w:pPr>
    </w:p>
    <w:p w:rsidR="00EE3D83" w:rsidRDefault="00EE3D83" w:rsidP="00203771">
      <w:pPr>
        <w:ind w:left="7200"/>
        <w:jc w:val="right"/>
        <w:rPr>
          <w:rFonts w:ascii="Times New Roman" w:eastAsia="Times New Roman" w:hAnsi="Times New Roman" w:cs="Times New Roman"/>
          <w:sz w:val="28"/>
          <w:szCs w:val="28"/>
          <w:highlight w:val="yellow"/>
        </w:rPr>
      </w:pPr>
    </w:p>
    <w:p w:rsidR="00EE3D83" w:rsidRDefault="00EE3D83" w:rsidP="00203771">
      <w:pPr>
        <w:ind w:left="7200"/>
        <w:jc w:val="right"/>
        <w:rPr>
          <w:rFonts w:ascii="Times New Roman" w:eastAsia="Times New Roman" w:hAnsi="Times New Roman" w:cs="Times New Roman"/>
          <w:sz w:val="28"/>
          <w:szCs w:val="28"/>
          <w:highlight w:val="yellow"/>
        </w:rPr>
      </w:pPr>
    </w:p>
    <w:p w:rsidR="00EE3D83" w:rsidRDefault="00EE3D83" w:rsidP="00203771">
      <w:pPr>
        <w:ind w:left="7200"/>
        <w:jc w:val="right"/>
        <w:rPr>
          <w:rFonts w:ascii="Times New Roman" w:eastAsia="Times New Roman" w:hAnsi="Times New Roman" w:cs="Times New Roman"/>
          <w:sz w:val="28"/>
          <w:szCs w:val="28"/>
          <w:highlight w:val="yellow"/>
        </w:rPr>
      </w:pPr>
    </w:p>
    <w:p w:rsidR="00EE3D83" w:rsidRDefault="00EE3D83" w:rsidP="00203771">
      <w:pPr>
        <w:ind w:left="7200"/>
        <w:jc w:val="right"/>
        <w:rPr>
          <w:rFonts w:ascii="Times New Roman" w:eastAsia="Times New Roman" w:hAnsi="Times New Roman" w:cs="Times New Roman"/>
          <w:sz w:val="28"/>
          <w:szCs w:val="28"/>
          <w:highlight w:val="yellow"/>
        </w:rPr>
      </w:pPr>
    </w:p>
    <w:p w:rsidR="002769BB" w:rsidRDefault="002769BB" w:rsidP="00203771">
      <w:pPr>
        <w:ind w:left="7200"/>
        <w:jc w:val="right"/>
        <w:rPr>
          <w:rFonts w:ascii="Times New Roman" w:eastAsia="Times New Roman" w:hAnsi="Times New Roman" w:cs="Times New Roman"/>
          <w:sz w:val="28"/>
          <w:szCs w:val="28"/>
          <w:highlight w:val="yellow"/>
        </w:rPr>
      </w:pPr>
    </w:p>
    <w:p w:rsidR="002769BB" w:rsidRDefault="002769BB" w:rsidP="00203771">
      <w:pPr>
        <w:ind w:left="7200"/>
        <w:jc w:val="right"/>
        <w:rPr>
          <w:rFonts w:ascii="Times New Roman" w:eastAsia="Times New Roman" w:hAnsi="Times New Roman" w:cs="Times New Roman"/>
          <w:sz w:val="28"/>
          <w:szCs w:val="28"/>
          <w:highlight w:val="yellow"/>
        </w:rPr>
      </w:pPr>
    </w:p>
    <w:p w:rsidR="00150076" w:rsidRPr="00EE3D83" w:rsidRDefault="00B2398D" w:rsidP="00203771">
      <w:pPr>
        <w:ind w:left="7200"/>
        <w:jc w:val="right"/>
        <w:rPr>
          <w:rFonts w:ascii="Times New Roman" w:eastAsia="Times New Roman" w:hAnsi="Times New Roman" w:cs="Times New Roman"/>
          <w:sz w:val="28"/>
          <w:szCs w:val="28"/>
        </w:rPr>
      </w:pPr>
      <w:r w:rsidRPr="00EE3D83">
        <w:rPr>
          <w:rFonts w:ascii="Times New Roman" w:eastAsia="Times New Roman" w:hAnsi="Times New Roman" w:cs="Times New Roman"/>
          <w:sz w:val="28"/>
          <w:szCs w:val="28"/>
        </w:rPr>
        <w:lastRenderedPageBreak/>
        <w:t>Пр</w:t>
      </w:r>
      <w:r w:rsidR="004B7242" w:rsidRPr="00EE3D83">
        <w:rPr>
          <w:rFonts w:ascii="Times New Roman" w:eastAsia="Times New Roman" w:hAnsi="Times New Roman" w:cs="Times New Roman"/>
          <w:sz w:val="28"/>
          <w:szCs w:val="28"/>
        </w:rPr>
        <w:t>иложени</w:t>
      </w:r>
      <w:r w:rsidR="00203771" w:rsidRPr="00EE3D83">
        <w:rPr>
          <w:rFonts w:ascii="Times New Roman" w:eastAsia="Times New Roman" w:hAnsi="Times New Roman" w:cs="Times New Roman"/>
          <w:sz w:val="28"/>
          <w:szCs w:val="28"/>
        </w:rPr>
        <w:t>е</w:t>
      </w:r>
      <w:r w:rsidR="004B7242" w:rsidRPr="00EE3D83">
        <w:rPr>
          <w:rFonts w:ascii="Times New Roman" w:eastAsia="Times New Roman" w:hAnsi="Times New Roman" w:cs="Times New Roman"/>
          <w:sz w:val="28"/>
          <w:szCs w:val="28"/>
        </w:rPr>
        <w:t xml:space="preserve"> №7</w:t>
      </w:r>
    </w:p>
    <w:p w:rsidR="008E44BF" w:rsidRPr="00EE3D83" w:rsidRDefault="008E44BF" w:rsidP="00203771">
      <w:pPr>
        <w:ind w:left="7200"/>
        <w:jc w:val="right"/>
        <w:rPr>
          <w:rFonts w:ascii="Times New Roman" w:eastAsia="Times New Roman" w:hAnsi="Times New Roman" w:cs="Times New Roman"/>
          <w:sz w:val="28"/>
          <w:szCs w:val="28"/>
        </w:rPr>
      </w:pPr>
    </w:p>
    <w:p w:rsidR="008E44BF" w:rsidRPr="00EE3D83" w:rsidRDefault="008E44BF" w:rsidP="008E44BF">
      <w:pPr>
        <w:jc w:val="center"/>
        <w:rPr>
          <w:rFonts w:ascii="Times New Roman" w:eastAsia="Times New Roman" w:hAnsi="Times New Roman" w:cs="Times New Roman"/>
          <w:sz w:val="28"/>
          <w:szCs w:val="28"/>
        </w:rPr>
      </w:pPr>
      <w:proofErr w:type="gramStart"/>
      <w:r w:rsidRPr="00EE3D83">
        <w:rPr>
          <w:rFonts w:ascii="Times New Roman" w:eastAsia="Times New Roman" w:hAnsi="Times New Roman" w:cs="Times New Roman"/>
          <w:color w:val="000000"/>
          <w:sz w:val="28"/>
          <w:szCs w:val="28"/>
        </w:rPr>
        <w:t xml:space="preserve">Коэффициенты специфики, коэффициенты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w:t>
      </w:r>
      <w:r w:rsidRPr="00EE3D83">
        <w:rPr>
          <w:rFonts w:ascii="Times New Roman" w:eastAsia="Times New Roman" w:hAnsi="Times New Roman" w:cs="Times New Roman"/>
          <w:color w:val="000000"/>
          <w:sz w:val="28"/>
          <w:szCs w:val="28"/>
        </w:rPr>
        <w:br/>
        <w:t>до 50 тысяч человек, и расходов на их содержание и оплату труда персонала, коэффициенты уровня оказания медицинской помощи, учитывающие объем средств на оплату профилактических медицинских осмотров и диспансеризации, а так же</w:t>
      </w:r>
      <w:proofErr w:type="gramEnd"/>
      <w:r w:rsidRPr="00EE3D83">
        <w:rPr>
          <w:rFonts w:ascii="Times New Roman" w:eastAsia="Times New Roman" w:hAnsi="Times New Roman" w:cs="Times New Roman"/>
          <w:color w:val="000000"/>
          <w:sz w:val="28"/>
          <w:szCs w:val="28"/>
        </w:rPr>
        <w:t xml:space="preserve"> фактические дифференцированные подушевые нормативы финансирования в </w:t>
      </w:r>
      <w:proofErr w:type="gramStart"/>
      <w:r w:rsidRPr="00EE3D83">
        <w:rPr>
          <w:rFonts w:ascii="Times New Roman" w:eastAsia="Times New Roman" w:hAnsi="Times New Roman" w:cs="Times New Roman"/>
          <w:color w:val="000000"/>
          <w:sz w:val="28"/>
          <w:szCs w:val="28"/>
        </w:rPr>
        <w:t>разрезе</w:t>
      </w:r>
      <w:proofErr w:type="gramEnd"/>
      <w:r w:rsidRPr="00EE3D83">
        <w:rPr>
          <w:rFonts w:ascii="Times New Roman" w:eastAsia="Times New Roman" w:hAnsi="Times New Roman" w:cs="Times New Roman"/>
          <w:color w:val="000000"/>
          <w:sz w:val="28"/>
          <w:szCs w:val="28"/>
        </w:rPr>
        <w:t xml:space="preserve"> медицинских организаций, применяемые при оплате амбулаторной медицинской п</w:t>
      </w:r>
      <w:r w:rsidR="00ED07A8" w:rsidRPr="00EE3D83">
        <w:rPr>
          <w:rFonts w:ascii="Times New Roman" w:eastAsia="Times New Roman" w:hAnsi="Times New Roman" w:cs="Times New Roman"/>
          <w:color w:val="000000"/>
          <w:sz w:val="28"/>
          <w:szCs w:val="28"/>
        </w:rPr>
        <w:t>о</w:t>
      </w:r>
      <w:r w:rsidRPr="00EE3D83">
        <w:rPr>
          <w:rFonts w:ascii="Times New Roman" w:eastAsia="Times New Roman" w:hAnsi="Times New Roman" w:cs="Times New Roman"/>
          <w:color w:val="000000"/>
          <w:sz w:val="28"/>
          <w:szCs w:val="28"/>
        </w:rPr>
        <w:t>мощи в 2021 году</w:t>
      </w:r>
    </w:p>
    <w:tbl>
      <w:tblPr>
        <w:tblW w:w="10043" w:type="dxa"/>
        <w:tblInd w:w="93" w:type="dxa"/>
        <w:tblLayout w:type="fixed"/>
        <w:tblLook w:val="04A0" w:firstRow="1" w:lastRow="0" w:firstColumn="1" w:lastColumn="0" w:noHBand="0" w:noVBand="1"/>
      </w:tblPr>
      <w:tblGrid>
        <w:gridCol w:w="582"/>
        <w:gridCol w:w="2694"/>
        <w:gridCol w:w="850"/>
        <w:gridCol w:w="851"/>
        <w:gridCol w:w="2551"/>
        <w:gridCol w:w="1276"/>
        <w:gridCol w:w="1239"/>
      </w:tblGrid>
      <w:tr w:rsidR="00203771" w:rsidRPr="00EE3D83" w:rsidTr="00203771">
        <w:trPr>
          <w:trHeight w:val="1500"/>
        </w:trPr>
        <w:tc>
          <w:tcPr>
            <w:tcW w:w="582" w:type="dxa"/>
            <w:tcBorders>
              <w:top w:val="single" w:sz="8" w:space="0" w:color="auto"/>
              <w:left w:val="single" w:sz="8" w:space="0" w:color="auto"/>
              <w:bottom w:val="nil"/>
              <w:right w:val="single" w:sz="4" w:space="0" w:color="auto"/>
            </w:tcBorders>
            <w:shd w:val="clear" w:color="000000" w:fill="FFFFFF"/>
            <w:vAlign w:val="center"/>
            <w:hideMark/>
          </w:tcPr>
          <w:p w:rsidR="00203771" w:rsidRPr="00EE3D83" w:rsidRDefault="00203771" w:rsidP="00203771">
            <w:pPr>
              <w:jc w:val="center"/>
              <w:rPr>
                <w:rFonts w:ascii="Times New Roman" w:eastAsia="Times New Roman" w:hAnsi="Times New Roman" w:cs="Times New Roman"/>
                <w:bCs/>
                <w:sz w:val="18"/>
                <w:szCs w:val="18"/>
              </w:rPr>
            </w:pPr>
            <w:bookmarkStart w:id="4" w:name="RANGE!A1:G35"/>
            <w:r w:rsidRPr="00EE3D83">
              <w:rPr>
                <w:rFonts w:ascii="Times New Roman" w:eastAsia="Times New Roman" w:hAnsi="Times New Roman" w:cs="Times New Roman"/>
                <w:bCs/>
                <w:sz w:val="18"/>
                <w:szCs w:val="18"/>
              </w:rPr>
              <w:t xml:space="preserve">№ </w:t>
            </w:r>
            <w:proofErr w:type="gramStart"/>
            <w:r w:rsidRPr="00EE3D83">
              <w:rPr>
                <w:rFonts w:ascii="Times New Roman" w:eastAsia="Times New Roman" w:hAnsi="Times New Roman" w:cs="Times New Roman"/>
                <w:bCs/>
                <w:sz w:val="18"/>
                <w:szCs w:val="18"/>
              </w:rPr>
              <w:t>п</w:t>
            </w:r>
            <w:proofErr w:type="gramEnd"/>
            <w:r w:rsidRPr="00EE3D83">
              <w:rPr>
                <w:rFonts w:ascii="Times New Roman" w:eastAsia="Times New Roman" w:hAnsi="Times New Roman" w:cs="Times New Roman"/>
                <w:bCs/>
                <w:sz w:val="18"/>
                <w:szCs w:val="18"/>
              </w:rPr>
              <w:t>/п</w:t>
            </w:r>
            <w:bookmarkEnd w:id="4"/>
          </w:p>
        </w:tc>
        <w:tc>
          <w:tcPr>
            <w:tcW w:w="2694" w:type="dxa"/>
            <w:tcBorders>
              <w:top w:val="single" w:sz="8" w:space="0" w:color="auto"/>
              <w:left w:val="nil"/>
              <w:bottom w:val="nil"/>
              <w:right w:val="single" w:sz="8" w:space="0" w:color="auto"/>
            </w:tcBorders>
            <w:shd w:val="clear" w:color="000000" w:fill="FFFFFF"/>
            <w:vAlign w:val="center"/>
            <w:hideMark/>
          </w:tcPr>
          <w:p w:rsidR="00203771" w:rsidRPr="00EE3D83" w:rsidRDefault="00203771" w:rsidP="00203771">
            <w:pPr>
              <w:jc w:val="center"/>
              <w:rPr>
                <w:rFonts w:ascii="Times New Roman" w:eastAsia="Times New Roman" w:hAnsi="Times New Roman" w:cs="Times New Roman"/>
                <w:bCs/>
                <w:sz w:val="18"/>
                <w:szCs w:val="18"/>
              </w:rPr>
            </w:pPr>
            <w:r w:rsidRPr="00EE3D83">
              <w:rPr>
                <w:rFonts w:ascii="Times New Roman" w:eastAsia="Times New Roman" w:hAnsi="Times New Roman" w:cs="Times New Roman"/>
                <w:bCs/>
                <w:sz w:val="18"/>
                <w:szCs w:val="18"/>
              </w:rPr>
              <w:t>Наименование медицинской организации</w:t>
            </w:r>
          </w:p>
        </w:tc>
        <w:tc>
          <w:tcPr>
            <w:tcW w:w="850" w:type="dxa"/>
            <w:tcBorders>
              <w:top w:val="single" w:sz="8" w:space="0" w:color="auto"/>
              <w:left w:val="nil"/>
              <w:bottom w:val="nil"/>
              <w:right w:val="nil"/>
            </w:tcBorders>
            <w:shd w:val="clear" w:color="000000" w:fill="FFFFFF"/>
            <w:vAlign w:val="center"/>
            <w:hideMark/>
          </w:tcPr>
          <w:p w:rsidR="00203771" w:rsidRPr="00EE3D83" w:rsidRDefault="00203771" w:rsidP="00203771">
            <w:pPr>
              <w:jc w:val="center"/>
              <w:rPr>
                <w:rFonts w:ascii="Times New Roman" w:eastAsia="Times New Roman" w:hAnsi="Times New Roman" w:cs="Times New Roman"/>
                <w:bCs/>
                <w:sz w:val="18"/>
                <w:szCs w:val="18"/>
              </w:rPr>
            </w:pPr>
            <w:r w:rsidRPr="00EE3D83">
              <w:rPr>
                <w:rFonts w:ascii="Times New Roman" w:eastAsia="Times New Roman" w:hAnsi="Times New Roman" w:cs="Times New Roman"/>
                <w:bCs/>
                <w:sz w:val="18"/>
                <w:szCs w:val="18"/>
              </w:rPr>
              <w:t>Численность прикрепившихся лиц</w:t>
            </w:r>
          </w:p>
        </w:tc>
        <w:tc>
          <w:tcPr>
            <w:tcW w:w="851" w:type="dxa"/>
            <w:tcBorders>
              <w:top w:val="single" w:sz="8" w:space="0" w:color="auto"/>
              <w:left w:val="single" w:sz="8" w:space="0" w:color="auto"/>
              <w:bottom w:val="nil"/>
              <w:right w:val="single" w:sz="4" w:space="0" w:color="auto"/>
            </w:tcBorders>
            <w:shd w:val="clear" w:color="000000" w:fill="FFFFFF"/>
            <w:vAlign w:val="center"/>
            <w:hideMark/>
          </w:tcPr>
          <w:p w:rsidR="00203771" w:rsidRPr="00EE3D83" w:rsidRDefault="00203771" w:rsidP="00203771">
            <w:pPr>
              <w:jc w:val="center"/>
              <w:rPr>
                <w:rFonts w:ascii="Times New Roman" w:eastAsia="Times New Roman" w:hAnsi="Times New Roman" w:cs="Times New Roman"/>
                <w:bCs/>
                <w:sz w:val="18"/>
                <w:szCs w:val="18"/>
              </w:rPr>
            </w:pPr>
            <w:r w:rsidRPr="00EE3D83">
              <w:rPr>
                <w:rFonts w:ascii="Times New Roman" w:eastAsia="Times New Roman" w:hAnsi="Times New Roman" w:cs="Times New Roman"/>
                <w:bCs/>
                <w:sz w:val="18"/>
                <w:szCs w:val="18"/>
              </w:rPr>
              <w:t>Коэффициенты специфики</w:t>
            </w:r>
          </w:p>
        </w:tc>
        <w:tc>
          <w:tcPr>
            <w:tcW w:w="2551" w:type="dxa"/>
            <w:tcBorders>
              <w:top w:val="single" w:sz="8" w:space="0" w:color="auto"/>
              <w:left w:val="nil"/>
              <w:bottom w:val="nil"/>
              <w:right w:val="single" w:sz="4" w:space="0" w:color="auto"/>
            </w:tcBorders>
            <w:shd w:val="clear" w:color="000000" w:fill="FFFFFF"/>
            <w:vAlign w:val="center"/>
            <w:hideMark/>
          </w:tcPr>
          <w:p w:rsidR="00203771" w:rsidRPr="00EE3D83" w:rsidRDefault="00203771" w:rsidP="008E44BF">
            <w:pPr>
              <w:jc w:val="center"/>
              <w:rPr>
                <w:rFonts w:ascii="Times New Roman" w:eastAsia="Times New Roman" w:hAnsi="Times New Roman" w:cs="Times New Roman"/>
                <w:bCs/>
                <w:sz w:val="18"/>
                <w:szCs w:val="18"/>
              </w:rPr>
            </w:pPr>
            <w:r w:rsidRPr="00EE3D83">
              <w:rPr>
                <w:rFonts w:ascii="Times New Roman" w:eastAsia="Times New Roman" w:hAnsi="Times New Roman" w:cs="Times New Roman"/>
                <w:bCs/>
                <w:sz w:val="18"/>
                <w:szCs w:val="18"/>
              </w:rPr>
              <w:t xml:space="preserve">Коэффициенты дифференциации на прикрепившихся лиц </w:t>
            </w:r>
            <w:r w:rsidR="008E44BF" w:rsidRPr="00EE3D83">
              <w:rPr>
                <w:rFonts w:ascii="Times New Roman" w:eastAsia="Times New Roman" w:hAnsi="Times New Roman" w:cs="Times New Roman"/>
                <w:bCs/>
                <w:sz w:val="18"/>
                <w:szCs w:val="18"/>
              </w:rPr>
              <w:t>для медицинских организаций</w:t>
            </w:r>
            <w:r w:rsidRPr="00EE3D83">
              <w:rPr>
                <w:rFonts w:ascii="Times New Roman" w:eastAsia="Times New Roman" w:hAnsi="Times New Roman" w:cs="Times New Roman"/>
                <w:bCs/>
                <w:sz w:val="18"/>
                <w:szCs w:val="18"/>
              </w:rPr>
              <w:t xml:space="preserve">, расположенных в сельской местности, отдаленных территориях, поселках городского типа и малых городах с численностью населения </w:t>
            </w:r>
            <w:r w:rsidRPr="00EE3D83">
              <w:rPr>
                <w:rFonts w:ascii="Times New Roman" w:eastAsia="Times New Roman" w:hAnsi="Times New Roman" w:cs="Times New Roman"/>
                <w:bCs/>
                <w:sz w:val="18"/>
                <w:szCs w:val="18"/>
              </w:rPr>
              <w:br/>
              <w:t>до 50 тысяч человек, и расходов на их содержание и оплату труда персонала</w:t>
            </w:r>
          </w:p>
        </w:tc>
        <w:tc>
          <w:tcPr>
            <w:tcW w:w="1276" w:type="dxa"/>
            <w:tcBorders>
              <w:top w:val="single" w:sz="8" w:space="0" w:color="auto"/>
              <w:left w:val="nil"/>
              <w:bottom w:val="nil"/>
              <w:right w:val="single" w:sz="4" w:space="0" w:color="auto"/>
            </w:tcBorders>
            <w:shd w:val="clear" w:color="000000" w:fill="FFFFFF"/>
            <w:vAlign w:val="center"/>
            <w:hideMark/>
          </w:tcPr>
          <w:p w:rsidR="00203771" w:rsidRPr="00EE3D83" w:rsidRDefault="00203771" w:rsidP="00203771">
            <w:pPr>
              <w:jc w:val="center"/>
              <w:rPr>
                <w:rFonts w:ascii="Times New Roman" w:eastAsia="Times New Roman" w:hAnsi="Times New Roman" w:cs="Times New Roman"/>
                <w:bCs/>
                <w:sz w:val="18"/>
                <w:szCs w:val="18"/>
              </w:rPr>
            </w:pPr>
            <w:r w:rsidRPr="00EE3D83">
              <w:rPr>
                <w:rFonts w:ascii="Times New Roman" w:eastAsia="Times New Roman" w:hAnsi="Times New Roman" w:cs="Times New Roman"/>
                <w:bCs/>
                <w:sz w:val="18"/>
                <w:szCs w:val="18"/>
              </w:rPr>
              <w:t>Коэффициенты уровня оказания медицинской помощи, учитывающие объем средств на оплату профилактических медицинских осмотров и диспансеризации</w:t>
            </w:r>
          </w:p>
        </w:tc>
        <w:tc>
          <w:tcPr>
            <w:tcW w:w="1239" w:type="dxa"/>
            <w:tcBorders>
              <w:top w:val="single" w:sz="8" w:space="0" w:color="auto"/>
              <w:left w:val="nil"/>
              <w:bottom w:val="nil"/>
              <w:right w:val="single" w:sz="8" w:space="0" w:color="auto"/>
            </w:tcBorders>
            <w:shd w:val="clear" w:color="000000" w:fill="FFFFFF"/>
            <w:vAlign w:val="center"/>
            <w:hideMark/>
          </w:tcPr>
          <w:p w:rsidR="00203771" w:rsidRPr="00EE3D83" w:rsidRDefault="00203771" w:rsidP="00203771">
            <w:pPr>
              <w:jc w:val="center"/>
              <w:rPr>
                <w:rFonts w:ascii="Times New Roman" w:eastAsia="Times New Roman" w:hAnsi="Times New Roman" w:cs="Times New Roman"/>
                <w:bCs/>
                <w:sz w:val="18"/>
                <w:szCs w:val="18"/>
              </w:rPr>
            </w:pPr>
            <w:r w:rsidRPr="00EE3D83">
              <w:rPr>
                <w:rFonts w:ascii="Times New Roman" w:eastAsia="Times New Roman" w:hAnsi="Times New Roman" w:cs="Times New Roman"/>
                <w:bCs/>
                <w:sz w:val="18"/>
                <w:szCs w:val="18"/>
              </w:rPr>
              <w:t>Фактические дифференцированные подушевые нормативы, руб.</w:t>
            </w:r>
          </w:p>
        </w:tc>
      </w:tr>
      <w:tr w:rsidR="004949A7" w:rsidRPr="00EE3D83" w:rsidTr="004949A7">
        <w:trPr>
          <w:trHeight w:val="315"/>
        </w:trPr>
        <w:tc>
          <w:tcPr>
            <w:tcW w:w="582" w:type="dxa"/>
            <w:tcBorders>
              <w:top w:val="single" w:sz="8" w:space="0" w:color="auto"/>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w:t>
            </w:r>
          </w:p>
        </w:tc>
        <w:tc>
          <w:tcPr>
            <w:tcW w:w="2694"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поликлиника №4"                                                    </w:t>
            </w:r>
          </w:p>
        </w:tc>
        <w:tc>
          <w:tcPr>
            <w:tcW w:w="850" w:type="dxa"/>
            <w:tcBorders>
              <w:top w:val="single" w:sz="8" w:space="0" w:color="auto"/>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52390</w:t>
            </w:r>
          </w:p>
        </w:tc>
        <w:tc>
          <w:tcPr>
            <w:tcW w:w="85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1,0577</w:t>
            </w:r>
          </w:p>
        </w:tc>
        <w:tc>
          <w:tcPr>
            <w:tcW w:w="2551" w:type="dxa"/>
            <w:tcBorders>
              <w:top w:val="single" w:sz="8" w:space="0" w:color="auto"/>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1,5216</w:t>
            </w:r>
          </w:p>
        </w:tc>
        <w:tc>
          <w:tcPr>
            <w:tcW w:w="1239" w:type="dxa"/>
            <w:tcBorders>
              <w:top w:val="single" w:sz="8" w:space="0" w:color="auto"/>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2 008,80</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поликлиника №1"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35469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1,0862</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1,5095</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2 046,60</w:t>
            </w:r>
          </w:p>
        </w:tc>
      </w:tr>
      <w:tr w:rsidR="004949A7" w:rsidRPr="00EE3D83" w:rsidTr="004949A7">
        <w:trPr>
          <w:trHeight w:val="240"/>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поликлиника № 2"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53943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1,0603</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1,5299</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2 024,76</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4</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поликлиника №5 "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33110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1,0218</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1,5481</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1 974,48</w:t>
            </w:r>
          </w:p>
        </w:tc>
      </w:tr>
      <w:tr w:rsidR="004949A7" w:rsidRPr="00EE3D83" w:rsidTr="004949A7">
        <w:trPr>
          <w:trHeight w:val="480"/>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5</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ФКУЗ  МСЧ МВД России по Липецкой области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1603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1,0782</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1,0000</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1 345,80</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6</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Ассоциация  «Новолипеций медицинский центр»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46500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0,9023</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1,6328</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1 838,88</w:t>
            </w:r>
          </w:p>
        </w:tc>
      </w:tr>
      <w:tr w:rsidR="004949A7" w:rsidRPr="00EE3D83" w:rsidTr="004949A7">
        <w:trPr>
          <w:trHeight w:val="240"/>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7</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поликлиника №7"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52212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1,0831</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1,7615</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2 381,40</w:t>
            </w:r>
          </w:p>
        </w:tc>
      </w:tr>
      <w:tr w:rsidR="004949A7" w:rsidRPr="00EE3D83" w:rsidTr="004949A7">
        <w:trPr>
          <w:trHeight w:val="240"/>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8</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ЧУЗ «Больница «РЖД-Медицина» города Елец»</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19060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1,0492</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1,5395</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2 016,12</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9</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"Воловская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12926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1,0744</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1,5494</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2 312,64</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"Добровская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24632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1,1046</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1,5996</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2 293,68</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"Долгоруковская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17385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1,0904</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1,5610</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2 364,60</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12</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"Елецкая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25641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1,0895</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1,6181</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2 288,52</w:t>
            </w:r>
          </w:p>
        </w:tc>
      </w:tr>
      <w:tr w:rsidR="004949A7" w:rsidRPr="00EE3D83" w:rsidTr="004949A7">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13</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"Измалковская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15634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1,0956</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1,5494</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2 358,24</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14</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"Краснинская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12674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1,0800</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1,5867</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2 380,68</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15</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"Лев-Толстовская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15519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1,0879</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1,5700</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2 372,76</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16</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62971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1,0897</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1,6983</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2 309,88</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17</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"Становлянская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16763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1,0896</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1,5776</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2 388,00</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18</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"Хлевенская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19602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1,1012</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1,113</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1,5721</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2 405,04</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19</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"Чаплыгинская 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30088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1,0876</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1,6248</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2 293,92</w:t>
            </w:r>
          </w:p>
        </w:tc>
      </w:tr>
      <w:tr w:rsidR="004949A7" w:rsidRPr="00EE3D83" w:rsidTr="004949A7">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20</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детская больница"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71755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1,3150</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2,1084</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3 460,68</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21</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"Елецкая городская детская больница"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18776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1,3140</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2,1197</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3 476,52</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22</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"Елецкая городская больница №2"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37063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1,0868</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1,5053</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2 041,92</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23</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"Грязинская ЦРБ"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71785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1,1073</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1,7448</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2 411,52</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lastRenderedPageBreak/>
              <w:t>24</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"Данковская ЦРБ"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33634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1,0932</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1,6116</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2 286,96</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25</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"Добринская ЦРБ"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33247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1,0811</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1,5968</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2 240,88</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26</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"Задонская ЦРБ"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33541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1,1001</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1,6355</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2 335,56</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27</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"Лебедянская ЦРБ"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41651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1,0882</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1,6241</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2 294,16</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28</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"Тербунская ЦРБ"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20892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1,0859</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1,6317</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2 300,04</w:t>
            </w:r>
          </w:p>
        </w:tc>
      </w:tr>
      <w:tr w:rsidR="004949A7" w:rsidRPr="00EE3D83" w:rsidTr="004949A7">
        <w:trPr>
          <w:trHeight w:val="255"/>
        </w:trPr>
        <w:tc>
          <w:tcPr>
            <w:tcW w:w="582" w:type="dxa"/>
            <w:tcBorders>
              <w:top w:val="nil"/>
              <w:left w:val="single" w:sz="8" w:space="0" w:color="auto"/>
              <w:bottom w:val="single" w:sz="4" w:space="0" w:color="auto"/>
              <w:right w:val="nil"/>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29</w:t>
            </w:r>
          </w:p>
        </w:tc>
        <w:tc>
          <w:tcPr>
            <w:tcW w:w="2694" w:type="dxa"/>
            <w:tcBorders>
              <w:top w:val="nil"/>
              <w:left w:val="single" w:sz="4" w:space="0" w:color="auto"/>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"Усманская ЦРБ"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47043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1,0891</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1,040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1,6506</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2 333,52</w:t>
            </w:r>
          </w:p>
        </w:tc>
      </w:tr>
      <w:tr w:rsidR="004949A7" w:rsidRPr="00EE3D83" w:rsidTr="004949A7">
        <w:trPr>
          <w:trHeight w:val="45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30</w:t>
            </w:r>
          </w:p>
        </w:tc>
        <w:tc>
          <w:tcPr>
            <w:tcW w:w="2694" w:type="dxa"/>
            <w:tcBorders>
              <w:top w:val="nil"/>
              <w:left w:val="nil"/>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больница №4 "Липецк-МЕД"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48918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1,0828</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1,6252</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2 196,48</w:t>
            </w:r>
          </w:p>
        </w:tc>
      </w:tr>
      <w:tr w:rsidR="004949A7" w:rsidRPr="00EE3D83" w:rsidTr="004949A7">
        <w:trPr>
          <w:trHeight w:val="45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31</w:t>
            </w:r>
          </w:p>
        </w:tc>
        <w:tc>
          <w:tcPr>
            <w:tcW w:w="2694" w:type="dxa"/>
            <w:tcBorders>
              <w:top w:val="nil"/>
              <w:left w:val="nil"/>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больница №3 "Свободный Сокол"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60171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1,0847</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1,6213</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2 195,04</w:t>
            </w:r>
          </w:p>
        </w:tc>
      </w:tr>
      <w:tr w:rsidR="004949A7" w:rsidRPr="00EE3D83" w:rsidTr="004949A7">
        <w:trPr>
          <w:trHeight w:val="25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32</w:t>
            </w:r>
          </w:p>
        </w:tc>
        <w:tc>
          <w:tcPr>
            <w:tcW w:w="2694" w:type="dxa"/>
            <w:tcBorders>
              <w:top w:val="nil"/>
              <w:left w:val="nil"/>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"Липецкий областной клинический центр"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9139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1,0857</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1,5045</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2 038,80</w:t>
            </w:r>
          </w:p>
        </w:tc>
      </w:tr>
      <w:tr w:rsidR="004949A7" w:rsidRPr="00EE3D83" w:rsidTr="004949A7">
        <w:trPr>
          <w:trHeight w:val="25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33</w:t>
            </w:r>
          </w:p>
        </w:tc>
        <w:tc>
          <w:tcPr>
            <w:tcW w:w="2694" w:type="dxa"/>
            <w:tcBorders>
              <w:top w:val="nil"/>
              <w:left w:val="nil"/>
              <w:bottom w:val="single" w:sz="4"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 xml:space="preserve">ГУЗ "Липецкая городская больница скорой медицинской помощи № 1"                                                                   </w:t>
            </w:r>
          </w:p>
        </w:tc>
        <w:tc>
          <w:tcPr>
            <w:tcW w:w="850" w:type="dxa"/>
            <w:tcBorders>
              <w:top w:val="nil"/>
              <w:left w:val="single" w:sz="4" w:space="0" w:color="auto"/>
              <w:bottom w:val="single" w:sz="4"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47692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1,0664</w:t>
            </w:r>
          </w:p>
        </w:tc>
        <w:tc>
          <w:tcPr>
            <w:tcW w:w="2551" w:type="dxa"/>
            <w:tcBorders>
              <w:top w:val="nil"/>
              <w:left w:val="nil"/>
              <w:bottom w:val="single" w:sz="4"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1,5262</w:t>
            </w:r>
          </w:p>
        </w:tc>
        <w:tc>
          <w:tcPr>
            <w:tcW w:w="1239" w:type="dxa"/>
            <w:tcBorders>
              <w:top w:val="nil"/>
              <w:left w:val="nil"/>
              <w:bottom w:val="single" w:sz="4"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2 031,48</w:t>
            </w:r>
          </w:p>
        </w:tc>
      </w:tr>
      <w:tr w:rsidR="004949A7" w:rsidRPr="00203771" w:rsidTr="004949A7">
        <w:trPr>
          <w:trHeight w:val="465"/>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4949A7" w:rsidRPr="00EE3D83" w:rsidRDefault="004949A7" w:rsidP="00203771">
            <w:pPr>
              <w:jc w:val="center"/>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34</w:t>
            </w:r>
          </w:p>
        </w:tc>
        <w:tc>
          <w:tcPr>
            <w:tcW w:w="2694" w:type="dxa"/>
            <w:tcBorders>
              <w:top w:val="nil"/>
              <w:left w:val="nil"/>
              <w:bottom w:val="single" w:sz="8" w:space="0" w:color="auto"/>
              <w:right w:val="single" w:sz="8" w:space="0" w:color="auto"/>
            </w:tcBorders>
            <w:shd w:val="clear" w:color="auto" w:fill="auto"/>
            <w:vAlign w:val="center"/>
            <w:hideMark/>
          </w:tcPr>
          <w:p w:rsidR="004949A7" w:rsidRPr="00EE3D83" w:rsidRDefault="004949A7" w:rsidP="00203771">
            <w:pPr>
              <w:rPr>
                <w:rFonts w:ascii="Times New Roman" w:hAnsi="Times New Roman" w:cs="Times New Roman"/>
                <w:sz w:val="18"/>
                <w:szCs w:val="18"/>
              </w:rPr>
            </w:pPr>
            <w:r w:rsidRPr="00EE3D83">
              <w:rPr>
                <w:rFonts w:ascii="Times New Roman" w:hAnsi="Times New Roman" w:cs="Times New Roman"/>
                <w:sz w:val="18"/>
                <w:szCs w:val="18"/>
              </w:rPr>
              <w:t>ГУЗ "Елецкая городская больница №1 им</w:t>
            </w:r>
            <w:proofErr w:type="gramStart"/>
            <w:r w:rsidRPr="00EE3D83">
              <w:rPr>
                <w:rFonts w:ascii="Times New Roman" w:hAnsi="Times New Roman" w:cs="Times New Roman"/>
                <w:sz w:val="18"/>
                <w:szCs w:val="18"/>
              </w:rPr>
              <w:t>.С</w:t>
            </w:r>
            <w:proofErr w:type="gramEnd"/>
            <w:r w:rsidRPr="00EE3D83">
              <w:rPr>
                <w:rFonts w:ascii="Times New Roman" w:hAnsi="Times New Roman" w:cs="Times New Roman"/>
                <w:sz w:val="18"/>
                <w:szCs w:val="18"/>
              </w:rPr>
              <w:t xml:space="preserve">емашко"                                             </w:t>
            </w:r>
          </w:p>
        </w:tc>
        <w:tc>
          <w:tcPr>
            <w:tcW w:w="850" w:type="dxa"/>
            <w:tcBorders>
              <w:top w:val="nil"/>
              <w:left w:val="single" w:sz="4" w:space="0" w:color="auto"/>
              <w:bottom w:val="single" w:sz="8" w:space="0" w:color="auto"/>
              <w:right w:val="nil"/>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42180</w:t>
            </w:r>
          </w:p>
        </w:tc>
        <w:tc>
          <w:tcPr>
            <w:tcW w:w="851" w:type="dxa"/>
            <w:tcBorders>
              <w:top w:val="nil"/>
              <w:left w:val="single" w:sz="4" w:space="0" w:color="auto"/>
              <w:bottom w:val="single" w:sz="8" w:space="0" w:color="auto"/>
              <w:right w:val="single" w:sz="4" w:space="0" w:color="auto"/>
            </w:tcBorders>
            <w:shd w:val="clear" w:color="auto" w:fill="auto"/>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1,0724</w:t>
            </w:r>
          </w:p>
        </w:tc>
        <w:tc>
          <w:tcPr>
            <w:tcW w:w="2551" w:type="dxa"/>
            <w:tcBorders>
              <w:top w:val="nil"/>
              <w:left w:val="nil"/>
              <w:bottom w:val="single" w:sz="8" w:space="0" w:color="auto"/>
              <w:right w:val="single" w:sz="4" w:space="0" w:color="auto"/>
            </w:tcBorders>
            <w:shd w:val="clear" w:color="auto" w:fill="auto"/>
            <w:noWrap/>
            <w:vAlign w:val="center"/>
            <w:hideMark/>
          </w:tcPr>
          <w:p w:rsidR="004949A7" w:rsidRPr="00EE3D83" w:rsidRDefault="004949A7" w:rsidP="00203771">
            <w:pPr>
              <w:jc w:val="right"/>
              <w:rPr>
                <w:rFonts w:ascii="Times New Roman" w:eastAsia="Times New Roman" w:hAnsi="Times New Roman" w:cs="Times New Roman"/>
                <w:sz w:val="18"/>
                <w:szCs w:val="18"/>
              </w:rPr>
            </w:pPr>
            <w:r w:rsidRPr="00EE3D83">
              <w:rPr>
                <w:rFonts w:ascii="Times New Roman" w:eastAsia="Times New Roman" w:hAnsi="Times New Roman" w:cs="Times New Roman"/>
                <w:sz w:val="18"/>
                <w:szCs w:val="18"/>
              </w:rPr>
              <w:t>1,000</w:t>
            </w:r>
          </w:p>
        </w:tc>
        <w:tc>
          <w:tcPr>
            <w:tcW w:w="1276" w:type="dxa"/>
            <w:tcBorders>
              <w:top w:val="nil"/>
              <w:left w:val="nil"/>
              <w:bottom w:val="single" w:sz="8" w:space="0" w:color="auto"/>
              <w:right w:val="single" w:sz="4" w:space="0" w:color="auto"/>
            </w:tcBorders>
            <w:shd w:val="clear" w:color="auto" w:fill="auto"/>
            <w:noWrap/>
            <w:vAlign w:val="center"/>
            <w:hideMark/>
          </w:tcPr>
          <w:p w:rsidR="004949A7" w:rsidRPr="009E6F27" w:rsidRDefault="004949A7" w:rsidP="009E6F27">
            <w:pPr>
              <w:jc w:val="right"/>
              <w:rPr>
                <w:rFonts w:ascii="Times New Roman" w:eastAsia="Times New Roman" w:hAnsi="Times New Roman" w:cs="Times New Roman"/>
                <w:sz w:val="18"/>
                <w:szCs w:val="18"/>
              </w:rPr>
            </w:pPr>
            <w:r w:rsidRPr="009E6F27">
              <w:rPr>
                <w:rFonts w:ascii="Times New Roman" w:eastAsia="Times New Roman" w:hAnsi="Times New Roman" w:cs="Times New Roman"/>
                <w:sz w:val="18"/>
                <w:szCs w:val="18"/>
              </w:rPr>
              <w:t>1,5143</w:t>
            </w:r>
          </w:p>
        </w:tc>
        <w:tc>
          <w:tcPr>
            <w:tcW w:w="1239" w:type="dxa"/>
            <w:tcBorders>
              <w:top w:val="nil"/>
              <w:left w:val="nil"/>
              <w:bottom w:val="single" w:sz="8" w:space="0" w:color="auto"/>
              <w:right w:val="single" w:sz="8" w:space="0" w:color="auto"/>
            </w:tcBorders>
            <w:shd w:val="clear" w:color="auto" w:fill="auto"/>
            <w:noWrap/>
            <w:vAlign w:val="center"/>
            <w:hideMark/>
          </w:tcPr>
          <w:p w:rsidR="004949A7" w:rsidRPr="004949A7" w:rsidRDefault="004949A7" w:rsidP="004949A7">
            <w:pPr>
              <w:jc w:val="right"/>
              <w:rPr>
                <w:rFonts w:ascii="Times New Roman" w:eastAsia="Times New Roman" w:hAnsi="Times New Roman" w:cs="Times New Roman"/>
                <w:sz w:val="18"/>
                <w:szCs w:val="18"/>
              </w:rPr>
            </w:pPr>
            <w:r w:rsidRPr="004949A7">
              <w:rPr>
                <w:rFonts w:ascii="Times New Roman" w:eastAsia="Times New Roman" w:hAnsi="Times New Roman" w:cs="Times New Roman"/>
                <w:sz w:val="18"/>
                <w:szCs w:val="18"/>
              </w:rPr>
              <w:t>2 026,92</w:t>
            </w:r>
          </w:p>
        </w:tc>
      </w:tr>
    </w:tbl>
    <w:p w:rsidR="00150076" w:rsidRDefault="00150076">
      <w:pPr>
        <w:ind w:firstLine="720"/>
        <w:jc w:val="center"/>
        <w:rPr>
          <w:rFonts w:ascii="Times New Roman" w:eastAsia="Times New Roman" w:hAnsi="Times New Roman" w:cs="Times New Roman"/>
          <w:sz w:val="28"/>
          <w:szCs w:val="28"/>
        </w:rPr>
      </w:pPr>
    </w:p>
    <w:p w:rsidR="00150076" w:rsidRDefault="00150076">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203771" w:rsidRDefault="00203771">
      <w:pPr>
        <w:ind w:firstLine="720"/>
        <w:jc w:val="right"/>
        <w:rPr>
          <w:rFonts w:ascii="Times New Roman" w:eastAsia="Times New Roman" w:hAnsi="Times New Roman" w:cs="Times New Roman"/>
          <w:sz w:val="28"/>
          <w:szCs w:val="28"/>
          <w:highlight w:val="magenta"/>
        </w:rPr>
      </w:pPr>
    </w:p>
    <w:p w:rsidR="00150076" w:rsidRDefault="00150076">
      <w:pPr>
        <w:ind w:firstLine="720"/>
        <w:jc w:val="right"/>
        <w:rPr>
          <w:rFonts w:ascii="Times New Roman" w:eastAsia="Times New Roman" w:hAnsi="Times New Roman" w:cs="Times New Roman"/>
          <w:sz w:val="28"/>
          <w:szCs w:val="28"/>
          <w:highlight w:val="magenta"/>
        </w:rPr>
      </w:pPr>
    </w:p>
    <w:p w:rsidR="00150076" w:rsidRDefault="00150076">
      <w:pPr>
        <w:ind w:firstLine="720"/>
        <w:jc w:val="right"/>
        <w:rPr>
          <w:rFonts w:ascii="Times New Roman" w:eastAsia="Times New Roman" w:hAnsi="Times New Roman" w:cs="Times New Roman"/>
          <w:sz w:val="28"/>
          <w:szCs w:val="28"/>
          <w:highlight w:val="magenta"/>
        </w:rPr>
      </w:pPr>
    </w:p>
    <w:p w:rsidR="00150076" w:rsidRDefault="00150076">
      <w:pPr>
        <w:ind w:firstLine="720"/>
        <w:jc w:val="right"/>
        <w:rPr>
          <w:rFonts w:ascii="Times New Roman" w:eastAsia="Times New Roman" w:hAnsi="Times New Roman" w:cs="Times New Roman"/>
          <w:sz w:val="28"/>
          <w:szCs w:val="28"/>
          <w:highlight w:val="magenta"/>
        </w:rPr>
      </w:pPr>
    </w:p>
    <w:p w:rsidR="00150076" w:rsidRDefault="00150076">
      <w:pPr>
        <w:ind w:firstLine="720"/>
        <w:jc w:val="right"/>
        <w:rPr>
          <w:rFonts w:ascii="Times New Roman" w:eastAsia="Times New Roman" w:hAnsi="Times New Roman" w:cs="Times New Roman"/>
          <w:sz w:val="28"/>
          <w:szCs w:val="28"/>
          <w:highlight w:val="magenta"/>
        </w:rPr>
      </w:pPr>
    </w:p>
    <w:p w:rsidR="004B7242" w:rsidRDefault="004B7242">
      <w:pPr>
        <w:ind w:firstLine="720"/>
        <w:jc w:val="right"/>
        <w:rPr>
          <w:rFonts w:ascii="Times New Roman" w:eastAsia="Times New Roman" w:hAnsi="Times New Roman" w:cs="Times New Roman"/>
          <w:sz w:val="28"/>
          <w:szCs w:val="28"/>
          <w:highlight w:val="magenta"/>
        </w:rPr>
      </w:pPr>
    </w:p>
    <w:p w:rsidR="00150076" w:rsidRDefault="00150076">
      <w:pPr>
        <w:ind w:firstLine="720"/>
        <w:jc w:val="right"/>
        <w:rPr>
          <w:rFonts w:ascii="Times New Roman" w:eastAsia="Times New Roman" w:hAnsi="Times New Roman" w:cs="Times New Roman"/>
          <w:sz w:val="28"/>
          <w:szCs w:val="28"/>
          <w:highlight w:val="magenta"/>
        </w:rPr>
      </w:pPr>
    </w:p>
    <w:p w:rsidR="00150076" w:rsidRDefault="00150076">
      <w:pPr>
        <w:ind w:firstLine="720"/>
        <w:jc w:val="right"/>
        <w:rPr>
          <w:rFonts w:ascii="Times New Roman" w:eastAsia="Times New Roman" w:hAnsi="Times New Roman" w:cs="Times New Roman"/>
          <w:sz w:val="28"/>
          <w:szCs w:val="28"/>
        </w:rPr>
      </w:pPr>
    </w:p>
    <w:p w:rsidR="00150076" w:rsidRDefault="00150076">
      <w:pPr>
        <w:ind w:firstLine="720"/>
        <w:jc w:val="right"/>
        <w:rPr>
          <w:rFonts w:ascii="Times New Roman" w:eastAsia="Times New Roman" w:hAnsi="Times New Roman" w:cs="Times New Roman"/>
          <w:sz w:val="28"/>
          <w:szCs w:val="28"/>
        </w:rPr>
      </w:pPr>
    </w:p>
    <w:p w:rsidR="00150076" w:rsidRDefault="00150076">
      <w:pPr>
        <w:ind w:firstLine="720"/>
        <w:jc w:val="right"/>
        <w:rPr>
          <w:rFonts w:ascii="Times New Roman" w:eastAsia="Times New Roman" w:hAnsi="Times New Roman" w:cs="Times New Roman"/>
          <w:sz w:val="28"/>
          <w:szCs w:val="28"/>
        </w:rPr>
      </w:pPr>
    </w:p>
    <w:p w:rsidR="00150076" w:rsidRDefault="00150076">
      <w:pPr>
        <w:ind w:firstLine="720"/>
        <w:jc w:val="right"/>
        <w:rPr>
          <w:rFonts w:ascii="Times New Roman" w:eastAsia="Times New Roman" w:hAnsi="Times New Roman" w:cs="Times New Roman"/>
          <w:sz w:val="28"/>
          <w:szCs w:val="28"/>
        </w:rPr>
      </w:pPr>
    </w:p>
    <w:p w:rsidR="00150076" w:rsidRDefault="00150076">
      <w:pPr>
        <w:ind w:firstLine="720"/>
        <w:jc w:val="right"/>
        <w:rPr>
          <w:rFonts w:ascii="Times New Roman" w:eastAsia="Times New Roman" w:hAnsi="Times New Roman" w:cs="Times New Roman"/>
          <w:sz w:val="28"/>
          <w:szCs w:val="28"/>
        </w:rPr>
      </w:pPr>
    </w:p>
    <w:p w:rsidR="00150076" w:rsidRDefault="00150076">
      <w:pPr>
        <w:ind w:firstLine="720"/>
        <w:jc w:val="right"/>
        <w:rPr>
          <w:rFonts w:ascii="Times New Roman" w:eastAsia="Times New Roman" w:hAnsi="Times New Roman" w:cs="Times New Roman"/>
          <w:sz w:val="28"/>
          <w:szCs w:val="28"/>
        </w:rPr>
      </w:pPr>
    </w:p>
    <w:p w:rsidR="00B2398D" w:rsidRDefault="00B2398D">
      <w:pPr>
        <w:ind w:firstLine="720"/>
        <w:jc w:val="right"/>
        <w:rPr>
          <w:rFonts w:ascii="Times New Roman" w:eastAsia="Times New Roman" w:hAnsi="Times New Roman" w:cs="Times New Roman"/>
          <w:sz w:val="28"/>
          <w:szCs w:val="28"/>
        </w:rPr>
      </w:pPr>
    </w:p>
    <w:p w:rsidR="00B2398D" w:rsidRDefault="00B2398D">
      <w:pPr>
        <w:ind w:firstLine="720"/>
        <w:jc w:val="right"/>
        <w:rPr>
          <w:rFonts w:ascii="Times New Roman" w:eastAsia="Times New Roman" w:hAnsi="Times New Roman" w:cs="Times New Roman"/>
          <w:sz w:val="28"/>
          <w:szCs w:val="28"/>
        </w:rPr>
      </w:pPr>
    </w:p>
    <w:p w:rsidR="00B2398D" w:rsidRDefault="00B2398D">
      <w:pPr>
        <w:ind w:firstLine="720"/>
        <w:jc w:val="right"/>
        <w:rPr>
          <w:rFonts w:ascii="Times New Roman" w:eastAsia="Times New Roman" w:hAnsi="Times New Roman" w:cs="Times New Roman"/>
          <w:sz w:val="28"/>
          <w:szCs w:val="28"/>
        </w:rPr>
      </w:pPr>
    </w:p>
    <w:p w:rsidR="00B2398D" w:rsidRDefault="00B2398D">
      <w:pPr>
        <w:ind w:firstLine="720"/>
        <w:jc w:val="right"/>
        <w:rPr>
          <w:rFonts w:ascii="Times New Roman" w:eastAsia="Times New Roman" w:hAnsi="Times New Roman" w:cs="Times New Roman"/>
          <w:sz w:val="28"/>
          <w:szCs w:val="28"/>
        </w:rPr>
      </w:pPr>
    </w:p>
    <w:p w:rsidR="00DA478F" w:rsidRDefault="00DA478F">
      <w:pPr>
        <w:ind w:firstLine="720"/>
        <w:jc w:val="right"/>
        <w:rPr>
          <w:rFonts w:ascii="Times New Roman" w:eastAsia="Times New Roman" w:hAnsi="Times New Roman" w:cs="Times New Roman"/>
          <w:sz w:val="28"/>
          <w:szCs w:val="28"/>
        </w:rPr>
      </w:pPr>
    </w:p>
    <w:p w:rsidR="00DA478F" w:rsidRDefault="00DA478F">
      <w:pPr>
        <w:ind w:firstLine="720"/>
        <w:jc w:val="right"/>
        <w:rPr>
          <w:rFonts w:ascii="Times New Roman" w:eastAsia="Times New Roman" w:hAnsi="Times New Roman" w:cs="Times New Roman"/>
          <w:sz w:val="28"/>
          <w:szCs w:val="28"/>
        </w:rPr>
      </w:pPr>
    </w:p>
    <w:p w:rsidR="00DA478F" w:rsidRDefault="00DA478F">
      <w:pPr>
        <w:ind w:firstLine="720"/>
        <w:jc w:val="right"/>
        <w:rPr>
          <w:rFonts w:ascii="Times New Roman" w:eastAsia="Times New Roman" w:hAnsi="Times New Roman" w:cs="Times New Roman"/>
          <w:sz w:val="28"/>
          <w:szCs w:val="28"/>
        </w:rPr>
      </w:pPr>
    </w:p>
    <w:p w:rsidR="00DA478F" w:rsidRDefault="00DA478F">
      <w:pPr>
        <w:ind w:firstLine="720"/>
        <w:jc w:val="right"/>
        <w:rPr>
          <w:rFonts w:ascii="Times New Roman" w:eastAsia="Times New Roman" w:hAnsi="Times New Roman" w:cs="Times New Roman"/>
          <w:sz w:val="28"/>
          <w:szCs w:val="28"/>
        </w:rPr>
      </w:pPr>
    </w:p>
    <w:p w:rsidR="00150076" w:rsidRDefault="004B7242">
      <w:pPr>
        <w:ind w:firstLine="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w:t>
      </w:r>
      <w:r w:rsidR="008E44BF">
        <w:rPr>
          <w:rFonts w:ascii="Times New Roman" w:eastAsia="Times New Roman" w:hAnsi="Times New Roman" w:cs="Times New Roman"/>
          <w:sz w:val="28"/>
          <w:szCs w:val="28"/>
        </w:rPr>
        <w:t>8</w:t>
      </w:r>
    </w:p>
    <w:p w:rsidR="00150076" w:rsidRDefault="00150076">
      <w:pPr>
        <w:ind w:firstLine="720"/>
        <w:jc w:val="right"/>
        <w:rPr>
          <w:rFonts w:ascii="Times New Roman" w:eastAsia="Times New Roman" w:hAnsi="Times New Roman" w:cs="Times New Roman"/>
          <w:sz w:val="28"/>
          <w:szCs w:val="28"/>
        </w:rPr>
      </w:pPr>
    </w:p>
    <w:p w:rsidR="00D828C0" w:rsidRPr="00C629E7" w:rsidRDefault="00D828C0" w:rsidP="00D828C0">
      <w:pPr>
        <w:jc w:val="center"/>
        <w:rPr>
          <w:rFonts w:ascii="Times New Roman" w:eastAsia="Times New Roman" w:hAnsi="Times New Roman" w:cs="Times New Roman"/>
          <w:color w:val="000000"/>
          <w:sz w:val="28"/>
          <w:szCs w:val="28"/>
        </w:rPr>
      </w:pPr>
      <w:r w:rsidRPr="00C629E7">
        <w:rPr>
          <w:rFonts w:ascii="Times New Roman" w:eastAsia="Times New Roman" w:hAnsi="Times New Roman" w:cs="Times New Roman"/>
          <w:color w:val="000000"/>
          <w:sz w:val="28"/>
          <w:szCs w:val="28"/>
        </w:rPr>
        <w:t>Коэффициенты специфики, фактические дифференцированные подушевые нормативы финансирования в разрезе медицинских организаций, применяемые при оплате скорой медицинской помощи в 2021 году</w:t>
      </w:r>
    </w:p>
    <w:tbl>
      <w:tblPr>
        <w:tblpPr w:leftFromText="180" w:rightFromText="180" w:vertAnchor="text" w:horzAnchor="page" w:tblpX="1820" w:tblpY="246"/>
        <w:tblW w:w="8686" w:type="dxa"/>
        <w:tblLayout w:type="fixed"/>
        <w:tblLook w:val="04A0" w:firstRow="1" w:lastRow="0" w:firstColumn="1" w:lastColumn="0" w:noHBand="0" w:noVBand="1"/>
      </w:tblPr>
      <w:tblGrid>
        <w:gridCol w:w="650"/>
        <w:gridCol w:w="3144"/>
        <w:gridCol w:w="1701"/>
        <w:gridCol w:w="1559"/>
        <w:gridCol w:w="1632"/>
      </w:tblGrid>
      <w:tr w:rsidR="00D828C0" w:rsidRPr="00C629E7" w:rsidTr="00D828C0">
        <w:trPr>
          <w:trHeight w:val="255"/>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8C0" w:rsidRPr="00C629E7" w:rsidRDefault="00D828C0" w:rsidP="00D828C0">
            <w:pPr>
              <w:jc w:val="center"/>
              <w:rPr>
                <w:rFonts w:ascii="Times New Roman" w:eastAsia="Times New Roman" w:hAnsi="Times New Roman" w:cs="Times New Roman"/>
                <w:b/>
                <w:bCs/>
                <w:sz w:val="18"/>
                <w:szCs w:val="18"/>
              </w:rPr>
            </w:pPr>
            <w:r w:rsidRPr="00C629E7">
              <w:rPr>
                <w:rFonts w:ascii="Times New Roman" w:eastAsia="Times New Roman" w:hAnsi="Times New Roman" w:cs="Times New Roman"/>
                <w:b/>
                <w:bCs/>
                <w:sz w:val="18"/>
                <w:szCs w:val="18"/>
              </w:rPr>
              <w:t xml:space="preserve">№ </w:t>
            </w:r>
            <w:proofErr w:type="gramStart"/>
            <w:r w:rsidRPr="00C629E7">
              <w:rPr>
                <w:rFonts w:ascii="Times New Roman" w:eastAsia="Times New Roman" w:hAnsi="Times New Roman" w:cs="Times New Roman"/>
                <w:b/>
                <w:bCs/>
                <w:sz w:val="18"/>
                <w:szCs w:val="18"/>
              </w:rPr>
              <w:t>п</w:t>
            </w:r>
            <w:proofErr w:type="gramEnd"/>
            <w:r w:rsidRPr="00C629E7">
              <w:rPr>
                <w:rFonts w:ascii="Times New Roman" w:eastAsia="Times New Roman" w:hAnsi="Times New Roman" w:cs="Times New Roman"/>
                <w:b/>
                <w:bCs/>
                <w:sz w:val="18"/>
                <w:szCs w:val="18"/>
              </w:rPr>
              <w:t>/п</w:t>
            </w:r>
          </w:p>
        </w:tc>
        <w:tc>
          <w:tcPr>
            <w:tcW w:w="3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8C0" w:rsidRPr="00C629E7" w:rsidRDefault="00D828C0" w:rsidP="00D828C0">
            <w:pPr>
              <w:jc w:val="center"/>
              <w:rPr>
                <w:rFonts w:ascii="Times New Roman" w:eastAsia="Times New Roman" w:hAnsi="Times New Roman" w:cs="Times New Roman"/>
                <w:b/>
                <w:bCs/>
                <w:sz w:val="18"/>
                <w:szCs w:val="18"/>
              </w:rPr>
            </w:pPr>
            <w:r w:rsidRPr="00C629E7">
              <w:rPr>
                <w:rFonts w:ascii="Times New Roman" w:eastAsia="Times New Roman" w:hAnsi="Times New Roman" w:cs="Times New Roman"/>
                <w:b/>
                <w:bCs/>
                <w:sz w:val="18"/>
                <w:szCs w:val="18"/>
              </w:rPr>
              <w:t>Наименование медицинской организации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8C0" w:rsidRPr="00C629E7" w:rsidRDefault="00D828C0" w:rsidP="007A4A29">
            <w:pPr>
              <w:jc w:val="center"/>
              <w:rPr>
                <w:rFonts w:ascii="Times New Roman" w:eastAsia="Times New Roman" w:hAnsi="Times New Roman" w:cs="Times New Roman"/>
                <w:b/>
                <w:bCs/>
                <w:sz w:val="18"/>
                <w:szCs w:val="18"/>
              </w:rPr>
            </w:pPr>
            <w:r w:rsidRPr="00C629E7">
              <w:rPr>
                <w:rFonts w:ascii="Times New Roman" w:eastAsia="Times New Roman" w:hAnsi="Times New Roman" w:cs="Times New Roman"/>
                <w:b/>
                <w:bCs/>
                <w:sz w:val="18"/>
                <w:szCs w:val="18"/>
              </w:rPr>
              <w:t xml:space="preserve">Численность </w:t>
            </w:r>
            <w:r w:rsidR="007A4A29" w:rsidRPr="00C629E7">
              <w:rPr>
                <w:rFonts w:ascii="Times New Roman" w:eastAsia="Times New Roman" w:hAnsi="Times New Roman" w:cs="Times New Roman"/>
                <w:b/>
                <w:bCs/>
                <w:sz w:val="18"/>
                <w:szCs w:val="18"/>
              </w:rPr>
              <w:t>обслуживаемого населения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8C0" w:rsidRPr="00C629E7" w:rsidRDefault="00D828C0" w:rsidP="00D828C0">
            <w:pPr>
              <w:jc w:val="center"/>
              <w:rPr>
                <w:rFonts w:ascii="Times New Roman" w:eastAsia="Times New Roman" w:hAnsi="Times New Roman" w:cs="Times New Roman"/>
                <w:b/>
                <w:bCs/>
                <w:sz w:val="18"/>
                <w:szCs w:val="18"/>
              </w:rPr>
            </w:pPr>
            <w:r w:rsidRPr="00C629E7">
              <w:rPr>
                <w:rFonts w:ascii="Times New Roman" w:eastAsia="Times New Roman" w:hAnsi="Times New Roman" w:cs="Times New Roman"/>
                <w:b/>
                <w:bCs/>
                <w:sz w:val="18"/>
                <w:szCs w:val="18"/>
              </w:rPr>
              <w:t>Коэффициенты специфики</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8C0" w:rsidRPr="00C629E7" w:rsidRDefault="00D828C0" w:rsidP="00D828C0">
            <w:pPr>
              <w:jc w:val="center"/>
              <w:rPr>
                <w:rFonts w:ascii="Times New Roman" w:eastAsia="Times New Roman" w:hAnsi="Times New Roman" w:cs="Times New Roman"/>
                <w:b/>
                <w:bCs/>
                <w:sz w:val="18"/>
                <w:szCs w:val="18"/>
              </w:rPr>
            </w:pPr>
            <w:r w:rsidRPr="00C629E7">
              <w:rPr>
                <w:rFonts w:ascii="Times New Roman" w:eastAsia="Times New Roman" w:hAnsi="Times New Roman" w:cs="Times New Roman"/>
                <w:b/>
                <w:bCs/>
                <w:sz w:val="18"/>
                <w:szCs w:val="18"/>
              </w:rPr>
              <w:t>Фактические дифференцированные подушевые нормативы, руб.</w:t>
            </w:r>
          </w:p>
        </w:tc>
      </w:tr>
      <w:tr w:rsidR="00D828C0" w:rsidRPr="00C629E7" w:rsidTr="00D828C0">
        <w:trPr>
          <w:trHeight w:val="240"/>
        </w:trPr>
        <w:tc>
          <w:tcPr>
            <w:tcW w:w="650"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r>
      <w:tr w:rsidR="00D828C0" w:rsidRPr="00C629E7" w:rsidTr="00D828C0">
        <w:trPr>
          <w:trHeight w:val="270"/>
        </w:trPr>
        <w:tc>
          <w:tcPr>
            <w:tcW w:w="650"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r>
      <w:tr w:rsidR="00D828C0" w:rsidRPr="00C629E7" w:rsidTr="00D828C0">
        <w:trPr>
          <w:trHeight w:val="405"/>
        </w:trPr>
        <w:tc>
          <w:tcPr>
            <w:tcW w:w="650"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r>
      <w:tr w:rsidR="00D828C0" w:rsidRPr="00C629E7" w:rsidTr="00604CD6">
        <w:trPr>
          <w:trHeight w:val="207"/>
        </w:trPr>
        <w:tc>
          <w:tcPr>
            <w:tcW w:w="650"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828C0" w:rsidRPr="00C629E7" w:rsidRDefault="00D828C0" w:rsidP="00D828C0">
            <w:pPr>
              <w:rPr>
                <w:rFonts w:ascii="Times New Roman" w:eastAsia="Times New Roman" w:hAnsi="Times New Roman" w:cs="Times New Roman"/>
                <w:b/>
                <w:bCs/>
                <w:sz w:val="18"/>
                <w:szCs w:val="18"/>
              </w:rPr>
            </w:pPr>
          </w:p>
        </w:tc>
      </w:tr>
      <w:tr w:rsidR="000173CF" w:rsidRPr="00C629E7" w:rsidTr="00DA478F">
        <w:trPr>
          <w:trHeight w:val="45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ГУЗ "Центр скорой медицинской помощи и медицины катастроф Липецкой области"</w:t>
            </w:r>
          </w:p>
        </w:tc>
        <w:tc>
          <w:tcPr>
            <w:tcW w:w="1701"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593 130</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0,9976</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751,56</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2</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"Грязинская ЦРБ"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81 050</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0,9625</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725,16</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3</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"Данковская ЦРБ"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33 634</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1,0163</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765,60</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4</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"Задонская ЦРБ"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33 541</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1,0534</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793,56</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5</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"Лебедянская ЦРБ"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41 651</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0,9890</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745,08</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6</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"Липецкая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62 971</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0,9723</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732,48</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7</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"Усманская ЦРБ"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47 043</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0,9965</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750,72</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8</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ГУЗ "Чаплыгинская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30 088</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1,0112</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761,76</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9</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"Добринская ЦРБ"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33 247</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1,0085</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759,72</w:t>
            </w:r>
          </w:p>
        </w:tc>
      </w:tr>
      <w:tr w:rsidR="000173CF" w:rsidRPr="00C629E7" w:rsidTr="00DA478F">
        <w:trPr>
          <w:trHeight w:val="255"/>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10</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"Добровская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24 632</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1,0601</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798,60</w:t>
            </w:r>
          </w:p>
        </w:tc>
      </w:tr>
      <w:tr w:rsidR="000173CF" w:rsidRPr="00C629E7" w:rsidTr="00DA478F">
        <w:trPr>
          <w:trHeight w:val="255"/>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11</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"Долгоруковская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17 385</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1,0340</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778,92</w:t>
            </w:r>
          </w:p>
        </w:tc>
      </w:tr>
      <w:tr w:rsidR="000173CF" w:rsidRPr="00C629E7" w:rsidTr="00DA478F">
        <w:trPr>
          <w:trHeight w:val="255"/>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12</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"Елецкая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25 641</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1,0098</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760,80</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13</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"Измалковская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15 634</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1,0251</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772,32</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14</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"Краснинская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12 674</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0,9839</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741,24</w:t>
            </w:r>
          </w:p>
        </w:tc>
      </w:tr>
      <w:tr w:rsidR="000173CF" w:rsidRPr="00C629E7" w:rsidTr="00DA478F">
        <w:trPr>
          <w:trHeight w:val="27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15</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"Лев-Толстовская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15 519</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0,9940</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748,80</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16</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"Становлянская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16 763</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1,0193</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767,88</w:t>
            </w:r>
          </w:p>
        </w:tc>
      </w:tr>
      <w:tr w:rsidR="000173CF" w:rsidRPr="00C629E7" w:rsidTr="00DA478F">
        <w:trPr>
          <w:trHeight w:val="285"/>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17</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"Тербунская ЦРБ"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20 892</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0,9999</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753,24</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18</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"Хлевенская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19 602</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1,0484</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789,84</w:t>
            </w:r>
          </w:p>
        </w:tc>
      </w:tr>
      <w:tr w:rsidR="000173CF" w:rsidRPr="00C629E7"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19</w:t>
            </w:r>
          </w:p>
        </w:tc>
        <w:tc>
          <w:tcPr>
            <w:tcW w:w="3144" w:type="dxa"/>
            <w:tcBorders>
              <w:top w:val="nil"/>
              <w:left w:val="nil"/>
              <w:bottom w:val="single" w:sz="4" w:space="0" w:color="auto"/>
              <w:right w:val="single" w:sz="4" w:space="0" w:color="auto"/>
            </w:tcBorders>
            <w:shd w:val="clear" w:color="000000" w:fill="FFFFFF"/>
            <w:hideMark/>
          </w:tcPr>
          <w:p w:rsidR="000173CF" w:rsidRPr="00C629E7" w:rsidRDefault="000173CF" w:rsidP="00D828C0">
            <w:pPr>
              <w:rPr>
                <w:rFonts w:ascii="Times New Roman" w:eastAsia="Times New Roman" w:hAnsi="Times New Roman" w:cs="Times New Roman"/>
                <w:color w:val="000000"/>
                <w:sz w:val="18"/>
                <w:szCs w:val="18"/>
              </w:rPr>
            </w:pPr>
            <w:r w:rsidRPr="00C629E7">
              <w:rPr>
                <w:rFonts w:ascii="Times New Roman" w:eastAsia="Times New Roman" w:hAnsi="Times New Roman" w:cs="Times New Roman"/>
                <w:color w:val="000000"/>
                <w:sz w:val="18"/>
                <w:szCs w:val="18"/>
              </w:rPr>
              <w:t>ГУЗ "Воловская РБ"</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12 926</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1,0078</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759,24</w:t>
            </w:r>
          </w:p>
        </w:tc>
      </w:tr>
      <w:tr w:rsidR="000173CF" w:rsidRPr="00D828C0" w:rsidTr="00DA478F">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0173CF" w:rsidRPr="00C629E7" w:rsidRDefault="000173CF" w:rsidP="00D828C0">
            <w:pPr>
              <w:jc w:val="cente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20</w:t>
            </w:r>
          </w:p>
        </w:tc>
        <w:tc>
          <w:tcPr>
            <w:tcW w:w="3144" w:type="dxa"/>
            <w:tcBorders>
              <w:top w:val="nil"/>
              <w:left w:val="nil"/>
              <w:bottom w:val="single" w:sz="4" w:space="0" w:color="auto"/>
              <w:right w:val="single" w:sz="4" w:space="0" w:color="auto"/>
            </w:tcBorders>
            <w:shd w:val="clear" w:color="auto" w:fill="auto"/>
            <w:noWrap/>
            <w:vAlign w:val="bottom"/>
            <w:hideMark/>
          </w:tcPr>
          <w:p w:rsidR="000173CF" w:rsidRPr="00C629E7" w:rsidRDefault="000173CF" w:rsidP="00D828C0">
            <w:pPr>
              <w:rPr>
                <w:rFonts w:ascii="Times New Roman" w:eastAsia="Times New Roman" w:hAnsi="Times New Roman" w:cs="Times New Roman"/>
                <w:sz w:val="18"/>
                <w:szCs w:val="18"/>
              </w:rPr>
            </w:pPr>
            <w:r w:rsidRPr="00C629E7">
              <w:rPr>
                <w:rFonts w:ascii="Times New Roman" w:eastAsia="Times New Roman" w:hAnsi="Times New Roman" w:cs="Times New Roman"/>
                <w:sz w:val="18"/>
                <w:szCs w:val="18"/>
              </w:rPr>
              <w:t>ООО МЦ "Липецк-НЕОТЛОЖКА +"</w:t>
            </w:r>
          </w:p>
        </w:tc>
        <w:tc>
          <w:tcPr>
            <w:tcW w:w="1701" w:type="dxa"/>
            <w:tcBorders>
              <w:top w:val="nil"/>
              <w:left w:val="nil"/>
              <w:bottom w:val="single" w:sz="4" w:space="0" w:color="auto"/>
              <w:right w:val="single" w:sz="4" w:space="0" w:color="auto"/>
            </w:tcBorders>
            <w:shd w:val="clear" w:color="auto" w:fill="auto"/>
            <w:noWrap/>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27 586</w:t>
            </w:r>
          </w:p>
        </w:tc>
        <w:tc>
          <w:tcPr>
            <w:tcW w:w="1559"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0,9976</w:t>
            </w:r>
          </w:p>
        </w:tc>
        <w:tc>
          <w:tcPr>
            <w:tcW w:w="1632" w:type="dxa"/>
            <w:tcBorders>
              <w:top w:val="nil"/>
              <w:left w:val="nil"/>
              <w:bottom w:val="single" w:sz="4" w:space="0" w:color="auto"/>
              <w:right w:val="single" w:sz="4" w:space="0" w:color="auto"/>
            </w:tcBorders>
            <w:shd w:val="clear" w:color="auto" w:fill="auto"/>
            <w:hideMark/>
          </w:tcPr>
          <w:p w:rsidR="000173CF" w:rsidRPr="00C629E7" w:rsidRDefault="000173CF" w:rsidP="000173CF">
            <w:pPr>
              <w:jc w:val="right"/>
              <w:rPr>
                <w:rFonts w:ascii="Times New Roman" w:hAnsi="Times New Roman" w:cs="Times New Roman"/>
                <w:sz w:val="18"/>
                <w:szCs w:val="18"/>
              </w:rPr>
            </w:pPr>
            <w:r w:rsidRPr="00C629E7">
              <w:rPr>
                <w:rFonts w:ascii="Times New Roman" w:hAnsi="Times New Roman" w:cs="Times New Roman"/>
                <w:sz w:val="18"/>
                <w:szCs w:val="18"/>
              </w:rPr>
              <w:t>751,56</w:t>
            </w:r>
          </w:p>
        </w:tc>
      </w:tr>
    </w:tbl>
    <w:p w:rsidR="00D828C0" w:rsidRDefault="00D828C0" w:rsidP="00D828C0">
      <w:pPr>
        <w:jc w:val="center"/>
        <w:rPr>
          <w:rFonts w:ascii="Times New Roman" w:eastAsia="Times New Roman" w:hAnsi="Times New Roman" w:cs="Times New Roman"/>
          <w:color w:val="000000"/>
          <w:sz w:val="28"/>
          <w:szCs w:val="28"/>
        </w:rPr>
      </w:pPr>
    </w:p>
    <w:p w:rsidR="00D828C0" w:rsidRDefault="00D828C0" w:rsidP="00D828C0">
      <w:pPr>
        <w:jc w:val="center"/>
        <w:rPr>
          <w:rFonts w:ascii="Times New Roman" w:eastAsia="Times New Roman" w:hAnsi="Times New Roman" w:cs="Times New Roman"/>
          <w:color w:val="000000"/>
          <w:sz w:val="28"/>
          <w:szCs w:val="28"/>
        </w:rPr>
      </w:pPr>
    </w:p>
    <w:p w:rsidR="00D828C0" w:rsidRDefault="00D828C0" w:rsidP="00D828C0">
      <w:pPr>
        <w:jc w:val="center"/>
        <w:rPr>
          <w:rFonts w:ascii="Times New Roman" w:eastAsia="Times New Roman" w:hAnsi="Times New Roman" w:cs="Times New Roman"/>
          <w:sz w:val="28"/>
          <w:szCs w:val="28"/>
        </w:rPr>
      </w:pPr>
    </w:p>
    <w:p w:rsidR="00150076" w:rsidRDefault="00150076">
      <w:pPr>
        <w:ind w:firstLine="720"/>
        <w:jc w:val="center"/>
        <w:rPr>
          <w:rFonts w:ascii="Times New Roman" w:eastAsia="Times New Roman" w:hAnsi="Times New Roman" w:cs="Times New Roman"/>
          <w:sz w:val="28"/>
          <w:szCs w:val="28"/>
        </w:rPr>
      </w:pPr>
    </w:p>
    <w:p w:rsidR="00150076" w:rsidRDefault="00150076">
      <w:pPr>
        <w:ind w:firstLine="720"/>
        <w:jc w:val="center"/>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right"/>
        <w:rPr>
          <w:rFonts w:ascii="Times New Roman" w:eastAsia="Times New Roman" w:hAnsi="Times New Roman" w:cs="Times New Roman"/>
          <w:sz w:val="28"/>
          <w:szCs w:val="28"/>
        </w:rPr>
      </w:pPr>
    </w:p>
    <w:p w:rsidR="00150076" w:rsidRDefault="00150076">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sectPr w:rsidR="00150076">
      <w:footerReference w:type="default" r:id="rId23"/>
      <w:footnotePr>
        <w:pos w:val="beneathText"/>
      </w:footnotePr>
      <w:pgSz w:w="11905" w:h="16837"/>
      <w:pgMar w:top="851" w:right="851" w:bottom="851" w:left="1134" w:header="0" w:footer="2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19F" w:rsidRDefault="00A4519F">
      <w:r>
        <w:separator/>
      </w:r>
    </w:p>
  </w:endnote>
  <w:endnote w:type="continuationSeparator" w:id="0">
    <w:p w:rsidR="00A4519F" w:rsidRDefault="00A4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m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Gungsuh">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3C" w:rsidRDefault="000B793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71806">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0B793C" w:rsidRDefault="000B793C">
    <w:pPr>
      <w:pBdr>
        <w:top w:val="nil"/>
        <w:left w:val="nil"/>
        <w:bottom w:val="nil"/>
        <w:right w:val="nil"/>
        <w:between w:val="nil"/>
      </w:pBdr>
      <w:rPr>
        <w:rFonts w:ascii="Times New Roman" w:eastAsia="Times New Roman" w:hAnsi="Times New Roman" w:cs="Times New Roman"/>
        <w:color w:val="000000"/>
      </w:rPr>
    </w:pPr>
  </w:p>
  <w:p w:rsidR="000B793C" w:rsidRDefault="000B793C">
    <w:pPr>
      <w:pBdr>
        <w:top w:val="nil"/>
        <w:left w:val="nil"/>
        <w:bottom w:val="nil"/>
        <w:right w:val="nil"/>
        <w:between w:val="nil"/>
      </w:pBdr>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19F" w:rsidRDefault="00A4519F">
      <w:r>
        <w:separator/>
      </w:r>
    </w:p>
  </w:footnote>
  <w:footnote w:type="continuationSeparator" w:id="0">
    <w:p w:rsidR="00A4519F" w:rsidRDefault="00A45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65AF"/>
    <w:multiLevelType w:val="multilevel"/>
    <w:tmpl w:val="8826A4DA"/>
    <w:lvl w:ilvl="0">
      <w:start w:val="1"/>
      <w:numFmt w:val="decimal"/>
      <w:lvlText w:val="%1)"/>
      <w:lvlJc w:val="left"/>
      <w:pPr>
        <w:ind w:left="1698" w:hanging="989"/>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nsid w:val="1DF169AB"/>
    <w:multiLevelType w:val="multilevel"/>
    <w:tmpl w:val="3CD6592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21142CFF"/>
    <w:multiLevelType w:val="multilevel"/>
    <w:tmpl w:val="FCB083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26F2711"/>
    <w:multiLevelType w:val="multilevel"/>
    <w:tmpl w:val="D0420E2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28864B07"/>
    <w:multiLevelType w:val="multilevel"/>
    <w:tmpl w:val="0C2C65DA"/>
    <w:lvl w:ilvl="0">
      <w:start w:val="1"/>
      <w:numFmt w:val="bullet"/>
      <w:lvlText w:val="−"/>
      <w:lvlJc w:val="left"/>
      <w:pPr>
        <w:ind w:left="927" w:hanging="360"/>
      </w:pPr>
      <w:rPr>
        <w:rFonts w:ascii="Noto Sans Symbols" w:eastAsia="Noto Sans Symbols" w:hAnsi="Noto Sans Symbols" w:cs="Noto Sans Symbols"/>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5">
    <w:nsid w:val="28D05BE6"/>
    <w:multiLevelType w:val="multilevel"/>
    <w:tmpl w:val="BAC8257A"/>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
      <w:lvlJc w:val="left"/>
      <w:pPr>
        <w:ind w:left="2149" w:hanging="360"/>
      </w:pPr>
      <w:rPr>
        <w:rFonts w:ascii="Noto Sans Symbols" w:eastAsia="Noto Sans Symbols" w:hAnsi="Noto Sans Symbols" w:cs="Noto Sans Symbols"/>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nsid w:val="29362411"/>
    <w:multiLevelType w:val="multilevel"/>
    <w:tmpl w:val="D5A49706"/>
    <w:lvl w:ilvl="0">
      <w:start w:val="1"/>
      <w:numFmt w:val="bullet"/>
      <w:lvlText w:val="−"/>
      <w:lvlJc w:val="left"/>
      <w:pPr>
        <w:ind w:left="7874" w:hanging="360"/>
      </w:pPr>
      <w:rPr>
        <w:rFonts w:ascii="Noto Sans Symbols" w:eastAsia="Noto Sans Symbols" w:hAnsi="Noto Sans Symbols" w:cs="Noto Sans Symbols"/>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7">
    <w:nsid w:val="2C3E7B3F"/>
    <w:multiLevelType w:val="multilevel"/>
    <w:tmpl w:val="F300D7C2"/>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nsid w:val="32AC2A6F"/>
    <w:multiLevelType w:val="multilevel"/>
    <w:tmpl w:val="43AA32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6B04792"/>
    <w:multiLevelType w:val="multilevel"/>
    <w:tmpl w:val="D758FBA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nsid w:val="3EEF170C"/>
    <w:multiLevelType w:val="multilevel"/>
    <w:tmpl w:val="B6E29E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507E3F98"/>
    <w:multiLevelType w:val="multilevel"/>
    <w:tmpl w:val="D1B802B2"/>
    <w:lvl w:ilvl="0">
      <w:start w:val="1"/>
      <w:numFmt w:val="decimal"/>
      <w:lvlText w:val="%1)"/>
      <w:lvlJc w:val="left"/>
      <w:pPr>
        <w:ind w:left="1698" w:hanging="989"/>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nsid w:val="5FA7612A"/>
    <w:multiLevelType w:val="multilevel"/>
    <w:tmpl w:val="96605B6A"/>
    <w:lvl w:ilvl="0">
      <w:start w:val="1"/>
      <w:numFmt w:val="decimal"/>
      <w:lvlText w:val="%1."/>
      <w:lvlJc w:val="left"/>
      <w:pPr>
        <w:ind w:left="1211"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62940B55"/>
    <w:multiLevelType w:val="multilevel"/>
    <w:tmpl w:val="F006D0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691B0813"/>
    <w:multiLevelType w:val="multilevel"/>
    <w:tmpl w:val="DB2E2E42"/>
    <w:lvl w:ilvl="0">
      <w:start w:val="1"/>
      <w:numFmt w:val="upperRoman"/>
      <w:lvlText w:val="%1."/>
      <w:lvlJc w:val="left"/>
      <w:pPr>
        <w:ind w:left="144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2880" w:hanging="720"/>
      </w:pPr>
      <w:rPr>
        <w:vertAlign w:val="baseline"/>
      </w:rPr>
    </w:lvl>
    <w:lvl w:ilvl="3">
      <w:start w:val="1"/>
      <w:numFmt w:val="decimal"/>
      <w:lvlText w:val="%1.%2.%3.%4."/>
      <w:lvlJc w:val="left"/>
      <w:pPr>
        <w:ind w:left="3960" w:hanging="1080"/>
      </w:pPr>
      <w:rPr>
        <w:vertAlign w:val="baseline"/>
      </w:rPr>
    </w:lvl>
    <w:lvl w:ilvl="4">
      <w:start w:val="1"/>
      <w:numFmt w:val="decimal"/>
      <w:lvlText w:val="%1.%2.%3.%4.%5."/>
      <w:lvlJc w:val="left"/>
      <w:pPr>
        <w:ind w:left="4680" w:hanging="1080"/>
      </w:pPr>
      <w:rPr>
        <w:vertAlign w:val="baseline"/>
      </w:rPr>
    </w:lvl>
    <w:lvl w:ilvl="5">
      <w:start w:val="1"/>
      <w:numFmt w:val="decimal"/>
      <w:lvlText w:val="%1.%2.%3.%4.%5.%6."/>
      <w:lvlJc w:val="left"/>
      <w:pPr>
        <w:ind w:left="5760" w:hanging="1440"/>
      </w:pPr>
      <w:rPr>
        <w:vertAlign w:val="baseline"/>
      </w:rPr>
    </w:lvl>
    <w:lvl w:ilvl="6">
      <w:start w:val="1"/>
      <w:numFmt w:val="decimal"/>
      <w:lvlText w:val="%1.%2.%3.%4.%5.%6.%7."/>
      <w:lvlJc w:val="left"/>
      <w:pPr>
        <w:ind w:left="6840" w:hanging="1800"/>
      </w:pPr>
      <w:rPr>
        <w:vertAlign w:val="baseline"/>
      </w:rPr>
    </w:lvl>
    <w:lvl w:ilvl="7">
      <w:start w:val="1"/>
      <w:numFmt w:val="decimal"/>
      <w:lvlText w:val="%1.%2.%3.%4.%5.%6.%7.%8."/>
      <w:lvlJc w:val="left"/>
      <w:pPr>
        <w:ind w:left="7560" w:hanging="1800"/>
      </w:pPr>
      <w:rPr>
        <w:vertAlign w:val="baseline"/>
      </w:rPr>
    </w:lvl>
    <w:lvl w:ilvl="8">
      <w:start w:val="1"/>
      <w:numFmt w:val="decimal"/>
      <w:lvlText w:val="%1.%2.%3.%4.%5.%6.%7.%8.%9."/>
      <w:lvlJc w:val="left"/>
      <w:pPr>
        <w:ind w:left="8640" w:hanging="2160"/>
      </w:pPr>
      <w:rPr>
        <w:vertAlign w:val="baseline"/>
      </w:rPr>
    </w:lvl>
  </w:abstractNum>
  <w:abstractNum w:abstractNumId="15">
    <w:nsid w:val="69EB3879"/>
    <w:multiLevelType w:val="multilevel"/>
    <w:tmpl w:val="8B744E26"/>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16">
    <w:nsid w:val="6C676978"/>
    <w:multiLevelType w:val="multilevel"/>
    <w:tmpl w:val="DB6E895A"/>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7">
    <w:nsid w:val="6D8972CB"/>
    <w:multiLevelType w:val="multilevel"/>
    <w:tmpl w:val="4A5ABAB6"/>
    <w:lvl w:ilvl="0">
      <w:start w:val="1"/>
      <w:numFmt w:val="decimal"/>
      <w:lvlText w:val="%1."/>
      <w:lvlJc w:val="left"/>
      <w:pPr>
        <w:ind w:left="796" w:hanging="360"/>
      </w:pPr>
      <w:rPr>
        <w:vertAlign w:val="baseline"/>
      </w:rPr>
    </w:lvl>
    <w:lvl w:ilvl="1">
      <w:start w:val="1"/>
      <w:numFmt w:val="lowerLetter"/>
      <w:lvlText w:val="%2."/>
      <w:lvlJc w:val="left"/>
      <w:pPr>
        <w:ind w:left="1516" w:hanging="360"/>
      </w:pPr>
      <w:rPr>
        <w:vertAlign w:val="baseline"/>
      </w:rPr>
    </w:lvl>
    <w:lvl w:ilvl="2">
      <w:start w:val="1"/>
      <w:numFmt w:val="lowerRoman"/>
      <w:lvlText w:val="%3."/>
      <w:lvlJc w:val="right"/>
      <w:pPr>
        <w:ind w:left="2236" w:hanging="180"/>
      </w:pPr>
      <w:rPr>
        <w:vertAlign w:val="baseline"/>
      </w:rPr>
    </w:lvl>
    <w:lvl w:ilvl="3">
      <w:start w:val="1"/>
      <w:numFmt w:val="decimal"/>
      <w:lvlText w:val="%4."/>
      <w:lvlJc w:val="left"/>
      <w:pPr>
        <w:ind w:left="2956" w:hanging="360"/>
      </w:pPr>
      <w:rPr>
        <w:vertAlign w:val="baseline"/>
      </w:rPr>
    </w:lvl>
    <w:lvl w:ilvl="4">
      <w:start w:val="1"/>
      <w:numFmt w:val="lowerLetter"/>
      <w:lvlText w:val="%5."/>
      <w:lvlJc w:val="left"/>
      <w:pPr>
        <w:ind w:left="3676" w:hanging="360"/>
      </w:pPr>
      <w:rPr>
        <w:vertAlign w:val="baseline"/>
      </w:rPr>
    </w:lvl>
    <w:lvl w:ilvl="5">
      <w:start w:val="1"/>
      <w:numFmt w:val="lowerRoman"/>
      <w:lvlText w:val="%6."/>
      <w:lvlJc w:val="right"/>
      <w:pPr>
        <w:ind w:left="4396" w:hanging="180"/>
      </w:pPr>
      <w:rPr>
        <w:vertAlign w:val="baseline"/>
      </w:rPr>
    </w:lvl>
    <w:lvl w:ilvl="6">
      <w:start w:val="1"/>
      <w:numFmt w:val="decimal"/>
      <w:lvlText w:val="%7."/>
      <w:lvlJc w:val="left"/>
      <w:pPr>
        <w:ind w:left="5116" w:hanging="360"/>
      </w:pPr>
      <w:rPr>
        <w:vertAlign w:val="baseline"/>
      </w:rPr>
    </w:lvl>
    <w:lvl w:ilvl="7">
      <w:start w:val="1"/>
      <w:numFmt w:val="lowerLetter"/>
      <w:lvlText w:val="%8."/>
      <w:lvlJc w:val="left"/>
      <w:pPr>
        <w:ind w:left="5836" w:hanging="360"/>
      </w:pPr>
      <w:rPr>
        <w:vertAlign w:val="baseline"/>
      </w:rPr>
    </w:lvl>
    <w:lvl w:ilvl="8">
      <w:start w:val="1"/>
      <w:numFmt w:val="lowerRoman"/>
      <w:lvlText w:val="%9."/>
      <w:lvlJc w:val="right"/>
      <w:pPr>
        <w:ind w:left="6556" w:hanging="180"/>
      </w:pPr>
      <w:rPr>
        <w:vertAlign w:val="baseline"/>
      </w:rPr>
    </w:lvl>
  </w:abstractNum>
  <w:abstractNum w:abstractNumId="18">
    <w:nsid w:val="762B1DF5"/>
    <w:multiLevelType w:val="multilevel"/>
    <w:tmpl w:val="DD0E032A"/>
    <w:lvl w:ilvl="0">
      <w:numFmt w:val="bullet"/>
      <w:lvlText w:val="-"/>
      <w:lvlJc w:val="left"/>
      <w:pPr>
        <w:ind w:left="562" w:hanging="185"/>
      </w:pPr>
      <w:rPr>
        <w:rFonts w:ascii="Times New Roman" w:eastAsia="Times New Roman" w:hAnsi="Times New Roman" w:cs="Times New Roman"/>
        <w:sz w:val="28"/>
        <w:szCs w:val="28"/>
        <w:vertAlign w:val="baseline"/>
      </w:rPr>
    </w:lvl>
    <w:lvl w:ilvl="1">
      <w:numFmt w:val="bullet"/>
      <w:lvlText w:val="•"/>
      <w:lvlJc w:val="left"/>
      <w:pPr>
        <w:ind w:left="1552" w:hanging="185"/>
      </w:pPr>
      <w:rPr>
        <w:vertAlign w:val="baseline"/>
      </w:rPr>
    </w:lvl>
    <w:lvl w:ilvl="2">
      <w:numFmt w:val="bullet"/>
      <w:lvlText w:val="•"/>
      <w:lvlJc w:val="left"/>
      <w:pPr>
        <w:ind w:left="2545" w:hanging="185"/>
      </w:pPr>
      <w:rPr>
        <w:vertAlign w:val="baseline"/>
      </w:rPr>
    </w:lvl>
    <w:lvl w:ilvl="3">
      <w:numFmt w:val="bullet"/>
      <w:lvlText w:val="•"/>
      <w:lvlJc w:val="left"/>
      <w:pPr>
        <w:ind w:left="3537" w:hanging="185"/>
      </w:pPr>
      <w:rPr>
        <w:vertAlign w:val="baseline"/>
      </w:rPr>
    </w:lvl>
    <w:lvl w:ilvl="4">
      <w:numFmt w:val="bullet"/>
      <w:lvlText w:val="•"/>
      <w:lvlJc w:val="left"/>
      <w:pPr>
        <w:ind w:left="4530" w:hanging="185"/>
      </w:pPr>
      <w:rPr>
        <w:vertAlign w:val="baseline"/>
      </w:rPr>
    </w:lvl>
    <w:lvl w:ilvl="5">
      <w:numFmt w:val="bullet"/>
      <w:lvlText w:val="•"/>
      <w:lvlJc w:val="left"/>
      <w:pPr>
        <w:ind w:left="5523" w:hanging="185"/>
      </w:pPr>
      <w:rPr>
        <w:vertAlign w:val="baseline"/>
      </w:rPr>
    </w:lvl>
    <w:lvl w:ilvl="6">
      <w:numFmt w:val="bullet"/>
      <w:lvlText w:val="•"/>
      <w:lvlJc w:val="left"/>
      <w:pPr>
        <w:ind w:left="6515" w:hanging="185"/>
      </w:pPr>
      <w:rPr>
        <w:vertAlign w:val="baseline"/>
      </w:rPr>
    </w:lvl>
    <w:lvl w:ilvl="7">
      <w:numFmt w:val="bullet"/>
      <w:lvlText w:val="•"/>
      <w:lvlJc w:val="left"/>
      <w:pPr>
        <w:ind w:left="7508" w:hanging="185"/>
      </w:pPr>
      <w:rPr>
        <w:vertAlign w:val="baseline"/>
      </w:rPr>
    </w:lvl>
    <w:lvl w:ilvl="8">
      <w:numFmt w:val="bullet"/>
      <w:lvlText w:val="•"/>
      <w:lvlJc w:val="left"/>
      <w:pPr>
        <w:ind w:left="8501" w:hanging="185"/>
      </w:pPr>
      <w:rPr>
        <w:vertAlign w:val="baseline"/>
      </w:rPr>
    </w:lvl>
  </w:abstractNum>
  <w:num w:numId="1">
    <w:abstractNumId w:val="11"/>
  </w:num>
  <w:num w:numId="2">
    <w:abstractNumId w:val="15"/>
  </w:num>
  <w:num w:numId="3">
    <w:abstractNumId w:val="8"/>
  </w:num>
  <w:num w:numId="4">
    <w:abstractNumId w:val="1"/>
  </w:num>
  <w:num w:numId="5">
    <w:abstractNumId w:val="2"/>
  </w:num>
  <w:num w:numId="6">
    <w:abstractNumId w:val="13"/>
  </w:num>
  <w:num w:numId="7">
    <w:abstractNumId w:val="9"/>
  </w:num>
  <w:num w:numId="8">
    <w:abstractNumId w:val="5"/>
  </w:num>
  <w:num w:numId="9">
    <w:abstractNumId w:val="3"/>
  </w:num>
  <w:num w:numId="10">
    <w:abstractNumId w:val="10"/>
  </w:num>
  <w:num w:numId="11">
    <w:abstractNumId w:val="4"/>
  </w:num>
  <w:num w:numId="12">
    <w:abstractNumId w:val="16"/>
  </w:num>
  <w:num w:numId="13">
    <w:abstractNumId w:val="14"/>
  </w:num>
  <w:num w:numId="14">
    <w:abstractNumId w:val="0"/>
  </w:num>
  <w:num w:numId="15">
    <w:abstractNumId w:val="12"/>
  </w:num>
  <w:num w:numId="16">
    <w:abstractNumId w:val="7"/>
  </w:num>
  <w:num w:numId="17">
    <w:abstractNumId w:val="18"/>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
  <w:rsids>
    <w:rsidRoot w:val="00150076"/>
    <w:rsid w:val="00006819"/>
    <w:rsid w:val="000173CF"/>
    <w:rsid w:val="00034173"/>
    <w:rsid w:val="00045B8E"/>
    <w:rsid w:val="00051BB8"/>
    <w:rsid w:val="0005728B"/>
    <w:rsid w:val="000B793C"/>
    <w:rsid w:val="000E61DC"/>
    <w:rsid w:val="000F34F9"/>
    <w:rsid w:val="00127C92"/>
    <w:rsid w:val="00130192"/>
    <w:rsid w:val="0013321D"/>
    <w:rsid w:val="00143BFC"/>
    <w:rsid w:val="00144CA0"/>
    <w:rsid w:val="00150076"/>
    <w:rsid w:val="00167AD7"/>
    <w:rsid w:val="00184AA3"/>
    <w:rsid w:val="001947A7"/>
    <w:rsid w:val="001D334B"/>
    <w:rsid w:val="001E475D"/>
    <w:rsid w:val="001E796A"/>
    <w:rsid w:val="001F0DD3"/>
    <w:rsid w:val="001F2254"/>
    <w:rsid w:val="00203771"/>
    <w:rsid w:val="00204253"/>
    <w:rsid w:val="002424BF"/>
    <w:rsid w:val="00254ACA"/>
    <w:rsid w:val="00260B1E"/>
    <w:rsid w:val="00266B85"/>
    <w:rsid w:val="0027061D"/>
    <w:rsid w:val="002769BB"/>
    <w:rsid w:val="002B0666"/>
    <w:rsid w:val="002B0AC2"/>
    <w:rsid w:val="002B4151"/>
    <w:rsid w:val="002C7C45"/>
    <w:rsid w:val="002D4C0D"/>
    <w:rsid w:val="002F1CEE"/>
    <w:rsid w:val="00304A01"/>
    <w:rsid w:val="003422AF"/>
    <w:rsid w:val="0037111D"/>
    <w:rsid w:val="0037340E"/>
    <w:rsid w:val="00383675"/>
    <w:rsid w:val="00387020"/>
    <w:rsid w:val="003A122A"/>
    <w:rsid w:val="003A500C"/>
    <w:rsid w:val="003A72C4"/>
    <w:rsid w:val="003B3FC5"/>
    <w:rsid w:val="003C3552"/>
    <w:rsid w:val="004066AC"/>
    <w:rsid w:val="0041158A"/>
    <w:rsid w:val="00415788"/>
    <w:rsid w:val="004366C5"/>
    <w:rsid w:val="00437CD9"/>
    <w:rsid w:val="004574B0"/>
    <w:rsid w:val="004575A0"/>
    <w:rsid w:val="00466833"/>
    <w:rsid w:val="0046693E"/>
    <w:rsid w:val="004912EC"/>
    <w:rsid w:val="004949A7"/>
    <w:rsid w:val="004A017E"/>
    <w:rsid w:val="004B41E7"/>
    <w:rsid w:val="004B7242"/>
    <w:rsid w:val="004F3E03"/>
    <w:rsid w:val="00505CA4"/>
    <w:rsid w:val="005646C8"/>
    <w:rsid w:val="00573C88"/>
    <w:rsid w:val="005E6AA6"/>
    <w:rsid w:val="00604CD6"/>
    <w:rsid w:val="00616A07"/>
    <w:rsid w:val="00617DF2"/>
    <w:rsid w:val="00625BDE"/>
    <w:rsid w:val="006346B7"/>
    <w:rsid w:val="00635167"/>
    <w:rsid w:val="00645AD9"/>
    <w:rsid w:val="006472BD"/>
    <w:rsid w:val="006562D7"/>
    <w:rsid w:val="006631CC"/>
    <w:rsid w:val="00666C9D"/>
    <w:rsid w:val="006E0B72"/>
    <w:rsid w:val="006E3CDC"/>
    <w:rsid w:val="006F6110"/>
    <w:rsid w:val="00723430"/>
    <w:rsid w:val="007354B0"/>
    <w:rsid w:val="007519EB"/>
    <w:rsid w:val="00754BE7"/>
    <w:rsid w:val="007672CC"/>
    <w:rsid w:val="0078303D"/>
    <w:rsid w:val="007853E8"/>
    <w:rsid w:val="007A0E33"/>
    <w:rsid w:val="007A4A29"/>
    <w:rsid w:val="007D349C"/>
    <w:rsid w:val="007E2E75"/>
    <w:rsid w:val="0083214A"/>
    <w:rsid w:val="0083509B"/>
    <w:rsid w:val="00837812"/>
    <w:rsid w:val="008475F2"/>
    <w:rsid w:val="008554E3"/>
    <w:rsid w:val="00862721"/>
    <w:rsid w:val="00883D47"/>
    <w:rsid w:val="008A7445"/>
    <w:rsid w:val="008C214B"/>
    <w:rsid w:val="008E44BF"/>
    <w:rsid w:val="008E5E31"/>
    <w:rsid w:val="008F2DB8"/>
    <w:rsid w:val="00912CC9"/>
    <w:rsid w:val="009349E4"/>
    <w:rsid w:val="0095479A"/>
    <w:rsid w:val="00977978"/>
    <w:rsid w:val="00984A74"/>
    <w:rsid w:val="00986E4D"/>
    <w:rsid w:val="00993BE8"/>
    <w:rsid w:val="00997523"/>
    <w:rsid w:val="009E6F27"/>
    <w:rsid w:val="009F2899"/>
    <w:rsid w:val="009F6529"/>
    <w:rsid w:val="00A02AB7"/>
    <w:rsid w:val="00A07C8B"/>
    <w:rsid w:val="00A24FD1"/>
    <w:rsid w:val="00A31DC5"/>
    <w:rsid w:val="00A450B7"/>
    <w:rsid w:val="00A4519F"/>
    <w:rsid w:val="00A56CE8"/>
    <w:rsid w:val="00A64671"/>
    <w:rsid w:val="00A958BC"/>
    <w:rsid w:val="00A970D6"/>
    <w:rsid w:val="00AD4068"/>
    <w:rsid w:val="00AD6F8D"/>
    <w:rsid w:val="00AE3A06"/>
    <w:rsid w:val="00AE6C13"/>
    <w:rsid w:val="00B2398D"/>
    <w:rsid w:val="00B57F73"/>
    <w:rsid w:val="00B6707D"/>
    <w:rsid w:val="00B75F06"/>
    <w:rsid w:val="00B808E0"/>
    <w:rsid w:val="00B92E0C"/>
    <w:rsid w:val="00B94D76"/>
    <w:rsid w:val="00BB4863"/>
    <w:rsid w:val="00BC3F07"/>
    <w:rsid w:val="00BD7E0F"/>
    <w:rsid w:val="00BE2778"/>
    <w:rsid w:val="00C13CC2"/>
    <w:rsid w:val="00C22001"/>
    <w:rsid w:val="00C23539"/>
    <w:rsid w:val="00C3212C"/>
    <w:rsid w:val="00C46CAF"/>
    <w:rsid w:val="00C629E7"/>
    <w:rsid w:val="00C64BEB"/>
    <w:rsid w:val="00C727FE"/>
    <w:rsid w:val="00C7560F"/>
    <w:rsid w:val="00C852F4"/>
    <w:rsid w:val="00C85914"/>
    <w:rsid w:val="00C90FE5"/>
    <w:rsid w:val="00C97DDD"/>
    <w:rsid w:val="00CA2805"/>
    <w:rsid w:val="00CB3307"/>
    <w:rsid w:val="00CC0106"/>
    <w:rsid w:val="00CC0920"/>
    <w:rsid w:val="00CC5901"/>
    <w:rsid w:val="00CC5CA1"/>
    <w:rsid w:val="00CD2BBE"/>
    <w:rsid w:val="00D05278"/>
    <w:rsid w:val="00D14ECA"/>
    <w:rsid w:val="00D5486F"/>
    <w:rsid w:val="00D63E38"/>
    <w:rsid w:val="00D74FDB"/>
    <w:rsid w:val="00D820C7"/>
    <w:rsid w:val="00D828C0"/>
    <w:rsid w:val="00DA478F"/>
    <w:rsid w:val="00DA64A6"/>
    <w:rsid w:val="00DA6738"/>
    <w:rsid w:val="00DB7183"/>
    <w:rsid w:val="00E06770"/>
    <w:rsid w:val="00E06B39"/>
    <w:rsid w:val="00E42AC8"/>
    <w:rsid w:val="00E45939"/>
    <w:rsid w:val="00E65B96"/>
    <w:rsid w:val="00E71806"/>
    <w:rsid w:val="00E71AC8"/>
    <w:rsid w:val="00E803E1"/>
    <w:rsid w:val="00E81AF8"/>
    <w:rsid w:val="00E83B47"/>
    <w:rsid w:val="00EB77E5"/>
    <w:rsid w:val="00EC1302"/>
    <w:rsid w:val="00ED07A8"/>
    <w:rsid w:val="00ED1B01"/>
    <w:rsid w:val="00EE3D83"/>
    <w:rsid w:val="00EF26EB"/>
    <w:rsid w:val="00F00C17"/>
    <w:rsid w:val="00F101BF"/>
    <w:rsid w:val="00F4013E"/>
    <w:rsid w:val="00F53737"/>
    <w:rsid w:val="00F63AF7"/>
    <w:rsid w:val="00F93764"/>
    <w:rsid w:val="00FF3E6A"/>
    <w:rsid w:val="00FF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102" w:type="dxa"/>
        <w:left w:w="62" w:type="dxa"/>
        <w:bottom w:w="102" w:type="dxa"/>
        <w:right w:w="62"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102" w:type="dxa"/>
        <w:left w:w="62" w:type="dxa"/>
        <w:bottom w:w="102" w:type="dxa"/>
        <w:right w:w="62"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102" w:type="dxa"/>
        <w:left w:w="62" w:type="dxa"/>
        <w:bottom w:w="102" w:type="dxa"/>
        <w:right w:w="62"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table" w:customStyle="1" w:styleId="affc">
    <w:basedOn w:val="TableNormal"/>
    <w:tblPr>
      <w:tblStyleRowBandSize w:val="1"/>
      <w:tblStyleColBandSize w:val="1"/>
      <w:tblCellMar>
        <w:top w:w="0" w:type="dxa"/>
        <w:left w:w="108" w:type="dxa"/>
        <w:bottom w:w="0" w:type="dxa"/>
        <w:right w:w="108" w:type="dxa"/>
      </w:tblCellMar>
    </w:tblPr>
  </w:style>
  <w:style w:type="table" w:customStyle="1" w:styleId="affd">
    <w:basedOn w:val="TableNormal"/>
    <w:tblPr>
      <w:tblStyleRowBandSize w:val="1"/>
      <w:tblStyleColBandSize w:val="1"/>
      <w:tblCellMar>
        <w:top w:w="0" w:type="dxa"/>
        <w:left w:w="108" w:type="dxa"/>
        <w:bottom w:w="0" w:type="dxa"/>
        <w:right w:w="108" w:type="dxa"/>
      </w:tblCellMar>
    </w:tblPr>
  </w:style>
  <w:style w:type="table" w:customStyle="1" w:styleId="affe">
    <w:basedOn w:val="TableNormal"/>
    <w:tblPr>
      <w:tblStyleRowBandSize w:val="1"/>
      <w:tblStyleColBandSize w:val="1"/>
      <w:tblCellMar>
        <w:top w:w="0" w:type="dxa"/>
        <w:left w:w="108" w:type="dxa"/>
        <w:bottom w:w="0" w:type="dxa"/>
        <w:right w:w="108" w:type="dxa"/>
      </w:tblCellMar>
    </w:tblPr>
  </w:style>
  <w:style w:type="table" w:customStyle="1" w:styleId="afff">
    <w:basedOn w:val="TableNormal"/>
    <w:tblPr>
      <w:tblStyleRowBandSize w:val="1"/>
      <w:tblStyleColBandSize w:val="1"/>
      <w:tblCellMar>
        <w:top w:w="0" w:type="dxa"/>
        <w:left w:w="108" w:type="dxa"/>
        <w:bottom w:w="0" w:type="dxa"/>
        <w:right w:w="108" w:type="dxa"/>
      </w:tblCellMar>
    </w:tblPr>
  </w:style>
  <w:style w:type="table" w:customStyle="1" w:styleId="afff0">
    <w:basedOn w:val="TableNormal"/>
    <w:tblPr>
      <w:tblStyleRowBandSize w:val="1"/>
      <w:tblStyleColBandSize w:val="1"/>
      <w:tblCellMar>
        <w:top w:w="0" w:type="dxa"/>
        <w:left w:w="108" w:type="dxa"/>
        <w:bottom w:w="0" w:type="dxa"/>
        <w:right w:w="108" w:type="dxa"/>
      </w:tblCellMar>
    </w:tblPr>
  </w:style>
  <w:style w:type="table" w:customStyle="1" w:styleId="afff1">
    <w:basedOn w:val="TableNormal"/>
    <w:tblPr>
      <w:tblStyleRowBandSize w:val="1"/>
      <w:tblStyleColBandSize w:val="1"/>
      <w:tblCellMar>
        <w:top w:w="0" w:type="dxa"/>
        <w:left w:w="108" w:type="dxa"/>
        <w:bottom w:w="0" w:type="dxa"/>
        <w:right w:w="108" w:type="dxa"/>
      </w:tblCellMar>
    </w:tblPr>
  </w:style>
  <w:style w:type="table" w:customStyle="1" w:styleId="afff2">
    <w:basedOn w:val="TableNormal"/>
    <w:tblPr>
      <w:tblStyleRowBandSize w:val="1"/>
      <w:tblStyleColBandSize w:val="1"/>
      <w:tblCellMar>
        <w:top w:w="0" w:type="dxa"/>
        <w:left w:w="108" w:type="dxa"/>
        <w:bottom w:w="0" w:type="dxa"/>
        <w:right w:w="108" w:type="dxa"/>
      </w:tblCellMar>
    </w:tblPr>
  </w:style>
  <w:style w:type="table" w:customStyle="1" w:styleId="afff3">
    <w:basedOn w:val="TableNormal"/>
    <w:tblPr>
      <w:tblStyleRowBandSize w:val="1"/>
      <w:tblStyleColBandSize w:val="1"/>
      <w:tblCellMar>
        <w:top w:w="0" w:type="dxa"/>
        <w:left w:w="108" w:type="dxa"/>
        <w:bottom w:w="0" w:type="dxa"/>
        <w:right w:w="108" w:type="dxa"/>
      </w:tblCellMar>
    </w:tblPr>
  </w:style>
  <w:style w:type="table" w:customStyle="1" w:styleId="afff4">
    <w:basedOn w:val="TableNormal"/>
    <w:tblPr>
      <w:tblStyleRowBandSize w:val="1"/>
      <w:tblStyleColBandSize w:val="1"/>
      <w:tblCellMar>
        <w:top w:w="0" w:type="dxa"/>
        <w:left w:w="108" w:type="dxa"/>
        <w:bottom w:w="0" w:type="dxa"/>
        <w:right w:w="108" w:type="dxa"/>
      </w:tblCellMar>
    </w:tblPr>
  </w:style>
  <w:style w:type="table" w:customStyle="1" w:styleId="afff5">
    <w:basedOn w:val="TableNormal"/>
    <w:tblPr>
      <w:tblStyleRowBandSize w:val="1"/>
      <w:tblStyleColBandSize w:val="1"/>
      <w:tblCellMar>
        <w:top w:w="0" w:type="dxa"/>
        <w:left w:w="108" w:type="dxa"/>
        <w:bottom w:w="0" w:type="dxa"/>
        <w:right w:w="108" w:type="dxa"/>
      </w:tblCellMar>
    </w:tblPr>
  </w:style>
  <w:style w:type="table" w:customStyle="1" w:styleId="afff6">
    <w:basedOn w:val="TableNormal"/>
    <w:tblPr>
      <w:tblStyleRowBandSize w:val="1"/>
      <w:tblStyleColBandSize w:val="1"/>
      <w:tblCellMar>
        <w:top w:w="0" w:type="dxa"/>
        <w:left w:w="108" w:type="dxa"/>
        <w:bottom w:w="0" w:type="dxa"/>
        <w:right w:w="108" w:type="dxa"/>
      </w:tblCellMar>
    </w:tblPr>
  </w:style>
  <w:style w:type="table" w:customStyle="1" w:styleId="afff7">
    <w:basedOn w:val="TableNormal"/>
    <w:tblPr>
      <w:tblStyleRowBandSize w:val="1"/>
      <w:tblStyleColBandSize w:val="1"/>
      <w:tblCellMar>
        <w:top w:w="0" w:type="dxa"/>
        <w:left w:w="108" w:type="dxa"/>
        <w:bottom w:w="0" w:type="dxa"/>
        <w:right w:w="108" w:type="dxa"/>
      </w:tblCellMar>
    </w:tblPr>
  </w:style>
  <w:style w:type="table" w:customStyle="1" w:styleId="afff8">
    <w:basedOn w:val="TableNormal"/>
    <w:tblPr>
      <w:tblStyleRowBandSize w:val="1"/>
      <w:tblStyleColBandSize w:val="1"/>
      <w:tblCellMar>
        <w:top w:w="0" w:type="dxa"/>
        <w:left w:w="108" w:type="dxa"/>
        <w:bottom w:w="0" w:type="dxa"/>
        <w:right w:w="108" w:type="dxa"/>
      </w:tblCellMar>
    </w:tblPr>
  </w:style>
  <w:style w:type="table" w:customStyle="1" w:styleId="afff9">
    <w:basedOn w:val="TableNormal"/>
    <w:tblPr>
      <w:tblStyleRowBandSize w:val="1"/>
      <w:tblStyleColBandSize w:val="1"/>
      <w:tblCellMar>
        <w:top w:w="0" w:type="dxa"/>
        <w:left w:w="108" w:type="dxa"/>
        <w:bottom w:w="0" w:type="dxa"/>
        <w:right w:w="108" w:type="dxa"/>
      </w:tblCellMar>
    </w:tblPr>
  </w:style>
  <w:style w:type="table" w:customStyle="1" w:styleId="afffa">
    <w:basedOn w:val="TableNormal"/>
    <w:tblPr>
      <w:tblStyleRowBandSize w:val="1"/>
      <w:tblStyleColBandSize w:val="1"/>
      <w:tblCellMar>
        <w:top w:w="0" w:type="dxa"/>
        <w:left w:w="108" w:type="dxa"/>
        <w:bottom w:w="0" w:type="dxa"/>
        <w:right w:w="108" w:type="dxa"/>
      </w:tblCellMar>
    </w:tblPr>
  </w:style>
  <w:style w:type="table" w:customStyle="1" w:styleId="afffb">
    <w:basedOn w:val="TableNormal"/>
    <w:tblPr>
      <w:tblStyleRowBandSize w:val="1"/>
      <w:tblStyleColBandSize w:val="1"/>
      <w:tblCellMar>
        <w:top w:w="0" w:type="dxa"/>
        <w:left w:w="108" w:type="dxa"/>
        <w:bottom w:w="0" w:type="dxa"/>
        <w:right w:w="108" w:type="dxa"/>
      </w:tblCellMar>
    </w:tblPr>
  </w:style>
  <w:style w:type="table" w:customStyle="1" w:styleId="afffc">
    <w:basedOn w:val="TableNormal"/>
    <w:tblPr>
      <w:tblStyleRowBandSize w:val="1"/>
      <w:tblStyleColBandSize w:val="1"/>
      <w:tblCellMar>
        <w:top w:w="0" w:type="dxa"/>
        <w:left w:w="108" w:type="dxa"/>
        <w:bottom w:w="0" w:type="dxa"/>
        <w:right w:w="108" w:type="dxa"/>
      </w:tblCellMar>
    </w:tblPr>
  </w:style>
  <w:style w:type="table" w:customStyle="1" w:styleId="afffd">
    <w:basedOn w:val="TableNormal"/>
    <w:tblPr>
      <w:tblStyleRowBandSize w:val="1"/>
      <w:tblStyleColBandSize w:val="1"/>
      <w:tblCellMar>
        <w:top w:w="0" w:type="dxa"/>
        <w:left w:w="108" w:type="dxa"/>
        <w:bottom w:w="0" w:type="dxa"/>
        <w:right w:w="108" w:type="dxa"/>
      </w:tblCellMar>
    </w:tblPr>
  </w:style>
  <w:style w:type="table" w:customStyle="1" w:styleId="afffe">
    <w:basedOn w:val="TableNormal"/>
    <w:tblPr>
      <w:tblStyleRowBandSize w:val="1"/>
      <w:tblStyleColBandSize w:val="1"/>
      <w:tblCellMar>
        <w:top w:w="0" w:type="dxa"/>
        <w:left w:w="108" w:type="dxa"/>
        <w:bottom w:w="0" w:type="dxa"/>
        <w:right w:w="108" w:type="dxa"/>
      </w:tblCellMar>
    </w:tblPr>
  </w:style>
  <w:style w:type="table" w:customStyle="1" w:styleId="affff">
    <w:basedOn w:val="TableNormal"/>
    <w:tblPr>
      <w:tblStyleRowBandSize w:val="1"/>
      <w:tblStyleColBandSize w:val="1"/>
      <w:tblCellMar>
        <w:top w:w="0" w:type="dxa"/>
        <w:left w:w="108" w:type="dxa"/>
        <w:bottom w:w="0" w:type="dxa"/>
        <w:right w:w="108" w:type="dxa"/>
      </w:tblCellMar>
    </w:tblPr>
  </w:style>
  <w:style w:type="table" w:customStyle="1" w:styleId="affff0">
    <w:basedOn w:val="TableNormal"/>
    <w:tblPr>
      <w:tblStyleRowBandSize w:val="1"/>
      <w:tblStyleColBandSize w:val="1"/>
      <w:tblCellMar>
        <w:top w:w="0" w:type="dxa"/>
        <w:left w:w="108" w:type="dxa"/>
        <w:bottom w:w="0" w:type="dxa"/>
        <w:right w:w="108" w:type="dxa"/>
      </w:tblCellMar>
    </w:tblPr>
  </w:style>
  <w:style w:type="table" w:customStyle="1" w:styleId="affff1">
    <w:basedOn w:val="TableNormal"/>
    <w:tblPr>
      <w:tblStyleRowBandSize w:val="1"/>
      <w:tblStyleColBandSize w:val="1"/>
      <w:tblCellMar>
        <w:top w:w="0" w:type="dxa"/>
        <w:left w:w="108" w:type="dxa"/>
        <w:bottom w:w="0" w:type="dxa"/>
        <w:right w:w="108" w:type="dxa"/>
      </w:tblCellMar>
    </w:tblPr>
  </w:style>
  <w:style w:type="table" w:customStyle="1" w:styleId="affff2">
    <w:basedOn w:val="TableNormal"/>
    <w:tblPr>
      <w:tblStyleRowBandSize w:val="1"/>
      <w:tblStyleColBandSize w:val="1"/>
      <w:tblCellMar>
        <w:top w:w="0" w:type="dxa"/>
        <w:left w:w="108" w:type="dxa"/>
        <w:bottom w:w="0" w:type="dxa"/>
        <w:right w:w="108" w:type="dxa"/>
      </w:tblCellMar>
    </w:tblPr>
  </w:style>
  <w:style w:type="table" w:customStyle="1" w:styleId="affff3">
    <w:basedOn w:val="TableNormal"/>
    <w:tblPr>
      <w:tblStyleRowBandSize w:val="1"/>
      <w:tblStyleColBandSize w:val="1"/>
      <w:tblCellMar>
        <w:top w:w="0" w:type="dxa"/>
        <w:left w:w="0" w:type="dxa"/>
        <w:bottom w:w="0" w:type="dxa"/>
        <w:right w:w="0" w:type="dxa"/>
      </w:tblCellMar>
    </w:tblPr>
  </w:style>
  <w:style w:type="table" w:customStyle="1" w:styleId="affff4">
    <w:basedOn w:val="TableNormal"/>
    <w:tblPr>
      <w:tblStyleRowBandSize w:val="1"/>
      <w:tblStyleColBandSize w:val="1"/>
      <w:tblCellMar>
        <w:top w:w="0" w:type="dxa"/>
        <w:left w:w="108" w:type="dxa"/>
        <w:bottom w:w="0" w:type="dxa"/>
        <w:right w:w="108" w:type="dxa"/>
      </w:tblCellMar>
    </w:tblPr>
  </w:style>
  <w:style w:type="table" w:customStyle="1" w:styleId="affff5">
    <w:basedOn w:val="TableNormal"/>
    <w:tblPr>
      <w:tblStyleRowBandSize w:val="1"/>
      <w:tblStyleColBandSize w:val="1"/>
      <w:tblCellMar>
        <w:top w:w="0" w:type="dxa"/>
        <w:left w:w="108" w:type="dxa"/>
        <w:bottom w:w="0" w:type="dxa"/>
        <w:right w:w="108" w:type="dxa"/>
      </w:tblCellMar>
    </w:tblPr>
  </w:style>
  <w:style w:type="table" w:customStyle="1" w:styleId="affff6">
    <w:basedOn w:val="TableNormal"/>
    <w:tblPr>
      <w:tblStyleRowBandSize w:val="1"/>
      <w:tblStyleColBandSize w:val="1"/>
      <w:tblCellMar>
        <w:top w:w="0" w:type="dxa"/>
        <w:left w:w="108" w:type="dxa"/>
        <w:bottom w:w="0" w:type="dxa"/>
        <w:right w:w="108" w:type="dxa"/>
      </w:tblCellMar>
    </w:tblPr>
  </w:style>
  <w:style w:type="table" w:customStyle="1" w:styleId="affff7">
    <w:basedOn w:val="TableNormal"/>
    <w:tblPr>
      <w:tblStyleRowBandSize w:val="1"/>
      <w:tblStyleColBandSize w:val="1"/>
      <w:tblCellMar>
        <w:top w:w="0" w:type="dxa"/>
        <w:left w:w="108" w:type="dxa"/>
        <w:bottom w:w="0" w:type="dxa"/>
        <w:right w:w="108" w:type="dxa"/>
      </w:tblCellMar>
    </w:tblPr>
  </w:style>
  <w:style w:type="table" w:customStyle="1" w:styleId="affff8">
    <w:basedOn w:val="TableNormal"/>
    <w:tblPr>
      <w:tblStyleRowBandSize w:val="1"/>
      <w:tblStyleColBandSize w:val="1"/>
      <w:tblCellMar>
        <w:top w:w="0" w:type="dxa"/>
        <w:left w:w="108" w:type="dxa"/>
        <w:bottom w:w="0" w:type="dxa"/>
        <w:right w:w="108" w:type="dxa"/>
      </w:tblCellMar>
    </w:tblPr>
  </w:style>
  <w:style w:type="table" w:customStyle="1" w:styleId="affff9">
    <w:basedOn w:val="TableNormal"/>
    <w:tblPr>
      <w:tblStyleRowBandSize w:val="1"/>
      <w:tblStyleColBandSize w:val="1"/>
      <w:tblCellMar>
        <w:top w:w="0" w:type="dxa"/>
        <w:left w:w="108" w:type="dxa"/>
        <w:bottom w:w="0" w:type="dxa"/>
        <w:right w:w="108" w:type="dxa"/>
      </w:tblCellMar>
    </w:tblPr>
  </w:style>
  <w:style w:type="table" w:customStyle="1" w:styleId="affffa">
    <w:basedOn w:val="TableNormal"/>
    <w:tblPr>
      <w:tblStyleRowBandSize w:val="1"/>
      <w:tblStyleColBandSize w:val="1"/>
      <w:tblCellMar>
        <w:top w:w="0" w:type="dxa"/>
        <w:left w:w="108" w:type="dxa"/>
        <w:bottom w:w="0" w:type="dxa"/>
        <w:right w:w="108" w:type="dxa"/>
      </w:tblCellMar>
    </w:tblPr>
  </w:style>
  <w:style w:type="table" w:customStyle="1" w:styleId="affffb">
    <w:basedOn w:val="TableNormal"/>
    <w:tblPr>
      <w:tblStyleRowBandSize w:val="1"/>
      <w:tblStyleColBandSize w:val="1"/>
      <w:tblCellMar>
        <w:top w:w="0" w:type="dxa"/>
        <w:left w:w="108" w:type="dxa"/>
        <w:bottom w:w="0" w:type="dxa"/>
        <w:right w:w="108" w:type="dxa"/>
      </w:tblCellMar>
    </w:tblPr>
  </w:style>
  <w:style w:type="table" w:customStyle="1" w:styleId="affffc">
    <w:basedOn w:val="TableNormal"/>
    <w:tblPr>
      <w:tblStyleRowBandSize w:val="1"/>
      <w:tblStyleColBandSize w:val="1"/>
      <w:tblCellMar>
        <w:top w:w="0" w:type="dxa"/>
        <w:left w:w="108" w:type="dxa"/>
        <w:bottom w:w="0" w:type="dxa"/>
        <w:right w:w="108" w:type="dxa"/>
      </w:tblCellMar>
    </w:tblPr>
  </w:style>
  <w:style w:type="table" w:customStyle="1" w:styleId="affffd">
    <w:basedOn w:val="TableNormal"/>
    <w:tblPr>
      <w:tblStyleRowBandSize w:val="1"/>
      <w:tblStyleColBandSize w:val="1"/>
      <w:tblCellMar>
        <w:top w:w="0" w:type="dxa"/>
        <w:left w:w="108" w:type="dxa"/>
        <w:bottom w:w="0" w:type="dxa"/>
        <w:right w:w="108" w:type="dxa"/>
      </w:tblCellMar>
    </w:tblPr>
  </w:style>
  <w:style w:type="table" w:customStyle="1" w:styleId="affffe">
    <w:basedOn w:val="TableNormal"/>
    <w:tblPr>
      <w:tblStyleRowBandSize w:val="1"/>
      <w:tblStyleColBandSize w:val="1"/>
      <w:tblCellMar>
        <w:top w:w="0" w:type="dxa"/>
        <w:left w:w="108" w:type="dxa"/>
        <w:bottom w:w="0" w:type="dxa"/>
        <w:right w:w="108" w:type="dxa"/>
      </w:tblCellMar>
    </w:tblPr>
  </w:style>
  <w:style w:type="table" w:customStyle="1" w:styleId="afffff">
    <w:basedOn w:val="TableNormal"/>
    <w:tblPr>
      <w:tblStyleRowBandSize w:val="1"/>
      <w:tblStyleColBandSize w:val="1"/>
      <w:tblCellMar>
        <w:top w:w="0" w:type="dxa"/>
        <w:left w:w="108" w:type="dxa"/>
        <w:bottom w:w="0" w:type="dxa"/>
        <w:right w:w="108" w:type="dxa"/>
      </w:tblCellMar>
    </w:tblPr>
  </w:style>
  <w:style w:type="paragraph" w:styleId="afffff0">
    <w:name w:val="Balloon Text"/>
    <w:basedOn w:val="a"/>
    <w:link w:val="afffff1"/>
    <w:uiPriority w:val="99"/>
    <w:semiHidden/>
    <w:unhideWhenUsed/>
    <w:rsid w:val="004B7242"/>
    <w:rPr>
      <w:rFonts w:ascii="Tahoma" w:hAnsi="Tahoma" w:cs="Tahoma"/>
      <w:sz w:val="16"/>
      <w:szCs w:val="16"/>
    </w:rPr>
  </w:style>
  <w:style w:type="character" w:customStyle="1" w:styleId="afffff1">
    <w:name w:val="Текст выноски Знак"/>
    <w:basedOn w:val="a0"/>
    <w:link w:val="afffff0"/>
    <w:uiPriority w:val="99"/>
    <w:semiHidden/>
    <w:rsid w:val="004B7242"/>
    <w:rPr>
      <w:rFonts w:ascii="Tahoma" w:hAnsi="Tahoma" w:cs="Tahoma"/>
      <w:sz w:val="16"/>
      <w:szCs w:val="16"/>
    </w:rPr>
  </w:style>
  <w:style w:type="paragraph" w:styleId="afffff2">
    <w:name w:val="List Paragraph"/>
    <w:basedOn w:val="a"/>
    <w:uiPriority w:val="34"/>
    <w:qFormat/>
    <w:rsid w:val="00184AA3"/>
    <w:pPr>
      <w:ind w:left="720"/>
      <w:contextualSpacing/>
    </w:pPr>
  </w:style>
  <w:style w:type="paragraph" w:styleId="afffff3">
    <w:name w:val="footnote text"/>
    <w:basedOn w:val="a"/>
    <w:link w:val="afffff4"/>
    <w:uiPriority w:val="99"/>
    <w:semiHidden/>
    <w:unhideWhenUsed/>
    <w:rsid w:val="00D820C7"/>
  </w:style>
  <w:style w:type="character" w:customStyle="1" w:styleId="afffff4">
    <w:name w:val="Текст сноски Знак"/>
    <w:basedOn w:val="a0"/>
    <w:link w:val="afffff3"/>
    <w:uiPriority w:val="99"/>
    <w:semiHidden/>
    <w:rsid w:val="00D820C7"/>
  </w:style>
  <w:style w:type="character" w:styleId="afffff5">
    <w:name w:val="footnote reference"/>
    <w:basedOn w:val="a0"/>
    <w:uiPriority w:val="99"/>
    <w:semiHidden/>
    <w:unhideWhenUsed/>
    <w:rsid w:val="00D820C7"/>
    <w:rPr>
      <w:vertAlign w:val="superscript"/>
    </w:rPr>
  </w:style>
  <w:style w:type="paragraph" w:customStyle="1" w:styleId="ConsPlusNormal">
    <w:name w:val="ConsPlusNormal"/>
    <w:rsid w:val="00D05278"/>
    <w:pPr>
      <w:widowControl w:val="0"/>
      <w:autoSpaceDE w:val="0"/>
      <w:autoSpaceDN w:val="0"/>
    </w:pPr>
    <w:rPr>
      <w:rFonts w:eastAsia="Times New Roman"/>
      <w:sz w:val="22"/>
    </w:rPr>
  </w:style>
  <w:style w:type="paragraph" w:styleId="afffff6">
    <w:name w:val="Body Text"/>
    <w:basedOn w:val="a"/>
    <w:link w:val="afffff7"/>
    <w:uiPriority w:val="99"/>
    <w:rsid w:val="00DA478F"/>
    <w:pPr>
      <w:shd w:val="clear" w:color="auto" w:fill="FFFFFF"/>
      <w:spacing w:after="360" w:line="317" w:lineRule="exact"/>
      <w:ind w:firstLine="720"/>
      <w:jc w:val="both"/>
    </w:pPr>
    <w:rPr>
      <w:rFonts w:ascii="Times New Roman" w:eastAsia="Arial Unicode MS" w:hAnsi="Times New Roman" w:cs="Times New Roman"/>
      <w:sz w:val="24"/>
      <w:szCs w:val="24"/>
      <w:lang w:val="x-none"/>
    </w:rPr>
  </w:style>
  <w:style w:type="character" w:customStyle="1" w:styleId="afffff7">
    <w:name w:val="Основной текст Знак"/>
    <w:basedOn w:val="a0"/>
    <w:link w:val="afffff6"/>
    <w:uiPriority w:val="99"/>
    <w:rsid w:val="00DA478F"/>
    <w:rPr>
      <w:rFonts w:ascii="Times New Roman" w:eastAsia="Arial Unicode MS" w:hAnsi="Times New Roman" w:cs="Times New Roman"/>
      <w:sz w:val="24"/>
      <w:szCs w:val="24"/>
      <w:shd w:val="clear" w:color="auto" w:fill="FFFFFF"/>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102" w:type="dxa"/>
        <w:left w:w="62" w:type="dxa"/>
        <w:bottom w:w="102" w:type="dxa"/>
        <w:right w:w="62"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102" w:type="dxa"/>
        <w:left w:w="62" w:type="dxa"/>
        <w:bottom w:w="102" w:type="dxa"/>
        <w:right w:w="62"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102" w:type="dxa"/>
        <w:left w:w="62" w:type="dxa"/>
        <w:bottom w:w="102" w:type="dxa"/>
        <w:right w:w="62"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table" w:customStyle="1" w:styleId="affc">
    <w:basedOn w:val="TableNormal"/>
    <w:tblPr>
      <w:tblStyleRowBandSize w:val="1"/>
      <w:tblStyleColBandSize w:val="1"/>
      <w:tblCellMar>
        <w:top w:w="0" w:type="dxa"/>
        <w:left w:w="108" w:type="dxa"/>
        <w:bottom w:w="0" w:type="dxa"/>
        <w:right w:w="108" w:type="dxa"/>
      </w:tblCellMar>
    </w:tblPr>
  </w:style>
  <w:style w:type="table" w:customStyle="1" w:styleId="affd">
    <w:basedOn w:val="TableNormal"/>
    <w:tblPr>
      <w:tblStyleRowBandSize w:val="1"/>
      <w:tblStyleColBandSize w:val="1"/>
      <w:tblCellMar>
        <w:top w:w="0" w:type="dxa"/>
        <w:left w:w="108" w:type="dxa"/>
        <w:bottom w:w="0" w:type="dxa"/>
        <w:right w:w="108" w:type="dxa"/>
      </w:tblCellMar>
    </w:tblPr>
  </w:style>
  <w:style w:type="table" w:customStyle="1" w:styleId="affe">
    <w:basedOn w:val="TableNormal"/>
    <w:tblPr>
      <w:tblStyleRowBandSize w:val="1"/>
      <w:tblStyleColBandSize w:val="1"/>
      <w:tblCellMar>
        <w:top w:w="0" w:type="dxa"/>
        <w:left w:w="108" w:type="dxa"/>
        <w:bottom w:w="0" w:type="dxa"/>
        <w:right w:w="108" w:type="dxa"/>
      </w:tblCellMar>
    </w:tblPr>
  </w:style>
  <w:style w:type="table" w:customStyle="1" w:styleId="afff">
    <w:basedOn w:val="TableNormal"/>
    <w:tblPr>
      <w:tblStyleRowBandSize w:val="1"/>
      <w:tblStyleColBandSize w:val="1"/>
      <w:tblCellMar>
        <w:top w:w="0" w:type="dxa"/>
        <w:left w:w="108" w:type="dxa"/>
        <w:bottom w:w="0" w:type="dxa"/>
        <w:right w:w="108" w:type="dxa"/>
      </w:tblCellMar>
    </w:tblPr>
  </w:style>
  <w:style w:type="table" w:customStyle="1" w:styleId="afff0">
    <w:basedOn w:val="TableNormal"/>
    <w:tblPr>
      <w:tblStyleRowBandSize w:val="1"/>
      <w:tblStyleColBandSize w:val="1"/>
      <w:tblCellMar>
        <w:top w:w="0" w:type="dxa"/>
        <w:left w:w="108" w:type="dxa"/>
        <w:bottom w:w="0" w:type="dxa"/>
        <w:right w:w="108" w:type="dxa"/>
      </w:tblCellMar>
    </w:tblPr>
  </w:style>
  <w:style w:type="table" w:customStyle="1" w:styleId="afff1">
    <w:basedOn w:val="TableNormal"/>
    <w:tblPr>
      <w:tblStyleRowBandSize w:val="1"/>
      <w:tblStyleColBandSize w:val="1"/>
      <w:tblCellMar>
        <w:top w:w="0" w:type="dxa"/>
        <w:left w:w="108" w:type="dxa"/>
        <w:bottom w:w="0" w:type="dxa"/>
        <w:right w:w="108" w:type="dxa"/>
      </w:tblCellMar>
    </w:tblPr>
  </w:style>
  <w:style w:type="table" w:customStyle="1" w:styleId="afff2">
    <w:basedOn w:val="TableNormal"/>
    <w:tblPr>
      <w:tblStyleRowBandSize w:val="1"/>
      <w:tblStyleColBandSize w:val="1"/>
      <w:tblCellMar>
        <w:top w:w="0" w:type="dxa"/>
        <w:left w:w="108" w:type="dxa"/>
        <w:bottom w:w="0" w:type="dxa"/>
        <w:right w:w="108" w:type="dxa"/>
      </w:tblCellMar>
    </w:tblPr>
  </w:style>
  <w:style w:type="table" w:customStyle="1" w:styleId="afff3">
    <w:basedOn w:val="TableNormal"/>
    <w:tblPr>
      <w:tblStyleRowBandSize w:val="1"/>
      <w:tblStyleColBandSize w:val="1"/>
      <w:tblCellMar>
        <w:top w:w="0" w:type="dxa"/>
        <w:left w:w="108" w:type="dxa"/>
        <w:bottom w:w="0" w:type="dxa"/>
        <w:right w:w="108" w:type="dxa"/>
      </w:tblCellMar>
    </w:tblPr>
  </w:style>
  <w:style w:type="table" w:customStyle="1" w:styleId="afff4">
    <w:basedOn w:val="TableNormal"/>
    <w:tblPr>
      <w:tblStyleRowBandSize w:val="1"/>
      <w:tblStyleColBandSize w:val="1"/>
      <w:tblCellMar>
        <w:top w:w="0" w:type="dxa"/>
        <w:left w:w="108" w:type="dxa"/>
        <w:bottom w:w="0" w:type="dxa"/>
        <w:right w:w="108" w:type="dxa"/>
      </w:tblCellMar>
    </w:tblPr>
  </w:style>
  <w:style w:type="table" w:customStyle="1" w:styleId="afff5">
    <w:basedOn w:val="TableNormal"/>
    <w:tblPr>
      <w:tblStyleRowBandSize w:val="1"/>
      <w:tblStyleColBandSize w:val="1"/>
      <w:tblCellMar>
        <w:top w:w="0" w:type="dxa"/>
        <w:left w:w="108" w:type="dxa"/>
        <w:bottom w:w="0" w:type="dxa"/>
        <w:right w:w="108" w:type="dxa"/>
      </w:tblCellMar>
    </w:tblPr>
  </w:style>
  <w:style w:type="table" w:customStyle="1" w:styleId="afff6">
    <w:basedOn w:val="TableNormal"/>
    <w:tblPr>
      <w:tblStyleRowBandSize w:val="1"/>
      <w:tblStyleColBandSize w:val="1"/>
      <w:tblCellMar>
        <w:top w:w="0" w:type="dxa"/>
        <w:left w:w="108" w:type="dxa"/>
        <w:bottom w:w="0" w:type="dxa"/>
        <w:right w:w="108" w:type="dxa"/>
      </w:tblCellMar>
    </w:tblPr>
  </w:style>
  <w:style w:type="table" w:customStyle="1" w:styleId="afff7">
    <w:basedOn w:val="TableNormal"/>
    <w:tblPr>
      <w:tblStyleRowBandSize w:val="1"/>
      <w:tblStyleColBandSize w:val="1"/>
      <w:tblCellMar>
        <w:top w:w="0" w:type="dxa"/>
        <w:left w:w="108" w:type="dxa"/>
        <w:bottom w:w="0" w:type="dxa"/>
        <w:right w:w="108" w:type="dxa"/>
      </w:tblCellMar>
    </w:tblPr>
  </w:style>
  <w:style w:type="table" w:customStyle="1" w:styleId="afff8">
    <w:basedOn w:val="TableNormal"/>
    <w:tblPr>
      <w:tblStyleRowBandSize w:val="1"/>
      <w:tblStyleColBandSize w:val="1"/>
      <w:tblCellMar>
        <w:top w:w="0" w:type="dxa"/>
        <w:left w:w="108" w:type="dxa"/>
        <w:bottom w:w="0" w:type="dxa"/>
        <w:right w:w="108" w:type="dxa"/>
      </w:tblCellMar>
    </w:tblPr>
  </w:style>
  <w:style w:type="table" w:customStyle="1" w:styleId="afff9">
    <w:basedOn w:val="TableNormal"/>
    <w:tblPr>
      <w:tblStyleRowBandSize w:val="1"/>
      <w:tblStyleColBandSize w:val="1"/>
      <w:tblCellMar>
        <w:top w:w="0" w:type="dxa"/>
        <w:left w:w="108" w:type="dxa"/>
        <w:bottom w:w="0" w:type="dxa"/>
        <w:right w:w="108" w:type="dxa"/>
      </w:tblCellMar>
    </w:tblPr>
  </w:style>
  <w:style w:type="table" w:customStyle="1" w:styleId="afffa">
    <w:basedOn w:val="TableNormal"/>
    <w:tblPr>
      <w:tblStyleRowBandSize w:val="1"/>
      <w:tblStyleColBandSize w:val="1"/>
      <w:tblCellMar>
        <w:top w:w="0" w:type="dxa"/>
        <w:left w:w="108" w:type="dxa"/>
        <w:bottom w:w="0" w:type="dxa"/>
        <w:right w:w="108" w:type="dxa"/>
      </w:tblCellMar>
    </w:tblPr>
  </w:style>
  <w:style w:type="table" w:customStyle="1" w:styleId="afffb">
    <w:basedOn w:val="TableNormal"/>
    <w:tblPr>
      <w:tblStyleRowBandSize w:val="1"/>
      <w:tblStyleColBandSize w:val="1"/>
      <w:tblCellMar>
        <w:top w:w="0" w:type="dxa"/>
        <w:left w:w="108" w:type="dxa"/>
        <w:bottom w:w="0" w:type="dxa"/>
        <w:right w:w="108" w:type="dxa"/>
      </w:tblCellMar>
    </w:tblPr>
  </w:style>
  <w:style w:type="table" w:customStyle="1" w:styleId="afffc">
    <w:basedOn w:val="TableNormal"/>
    <w:tblPr>
      <w:tblStyleRowBandSize w:val="1"/>
      <w:tblStyleColBandSize w:val="1"/>
      <w:tblCellMar>
        <w:top w:w="0" w:type="dxa"/>
        <w:left w:w="108" w:type="dxa"/>
        <w:bottom w:w="0" w:type="dxa"/>
        <w:right w:w="108" w:type="dxa"/>
      </w:tblCellMar>
    </w:tblPr>
  </w:style>
  <w:style w:type="table" w:customStyle="1" w:styleId="afffd">
    <w:basedOn w:val="TableNormal"/>
    <w:tblPr>
      <w:tblStyleRowBandSize w:val="1"/>
      <w:tblStyleColBandSize w:val="1"/>
      <w:tblCellMar>
        <w:top w:w="0" w:type="dxa"/>
        <w:left w:w="108" w:type="dxa"/>
        <w:bottom w:w="0" w:type="dxa"/>
        <w:right w:w="108" w:type="dxa"/>
      </w:tblCellMar>
    </w:tblPr>
  </w:style>
  <w:style w:type="table" w:customStyle="1" w:styleId="afffe">
    <w:basedOn w:val="TableNormal"/>
    <w:tblPr>
      <w:tblStyleRowBandSize w:val="1"/>
      <w:tblStyleColBandSize w:val="1"/>
      <w:tblCellMar>
        <w:top w:w="0" w:type="dxa"/>
        <w:left w:w="108" w:type="dxa"/>
        <w:bottom w:w="0" w:type="dxa"/>
        <w:right w:w="108" w:type="dxa"/>
      </w:tblCellMar>
    </w:tblPr>
  </w:style>
  <w:style w:type="table" w:customStyle="1" w:styleId="affff">
    <w:basedOn w:val="TableNormal"/>
    <w:tblPr>
      <w:tblStyleRowBandSize w:val="1"/>
      <w:tblStyleColBandSize w:val="1"/>
      <w:tblCellMar>
        <w:top w:w="0" w:type="dxa"/>
        <w:left w:w="108" w:type="dxa"/>
        <w:bottom w:w="0" w:type="dxa"/>
        <w:right w:w="108" w:type="dxa"/>
      </w:tblCellMar>
    </w:tblPr>
  </w:style>
  <w:style w:type="table" w:customStyle="1" w:styleId="affff0">
    <w:basedOn w:val="TableNormal"/>
    <w:tblPr>
      <w:tblStyleRowBandSize w:val="1"/>
      <w:tblStyleColBandSize w:val="1"/>
      <w:tblCellMar>
        <w:top w:w="0" w:type="dxa"/>
        <w:left w:w="108" w:type="dxa"/>
        <w:bottom w:w="0" w:type="dxa"/>
        <w:right w:w="108" w:type="dxa"/>
      </w:tblCellMar>
    </w:tblPr>
  </w:style>
  <w:style w:type="table" w:customStyle="1" w:styleId="affff1">
    <w:basedOn w:val="TableNormal"/>
    <w:tblPr>
      <w:tblStyleRowBandSize w:val="1"/>
      <w:tblStyleColBandSize w:val="1"/>
      <w:tblCellMar>
        <w:top w:w="0" w:type="dxa"/>
        <w:left w:w="108" w:type="dxa"/>
        <w:bottom w:w="0" w:type="dxa"/>
        <w:right w:w="108" w:type="dxa"/>
      </w:tblCellMar>
    </w:tblPr>
  </w:style>
  <w:style w:type="table" w:customStyle="1" w:styleId="affff2">
    <w:basedOn w:val="TableNormal"/>
    <w:tblPr>
      <w:tblStyleRowBandSize w:val="1"/>
      <w:tblStyleColBandSize w:val="1"/>
      <w:tblCellMar>
        <w:top w:w="0" w:type="dxa"/>
        <w:left w:w="108" w:type="dxa"/>
        <w:bottom w:w="0" w:type="dxa"/>
        <w:right w:w="108" w:type="dxa"/>
      </w:tblCellMar>
    </w:tblPr>
  </w:style>
  <w:style w:type="table" w:customStyle="1" w:styleId="affff3">
    <w:basedOn w:val="TableNormal"/>
    <w:tblPr>
      <w:tblStyleRowBandSize w:val="1"/>
      <w:tblStyleColBandSize w:val="1"/>
      <w:tblCellMar>
        <w:top w:w="0" w:type="dxa"/>
        <w:left w:w="0" w:type="dxa"/>
        <w:bottom w:w="0" w:type="dxa"/>
        <w:right w:w="0" w:type="dxa"/>
      </w:tblCellMar>
    </w:tblPr>
  </w:style>
  <w:style w:type="table" w:customStyle="1" w:styleId="affff4">
    <w:basedOn w:val="TableNormal"/>
    <w:tblPr>
      <w:tblStyleRowBandSize w:val="1"/>
      <w:tblStyleColBandSize w:val="1"/>
      <w:tblCellMar>
        <w:top w:w="0" w:type="dxa"/>
        <w:left w:w="108" w:type="dxa"/>
        <w:bottom w:w="0" w:type="dxa"/>
        <w:right w:w="108" w:type="dxa"/>
      </w:tblCellMar>
    </w:tblPr>
  </w:style>
  <w:style w:type="table" w:customStyle="1" w:styleId="affff5">
    <w:basedOn w:val="TableNormal"/>
    <w:tblPr>
      <w:tblStyleRowBandSize w:val="1"/>
      <w:tblStyleColBandSize w:val="1"/>
      <w:tblCellMar>
        <w:top w:w="0" w:type="dxa"/>
        <w:left w:w="108" w:type="dxa"/>
        <w:bottom w:w="0" w:type="dxa"/>
        <w:right w:w="108" w:type="dxa"/>
      </w:tblCellMar>
    </w:tblPr>
  </w:style>
  <w:style w:type="table" w:customStyle="1" w:styleId="affff6">
    <w:basedOn w:val="TableNormal"/>
    <w:tblPr>
      <w:tblStyleRowBandSize w:val="1"/>
      <w:tblStyleColBandSize w:val="1"/>
      <w:tblCellMar>
        <w:top w:w="0" w:type="dxa"/>
        <w:left w:w="108" w:type="dxa"/>
        <w:bottom w:w="0" w:type="dxa"/>
        <w:right w:w="108" w:type="dxa"/>
      </w:tblCellMar>
    </w:tblPr>
  </w:style>
  <w:style w:type="table" w:customStyle="1" w:styleId="affff7">
    <w:basedOn w:val="TableNormal"/>
    <w:tblPr>
      <w:tblStyleRowBandSize w:val="1"/>
      <w:tblStyleColBandSize w:val="1"/>
      <w:tblCellMar>
        <w:top w:w="0" w:type="dxa"/>
        <w:left w:w="108" w:type="dxa"/>
        <w:bottom w:w="0" w:type="dxa"/>
        <w:right w:w="108" w:type="dxa"/>
      </w:tblCellMar>
    </w:tblPr>
  </w:style>
  <w:style w:type="table" w:customStyle="1" w:styleId="affff8">
    <w:basedOn w:val="TableNormal"/>
    <w:tblPr>
      <w:tblStyleRowBandSize w:val="1"/>
      <w:tblStyleColBandSize w:val="1"/>
      <w:tblCellMar>
        <w:top w:w="0" w:type="dxa"/>
        <w:left w:w="108" w:type="dxa"/>
        <w:bottom w:w="0" w:type="dxa"/>
        <w:right w:w="108" w:type="dxa"/>
      </w:tblCellMar>
    </w:tblPr>
  </w:style>
  <w:style w:type="table" w:customStyle="1" w:styleId="affff9">
    <w:basedOn w:val="TableNormal"/>
    <w:tblPr>
      <w:tblStyleRowBandSize w:val="1"/>
      <w:tblStyleColBandSize w:val="1"/>
      <w:tblCellMar>
        <w:top w:w="0" w:type="dxa"/>
        <w:left w:w="108" w:type="dxa"/>
        <w:bottom w:w="0" w:type="dxa"/>
        <w:right w:w="108" w:type="dxa"/>
      </w:tblCellMar>
    </w:tblPr>
  </w:style>
  <w:style w:type="table" w:customStyle="1" w:styleId="affffa">
    <w:basedOn w:val="TableNormal"/>
    <w:tblPr>
      <w:tblStyleRowBandSize w:val="1"/>
      <w:tblStyleColBandSize w:val="1"/>
      <w:tblCellMar>
        <w:top w:w="0" w:type="dxa"/>
        <w:left w:w="108" w:type="dxa"/>
        <w:bottom w:w="0" w:type="dxa"/>
        <w:right w:w="108" w:type="dxa"/>
      </w:tblCellMar>
    </w:tblPr>
  </w:style>
  <w:style w:type="table" w:customStyle="1" w:styleId="affffb">
    <w:basedOn w:val="TableNormal"/>
    <w:tblPr>
      <w:tblStyleRowBandSize w:val="1"/>
      <w:tblStyleColBandSize w:val="1"/>
      <w:tblCellMar>
        <w:top w:w="0" w:type="dxa"/>
        <w:left w:w="108" w:type="dxa"/>
        <w:bottom w:w="0" w:type="dxa"/>
        <w:right w:w="108" w:type="dxa"/>
      </w:tblCellMar>
    </w:tblPr>
  </w:style>
  <w:style w:type="table" w:customStyle="1" w:styleId="affffc">
    <w:basedOn w:val="TableNormal"/>
    <w:tblPr>
      <w:tblStyleRowBandSize w:val="1"/>
      <w:tblStyleColBandSize w:val="1"/>
      <w:tblCellMar>
        <w:top w:w="0" w:type="dxa"/>
        <w:left w:w="108" w:type="dxa"/>
        <w:bottom w:w="0" w:type="dxa"/>
        <w:right w:w="108" w:type="dxa"/>
      </w:tblCellMar>
    </w:tblPr>
  </w:style>
  <w:style w:type="table" w:customStyle="1" w:styleId="affffd">
    <w:basedOn w:val="TableNormal"/>
    <w:tblPr>
      <w:tblStyleRowBandSize w:val="1"/>
      <w:tblStyleColBandSize w:val="1"/>
      <w:tblCellMar>
        <w:top w:w="0" w:type="dxa"/>
        <w:left w:w="108" w:type="dxa"/>
        <w:bottom w:w="0" w:type="dxa"/>
        <w:right w:w="108" w:type="dxa"/>
      </w:tblCellMar>
    </w:tblPr>
  </w:style>
  <w:style w:type="table" w:customStyle="1" w:styleId="affffe">
    <w:basedOn w:val="TableNormal"/>
    <w:tblPr>
      <w:tblStyleRowBandSize w:val="1"/>
      <w:tblStyleColBandSize w:val="1"/>
      <w:tblCellMar>
        <w:top w:w="0" w:type="dxa"/>
        <w:left w:w="108" w:type="dxa"/>
        <w:bottom w:w="0" w:type="dxa"/>
        <w:right w:w="108" w:type="dxa"/>
      </w:tblCellMar>
    </w:tblPr>
  </w:style>
  <w:style w:type="table" w:customStyle="1" w:styleId="afffff">
    <w:basedOn w:val="TableNormal"/>
    <w:tblPr>
      <w:tblStyleRowBandSize w:val="1"/>
      <w:tblStyleColBandSize w:val="1"/>
      <w:tblCellMar>
        <w:top w:w="0" w:type="dxa"/>
        <w:left w:w="108" w:type="dxa"/>
        <w:bottom w:w="0" w:type="dxa"/>
        <w:right w:w="108" w:type="dxa"/>
      </w:tblCellMar>
    </w:tblPr>
  </w:style>
  <w:style w:type="paragraph" w:styleId="afffff0">
    <w:name w:val="Balloon Text"/>
    <w:basedOn w:val="a"/>
    <w:link w:val="afffff1"/>
    <w:uiPriority w:val="99"/>
    <w:semiHidden/>
    <w:unhideWhenUsed/>
    <w:rsid w:val="004B7242"/>
    <w:rPr>
      <w:rFonts w:ascii="Tahoma" w:hAnsi="Tahoma" w:cs="Tahoma"/>
      <w:sz w:val="16"/>
      <w:szCs w:val="16"/>
    </w:rPr>
  </w:style>
  <w:style w:type="character" w:customStyle="1" w:styleId="afffff1">
    <w:name w:val="Текст выноски Знак"/>
    <w:basedOn w:val="a0"/>
    <w:link w:val="afffff0"/>
    <w:uiPriority w:val="99"/>
    <w:semiHidden/>
    <w:rsid w:val="004B7242"/>
    <w:rPr>
      <w:rFonts w:ascii="Tahoma" w:hAnsi="Tahoma" w:cs="Tahoma"/>
      <w:sz w:val="16"/>
      <w:szCs w:val="16"/>
    </w:rPr>
  </w:style>
  <w:style w:type="paragraph" w:styleId="afffff2">
    <w:name w:val="List Paragraph"/>
    <w:basedOn w:val="a"/>
    <w:uiPriority w:val="34"/>
    <w:qFormat/>
    <w:rsid w:val="00184AA3"/>
    <w:pPr>
      <w:ind w:left="720"/>
      <w:contextualSpacing/>
    </w:pPr>
  </w:style>
  <w:style w:type="paragraph" w:styleId="afffff3">
    <w:name w:val="footnote text"/>
    <w:basedOn w:val="a"/>
    <w:link w:val="afffff4"/>
    <w:uiPriority w:val="99"/>
    <w:semiHidden/>
    <w:unhideWhenUsed/>
    <w:rsid w:val="00D820C7"/>
  </w:style>
  <w:style w:type="character" w:customStyle="1" w:styleId="afffff4">
    <w:name w:val="Текст сноски Знак"/>
    <w:basedOn w:val="a0"/>
    <w:link w:val="afffff3"/>
    <w:uiPriority w:val="99"/>
    <w:semiHidden/>
    <w:rsid w:val="00D820C7"/>
  </w:style>
  <w:style w:type="character" w:styleId="afffff5">
    <w:name w:val="footnote reference"/>
    <w:basedOn w:val="a0"/>
    <w:uiPriority w:val="99"/>
    <w:semiHidden/>
    <w:unhideWhenUsed/>
    <w:rsid w:val="00D820C7"/>
    <w:rPr>
      <w:vertAlign w:val="superscript"/>
    </w:rPr>
  </w:style>
  <w:style w:type="paragraph" w:customStyle="1" w:styleId="ConsPlusNormal">
    <w:name w:val="ConsPlusNormal"/>
    <w:rsid w:val="00D05278"/>
    <w:pPr>
      <w:widowControl w:val="0"/>
      <w:autoSpaceDE w:val="0"/>
      <w:autoSpaceDN w:val="0"/>
    </w:pPr>
    <w:rPr>
      <w:rFonts w:eastAsia="Times New Roman"/>
      <w:sz w:val="22"/>
    </w:rPr>
  </w:style>
  <w:style w:type="paragraph" w:styleId="afffff6">
    <w:name w:val="Body Text"/>
    <w:basedOn w:val="a"/>
    <w:link w:val="afffff7"/>
    <w:uiPriority w:val="99"/>
    <w:rsid w:val="00DA478F"/>
    <w:pPr>
      <w:shd w:val="clear" w:color="auto" w:fill="FFFFFF"/>
      <w:spacing w:after="360" w:line="317" w:lineRule="exact"/>
      <w:ind w:firstLine="720"/>
      <w:jc w:val="both"/>
    </w:pPr>
    <w:rPr>
      <w:rFonts w:ascii="Times New Roman" w:eastAsia="Arial Unicode MS" w:hAnsi="Times New Roman" w:cs="Times New Roman"/>
      <w:sz w:val="24"/>
      <w:szCs w:val="24"/>
      <w:lang w:val="x-none"/>
    </w:rPr>
  </w:style>
  <w:style w:type="character" w:customStyle="1" w:styleId="afffff7">
    <w:name w:val="Основной текст Знак"/>
    <w:basedOn w:val="a0"/>
    <w:link w:val="afffff6"/>
    <w:uiPriority w:val="99"/>
    <w:rsid w:val="00DA478F"/>
    <w:rPr>
      <w:rFonts w:ascii="Times New Roman" w:eastAsia="Arial Unicode MS" w:hAnsi="Times New Roman" w:cs="Times New Roman"/>
      <w:sz w:val="24"/>
      <w:szCs w:val="24"/>
      <w:shd w:val="clear" w:color="auto" w:fill="FFFFFF"/>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04910">
      <w:bodyDiv w:val="1"/>
      <w:marLeft w:val="0"/>
      <w:marRight w:val="0"/>
      <w:marTop w:val="0"/>
      <w:marBottom w:val="0"/>
      <w:divBdr>
        <w:top w:val="none" w:sz="0" w:space="0" w:color="auto"/>
        <w:left w:val="none" w:sz="0" w:space="0" w:color="auto"/>
        <w:bottom w:val="none" w:sz="0" w:space="0" w:color="auto"/>
        <w:right w:val="none" w:sz="0" w:space="0" w:color="auto"/>
      </w:divBdr>
    </w:div>
    <w:div w:id="759717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about:blank"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DDCB8-2089-41F4-9A4A-214376B2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220</Pages>
  <Words>80863</Words>
  <Characters>460925</Characters>
  <Application>Microsoft Office Word</Application>
  <DocSecurity>0</DocSecurity>
  <Lines>3841</Lines>
  <Paragraphs>1081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Коноваленко Александр Николаевич</dc:creator>
  <cp:lastModifiedBy>uzalo</cp:lastModifiedBy>
  <cp:revision>2</cp:revision>
  <dcterms:created xsi:type="dcterms:W3CDTF">2021-01-19T12:30:00Z</dcterms:created>
  <dcterms:modified xsi:type="dcterms:W3CDTF">2021-01-19T12:30:00Z</dcterms:modified>
</cp:coreProperties>
</file>