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8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к Тарифному соглашению на оплату медицинской помощи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по обязательному медицинскому страхованию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на территории Липецкой области на 2023 год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</w:r>
      <w:r/>
    </w:p>
    <w:p>
      <w:pPr>
        <w:ind w:firstLine="851"/>
        <w:jc w:val="center"/>
        <w:rPr>
          <w:rFonts w:ascii="Times New Roman" w:hAnsi="Times New Roman" w:cs="Times New Roman" w:eastAsia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 </w:t>
      </w:r>
      <w:r/>
    </w:p>
    <w:tbl>
      <w:tblPr>
        <w:tblStyle w:val="833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5602"/>
        <w:gridCol w:w="1276"/>
        <w:gridCol w:w="1418"/>
      </w:tblGrid>
      <w:tr>
        <w:trPr>
          <w:trHeight w:val="20"/>
        </w:trPr>
        <w:tc>
          <w:tcPr>
            <w:tcW w:w="18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Код услуги</w:t>
            </w:r>
            <w:r/>
          </w:p>
        </w:tc>
        <w:tc>
          <w:tcPr>
            <w:tcW w:w="56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Наименование услуги</w:t>
            </w:r>
            <w:r/>
          </w:p>
        </w:tc>
        <w:tc>
          <w:tcPr>
            <w:gridSpan w:val="2"/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Число УЕТ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5602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взрослый прием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детский прием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A12.07.001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Витальное окрашивание твердых тканей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A12.07.003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Определение индексов гигиены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A12.07.004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пародонтальных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индексов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B01.003.004.002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Проводниковая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B01.003.004.004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Аппликационная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B01.003.004.005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Инфильтрационная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A06.30.002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Описание и интерпретация рентгенографических изображений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A06.07.010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Радиовизиография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челюстно-лицевой области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A06.07.003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Прицельная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внутриротовая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контактная рентгенография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 026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Взятие образца биологического материала из очагов поражения органов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A11.01.019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Получение соскоба с эрозивно-язвенных элементов кожи и слизистых оболочек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Инъекционное введение лекарственных препаратов в челюстно-лицевую область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Назначение лекарственных препаратов при заболеваниях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Электроодонтометрия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B01.064.003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ультация) врача-стоматолога детского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B01.064.004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 детского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B04.064.001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Диспансерный прием (осмотр, консультация) врача-стоматолога детского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Диспансерный прием (осмотр, консультация) врача-стоматолога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врача-стоматолога-терапевта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726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врача-стоматолога-терапевта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Диспансерный прием (осмотр, консультация) врача-стоматолога-терапевта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зубного врача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зубного врача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Диспансерный прием (осмотр, консультация) зубного врача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гигиениста стоматологического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B01.065.006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гигиениста стоматологического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A03.07.001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Люминесцентная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стоматоскопия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Введение лекарственных препаратов 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пародонтальный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карман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Аппликация лекарственного препарата на слизистую оболочку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A16.07.051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Профессиональная гигиена полости рта и зубов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A16.07.082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Сошлифовывание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твердых тканей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Применение метода серебрения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лечебной повязки при заболеваниях слизистой оболочки полости рта и пародонта в области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пользованием материалов химического отверждения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стеклоиномерных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цементов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2,45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2,45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из амальгамы I, V класс по 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из амальгамы II класс по 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2,33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2,33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I, V, VI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3,35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3,35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А16.07.002.009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временной пломбы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Снятие временной пломбы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Трепанация зуба, искусственной коронки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A16.07.008.001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Пломбирование корневого канала зуба пастой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A16.07.008.002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Пломбирование корневого канала зуба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гуттаперчивыми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штифтами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девитализирующей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пасты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0,03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Пульпотомия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(ампутация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коронковой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пульпы)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Экстирпация пульпы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0,46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Временное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шинирование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при заболеваниях пародонта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1,98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A16.07.020.001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наддесневых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поддесневых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A16.07.025.001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Избирательное полирование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A22.07.002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Ультразвуковое удаление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наддесневых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поддесневых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зубных отложений в области зуба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A16.07.030.001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Инструментальная и медикаментозная обработка хорошо проходимого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A16.07.030.002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Инструментальная и медикаментозная обработка плохо проходимого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A16.07.030.003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Временное пломбирование лекарственным препаратом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A16.07.039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Закрытый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А16.07.082.001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Распломбировка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корневого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канала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ранее леченного пастой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А16.07.082.002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Распломбировка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одного корневого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канала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ранее леченного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фосфатцементом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/резорцин-формальдегидным методом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врача-стоматолога-хирурга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врача-стоматолога-хирурга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A11.03.003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Внутрикостное введение лекарственных препаратов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0,82</w:t>
            </w:r>
            <w:r/>
          </w:p>
        </w:tc>
      </w:tr>
      <w:tr>
        <w:trPr>
          <w:trHeight w:val="393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A15.03.007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шины при переломах костей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6,87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6,87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A15.03.011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Снятие шины с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1,43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1,43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иммобилизационной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повязки при вывихах (подвывихах) суставов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иммобилизационной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повязки при вывихах (подвывихах)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2,96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2,96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слизистой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языка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А11.07.005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слизистой преддверия полости рта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тканей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кисты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Бужирование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протоков слюнных желез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слюнной железы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тканей полости рта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языка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слизистой ротоглотки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губы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Пункция патологического образования слизистой преддверия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Биопсия слюнной железы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A15.01.003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повязки при операции в челюстно-лицевой области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A15.07.002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повязки при операциях в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A16.01.004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Хирургическая обработка раны или инфицированной ткани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6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A16.01.008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Сшивание кожи и подкожной клетчатки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7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Наложение шва на слизистую оболочку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A16.01.012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Вскрытие и дренирование флегмоны (абсцесса)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A16.01.016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атеромы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2,33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2,33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A16.01.030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Иссечение грануляции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2,22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2,22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A16.04.018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Вправление вывиха сустава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Остановка луночного кровотечения без наложения швов методом тампонады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гемостатических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материалов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A16.07.001.001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временного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A16.07.001.002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постоянного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A16.07.001.003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зуба сложное с разъединением корней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A16.07.024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Операция удаления ретинированного,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дистопированного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или сверхкомплектного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A16.07.040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Лоскутная операция в полост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 рта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8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Резекция верхушки корня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3,78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3,78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Вскрытие подслизистого или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поднадкостничного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очага воспаления в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Вскрытие и дренирование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одонтогенного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абсцесса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0,97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Отсроченный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лунки удаленного зуба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Вскрытие и дренирование абсцесса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Вскрытие и дренирование очага воспаления мягких тканей лица или дна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2,41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2,41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Цистотомия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цистэктомия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3,89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3,89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A16.07.017.002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Коррекция объема и формы альвеолярного отростка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A16.07.026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Гингивэктомия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А16.07.089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Гингивопластика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A16.07.038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Открытый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A16.07.042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Пластика уздечки верхней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A16.07.043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Пластика уздечки нижней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A16.07.044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Пластика уздечки языка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A16.07.096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Пластика перфорации верхнечелюстной пазухи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A16.07.008.003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Закрытие перфорации стенки корневого канала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A16.07.058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Лечение перикоронита (промывание, рассечение и/или иссечение капюшона)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A16.07.059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Гемисекция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Промывание протока слюнной железы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A16.22.012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Удаление камней из протоков слюнных желез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A16.30.064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Иссечение свища мягких тканей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A16.30.069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Снятие послеоперационных швов (лигатур)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B01.054.001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Осмотр (консультация) врача-физиотерапевта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Электрофорез лекарственных препаратов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Ионофорез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Депофорез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корневого кана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ла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Дарсонвализация при патологии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Флюктуоризация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Воздействие электрическими полями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Воздействие токами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надтональной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частоты 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ультратонотерапия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)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Воздействие токами ультравысокой частоты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A17.07.012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Ультравысокочастотная индуктотермия при патологии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A20.07.001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Гидроорошение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при заболевании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455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А21.07.001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Вакуум-терапия в стоматологии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0,68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A22.07.005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Ультрафиолетовое облучение ротоглотки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A22.07.007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Ультрафонофорез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лекарственных препаратов на область десен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Ортодонтия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B01.063.001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4,21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B01.063.002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Прием (осмотр, консультация) врача-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B04.063.001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Диспансерный прием (осмотр, консультация) врача-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1,69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A02.07.004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Антропометрические исследования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А23.07.002.027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контрольной модели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A02.07.010.001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Снятие оттиска с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A02.07.010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Исследование на диагностических моделях челюстей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A23.07.001.001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Коррекция съемного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аппарата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Припасовка и наложение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аппарата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A23.07.001.002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аппарата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A23.07.002.037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Починка перелома базиса самотвердеющей пластмассой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A23.07.002.045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дуги вестибулярной с дополнительными изгибами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A23.07.002.073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дуги вестибулярной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A23.07.002.051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кольца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ортодонтического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A23.07.002.055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коронки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ортодонтической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A23.07.002.058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пластинки вестибулярной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A23.07.002.059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кламмеров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A23.07.002.060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Изготовление пластинки 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окклюзионными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накладками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18,0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А16.07.053.002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Распил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ортодонтического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аппарата через винт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Профилактические услуги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Профилактический прием (осмотр, консультация) врача-стоматолога детского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Профилактический прием (осмотр, консультация) врача-стоматолога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1,57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Профилактический прием (осмотр, консультация) врача-стоматолога-терапевта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B04.065.004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Профилактический прием (осмотр, консультация) зубного врача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Глубокое фторирование эмали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A11.07.024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Местное применение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реминерализующих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препаратов в области зуба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A13.30.007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Обучение гигиене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0,87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А16.07.057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Запечатывание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фиссуры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зуба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герметиком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</w:t>
            </w:r>
            <w:r/>
          </w:p>
        </w:tc>
      </w:tr>
    </w:tbl>
    <w:p>
      <w:pPr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</w:rPr>
        <w:t xml:space="preserve">Примечания: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</w:rPr>
        <w:t xml:space="preserve"> - одного квадранта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</w:rPr>
        <w:t xml:space="preserve"> - включая полирование пломбы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3</w:t>
      </w:r>
      <w:r>
        <w:rPr>
          <w:rFonts w:ascii="Times New Roman" w:hAnsi="Times New Roman" w:cs="Times New Roman" w:eastAsia="Times New Roman"/>
        </w:rPr>
        <w:t xml:space="preserve"> - трех зубов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4</w:t>
      </w:r>
      <w:r>
        <w:rPr>
          <w:rFonts w:ascii="Times New Roman" w:hAnsi="Times New Roman" w:cs="Times New Roman" w:eastAsia="Times New Roman"/>
        </w:rPr>
        <w:t xml:space="preserve"> - одного зуба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5</w:t>
      </w:r>
      <w:r>
        <w:rPr>
          <w:rFonts w:ascii="Times New Roman" w:hAnsi="Times New Roman" w:cs="Times New Roman" w:eastAsia="Times New Roman"/>
        </w:rPr>
        <w:t xml:space="preserve"> - на одной челюсти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6</w:t>
      </w:r>
      <w:r>
        <w:rPr>
          <w:rFonts w:ascii="Times New Roman" w:hAnsi="Times New Roman" w:cs="Times New Roman" w:eastAsia="Times New Roman"/>
        </w:rPr>
        <w:t xml:space="preserve"> - без наложения швов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7</w:t>
      </w:r>
      <w:r>
        <w:rPr>
          <w:rFonts w:ascii="Times New Roman" w:hAnsi="Times New Roman" w:cs="Times New Roman" w:eastAsia="Times New Roman"/>
        </w:rPr>
        <w:t xml:space="preserve"> - один шов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8</w:t>
      </w:r>
      <w:r>
        <w:rPr>
          <w:rFonts w:ascii="Times New Roman" w:hAnsi="Times New Roman" w:cs="Times New Roman" w:eastAsia="Times New Roman"/>
        </w:rPr>
        <w:t xml:space="preserve"> - в области двух-трех зубов</w:t>
      </w:r>
      <w:r/>
    </w:p>
    <w:p>
      <w:pPr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vertAlign w:val="superscript"/>
        </w:rPr>
        <w:t xml:space="preserve">9</w:t>
      </w:r>
      <w:r>
        <w:rPr>
          <w:rFonts w:ascii="Times New Roman" w:hAnsi="Times New Roman" w:cs="Times New Roman" w:eastAsia="Times New Roman"/>
        </w:rPr>
        <w:t xml:space="preserve"> - в области одного-двух зубов</w:t>
      </w:r>
      <w:r/>
    </w:p>
    <w:p>
      <w:pPr>
        <w:ind w:left="-284"/>
        <w:jc w:val="both"/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</w:rPr>
        <w:t xml:space="preserve">** при оказании стоматологической медицинской помощи па</w:t>
      </w:r>
      <w:r>
        <w:rPr>
          <w:rFonts w:ascii="Times New Roman" w:hAnsi="Times New Roman" w:cs="Times New Roman" w:eastAsia="Times New Roman"/>
        </w:rPr>
        <w:t xml:space="preserve">циентам на дому, к тарифу 1 УЕТ применяется поправочный коэффициент 2,0</w:t>
      </w:r>
      <w:r/>
    </w:p>
    <w:p>
      <w:pPr>
        <w:ind w:left="-284"/>
        <w:jc w:val="both"/>
        <w:spacing w:after="0" w:line="283" w:lineRule="exact"/>
        <w:rPr>
          <w:rFonts w:ascii="Times New Roman" w:hAnsi="Times New Roman" w:cs="Times New Roman" w:eastAsia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</w:rPr>
        <w:t xml:space="preserve">*** при проведении общего обезболивания детям</w:t>
      </w:r>
      <w:r>
        <w:rPr>
          <w:rFonts w:ascii="Times New Roman" w:hAnsi="Times New Roman" w:cs="Times New Roman" w:eastAsia="Times New Roman"/>
          <w:highlight w:val="none"/>
        </w:rPr>
        <w:t xml:space="preserve">, </w:t>
      </w:r>
      <w:r>
        <w:rPr>
          <w:rFonts w:ascii="Times New Roman" w:hAnsi="Times New Roman" w:cs="Times New Roman" w:eastAsia="Times New Roman"/>
          <w:highlight w:val="none"/>
        </w:rPr>
        <w:t xml:space="preserve">а так же инвалидам старше 18 лет, при наличии показаний, </w:t>
      </w:r>
      <w:r>
        <w:rPr>
          <w:rFonts w:ascii="Times New Roman" w:hAnsi="Times New Roman" w:cs="Times New Roman" w:eastAsia="Times New Roman"/>
          <w:highlight w:val="none"/>
        </w:rPr>
        <w:t xml:space="preserve">при оказании стоматологической медицинской помощи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highlight w:val="none"/>
        </w:rPr>
        <w:t xml:space="preserve">к тарифу 1 УЕТ применяется поправочный коэффициент 2,5</w:t>
      </w:r>
      <w:r>
        <w:rPr>
          <w:highlight w:val="none"/>
        </w:rPr>
      </w:r>
    </w:p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992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61"/>
    <w:link w:val="652"/>
    <w:uiPriority w:val="9"/>
    <w:rPr>
      <w:rFonts w:ascii="Arial" w:hAnsi="Arial" w:cs="Arial" w:eastAsia="Arial"/>
      <w:sz w:val="40"/>
      <w:szCs w:val="40"/>
    </w:rPr>
  </w:style>
  <w:style w:type="character" w:styleId="635">
    <w:name w:val="Heading 2 Char"/>
    <w:basedOn w:val="661"/>
    <w:link w:val="653"/>
    <w:uiPriority w:val="9"/>
    <w:rPr>
      <w:rFonts w:ascii="Arial" w:hAnsi="Arial" w:cs="Arial" w:eastAsia="Arial"/>
      <w:sz w:val="34"/>
    </w:rPr>
  </w:style>
  <w:style w:type="character" w:styleId="636">
    <w:name w:val="Heading 3 Char"/>
    <w:basedOn w:val="661"/>
    <w:link w:val="654"/>
    <w:uiPriority w:val="9"/>
    <w:rPr>
      <w:rFonts w:ascii="Arial" w:hAnsi="Arial" w:cs="Arial" w:eastAsia="Arial"/>
      <w:sz w:val="30"/>
      <w:szCs w:val="30"/>
    </w:rPr>
  </w:style>
  <w:style w:type="character" w:styleId="637">
    <w:name w:val="Heading 4 Char"/>
    <w:basedOn w:val="661"/>
    <w:link w:val="655"/>
    <w:uiPriority w:val="9"/>
    <w:rPr>
      <w:rFonts w:ascii="Arial" w:hAnsi="Arial" w:cs="Arial" w:eastAsia="Arial"/>
      <w:b/>
      <w:bCs/>
      <w:sz w:val="26"/>
      <w:szCs w:val="26"/>
    </w:rPr>
  </w:style>
  <w:style w:type="character" w:styleId="638">
    <w:name w:val="Heading 5 Char"/>
    <w:basedOn w:val="661"/>
    <w:link w:val="656"/>
    <w:uiPriority w:val="9"/>
    <w:rPr>
      <w:rFonts w:ascii="Arial" w:hAnsi="Arial" w:cs="Arial" w:eastAsia="Arial"/>
      <w:b/>
      <w:bCs/>
      <w:sz w:val="24"/>
      <w:szCs w:val="24"/>
    </w:rPr>
  </w:style>
  <w:style w:type="character" w:styleId="639">
    <w:name w:val="Heading 6 Char"/>
    <w:basedOn w:val="661"/>
    <w:link w:val="657"/>
    <w:uiPriority w:val="9"/>
    <w:rPr>
      <w:rFonts w:ascii="Arial" w:hAnsi="Arial" w:cs="Arial" w:eastAsia="Arial"/>
      <w:b/>
      <w:bCs/>
      <w:sz w:val="22"/>
      <w:szCs w:val="22"/>
    </w:rPr>
  </w:style>
  <w:style w:type="character" w:styleId="640">
    <w:name w:val="Heading 7 Char"/>
    <w:basedOn w:val="661"/>
    <w:link w:val="65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41">
    <w:name w:val="Heading 8 Char"/>
    <w:basedOn w:val="661"/>
    <w:link w:val="659"/>
    <w:uiPriority w:val="9"/>
    <w:rPr>
      <w:rFonts w:ascii="Arial" w:hAnsi="Arial" w:cs="Arial" w:eastAsia="Arial"/>
      <w:i/>
      <w:iCs/>
      <w:sz w:val="22"/>
      <w:szCs w:val="22"/>
    </w:rPr>
  </w:style>
  <w:style w:type="character" w:styleId="642">
    <w:name w:val="Heading 9 Char"/>
    <w:basedOn w:val="661"/>
    <w:link w:val="660"/>
    <w:uiPriority w:val="9"/>
    <w:rPr>
      <w:rFonts w:ascii="Arial" w:hAnsi="Arial" w:cs="Arial" w:eastAsia="Arial"/>
      <w:i/>
      <w:iCs/>
      <w:sz w:val="21"/>
      <w:szCs w:val="21"/>
    </w:rPr>
  </w:style>
  <w:style w:type="character" w:styleId="643">
    <w:name w:val="Title Char"/>
    <w:basedOn w:val="661"/>
    <w:link w:val="673"/>
    <w:uiPriority w:val="10"/>
    <w:rPr>
      <w:sz w:val="48"/>
      <w:szCs w:val="48"/>
    </w:rPr>
  </w:style>
  <w:style w:type="character" w:styleId="644">
    <w:name w:val="Subtitle Char"/>
    <w:basedOn w:val="661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Header Char"/>
    <w:basedOn w:val="661"/>
    <w:link w:val="681"/>
    <w:uiPriority w:val="99"/>
  </w:style>
  <w:style w:type="character" w:styleId="648">
    <w:name w:val="Caption Char"/>
    <w:basedOn w:val="685"/>
    <w:link w:val="683"/>
    <w:uiPriority w:val="99"/>
  </w:style>
  <w:style w:type="character" w:styleId="649">
    <w:name w:val="Footnote Text Char"/>
    <w:link w:val="814"/>
    <w:uiPriority w:val="99"/>
    <w:rPr>
      <w:sz w:val="18"/>
    </w:rPr>
  </w:style>
  <w:style w:type="character" w:styleId="650">
    <w:name w:val="Endnote Text Char"/>
    <w:link w:val="817"/>
    <w:uiPriority w:val="99"/>
    <w:rPr>
      <w:sz w:val="20"/>
    </w:rPr>
  </w:style>
  <w:style w:type="paragraph" w:styleId="651" w:default="1">
    <w:name w:val="Normal"/>
    <w:qFormat/>
  </w:style>
  <w:style w:type="paragraph" w:styleId="652">
    <w:name w:val="Heading 1"/>
    <w:basedOn w:val="651"/>
    <w:next w:val="651"/>
    <w:link w:val="664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53">
    <w:name w:val="Heading 2"/>
    <w:basedOn w:val="651"/>
    <w:next w:val="651"/>
    <w:link w:val="665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54">
    <w:name w:val="Heading 3"/>
    <w:basedOn w:val="651"/>
    <w:next w:val="651"/>
    <w:link w:val="666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55">
    <w:name w:val="Heading 4"/>
    <w:basedOn w:val="651"/>
    <w:next w:val="651"/>
    <w:link w:val="667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651"/>
    <w:next w:val="651"/>
    <w:link w:val="668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57">
    <w:name w:val="Heading 6"/>
    <w:basedOn w:val="651"/>
    <w:next w:val="651"/>
    <w:link w:val="669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58">
    <w:name w:val="Heading 7"/>
    <w:basedOn w:val="651"/>
    <w:next w:val="651"/>
    <w:link w:val="670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59">
    <w:name w:val="Heading 8"/>
    <w:basedOn w:val="651"/>
    <w:next w:val="651"/>
    <w:link w:val="671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60">
    <w:name w:val="Heading 9"/>
    <w:basedOn w:val="651"/>
    <w:next w:val="651"/>
    <w:link w:val="672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character" w:styleId="664" w:customStyle="1">
    <w:name w:val="Заголовок 1 Знак"/>
    <w:link w:val="652"/>
    <w:uiPriority w:val="9"/>
    <w:rPr>
      <w:rFonts w:ascii="Arial" w:hAnsi="Arial" w:cs="Arial" w:eastAsia="Arial"/>
      <w:sz w:val="40"/>
      <w:szCs w:val="40"/>
    </w:rPr>
  </w:style>
  <w:style w:type="character" w:styleId="665" w:customStyle="1">
    <w:name w:val="Заголовок 2 Знак"/>
    <w:link w:val="653"/>
    <w:uiPriority w:val="9"/>
    <w:rPr>
      <w:rFonts w:ascii="Arial" w:hAnsi="Arial" w:cs="Arial" w:eastAsia="Arial"/>
      <w:sz w:val="34"/>
    </w:rPr>
  </w:style>
  <w:style w:type="character" w:styleId="666" w:customStyle="1">
    <w:name w:val="Заголовок 3 Знак"/>
    <w:link w:val="654"/>
    <w:uiPriority w:val="9"/>
    <w:rPr>
      <w:rFonts w:ascii="Arial" w:hAnsi="Arial" w:cs="Arial" w:eastAsia="Arial"/>
      <w:sz w:val="30"/>
      <w:szCs w:val="30"/>
    </w:rPr>
  </w:style>
  <w:style w:type="character" w:styleId="667" w:customStyle="1">
    <w:name w:val="Заголовок 4 Знак"/>
    <w:link w:val="655"/>
    <w:uiPriority w:val="9"/>
    <w:rPr>
      <w:rFonts w:ascii="Arial" w:hAnsi="Arial" w:cs="Arial" w:eastAsia="Arial"/>
      <w:b/>
      <w:bCs/>
      <w:sz w:val="26"/>
      <w:szCs w:val="26"/>
    </w:rPr>
  </w:style>
  <w:style w:type="character" w:styleId="668" w:customStyle="1">
    <w:name w:val="Заголовок 5 Знак"/>
    <w:link w:val="656"/>
    <w:uiPriority w:val="9"/>
    <w:rPr>
      <w:rFonts w:ascii="Arial" w:hAnsi="Arial" w:cs="Arial" w:eastAsia="Arial"/>
      <w:b/>
      <w:bCs/>
      <w:sz w:val="24"/>
      <w:szCs w:val="24"/>
    </w:rPr>
  </w:style>
  <w:style w:type="character" w:styleId="669" w:customStyle="1">
    <w:name w:val="Заголовок 6 Знак"/>
    <w:link w:val="657"/>
    <w:uiPriority w:val="9"/>
    <w:rPr>
      <w:rFonts w:ascii="Arial" w:hAnsi="Arial" w:cs="Arial" w:eastAsia="Arial"/>
      <w:b/>
      <w:bCs/>
      <w:sz w:val="22"/>
      <w:szCs w:val="22"/>
    </w:rPr>
  </w:style>
  <w:style w:type="character" w:styleId="670" w:customStyle="1">
    <w:name w:val="Заголовок 7 Знак"/>
    <w:link w:val="65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1" w:customStyle="1">
    <w:name w:val="Заголовок 8 Знак"/>
    <w:link w:val="659"/>
    <w:uiPriority w:val="9"/>
    <w:rPr>
      <w:rFonts w:ascii="Arial" w:hAnsi="Arial" w:cs="Arial" w:eastAsia="Arial"/>
      <w:i/>
      <w:iCs/>
      <w:sz w:val="22"/>
      <w:szCs w:val="22"/>
    </w:rPr>
  </w:style>
  <w:style w:type="character" w:styleId="672" w:customStyle="1">
    <w:name w:val="Заголовок 9 Знак"/>
    <w:link w:val="660"/>
    <w:uiPriority w:val="9"/>
    <w:rPr>
      <w:rFonts w:ascii="Arial" w:hAnsi="Arial" w:cs="Arial" w:eastAsia="Arial"/>
      <w:i/>
      <w:iCs/>
      <w:sz w:val="21"/>
      <w:szCs w:val="21"/>
    </w:rPr>
  </w:style>
  <w:style w:type="paragraph" w:styleId="673">
    <w:name w:val="Title"/>
    <w:basedOn w:val="651"/>
    <w:next w:val="651"/>
    <w:link w:val="674"/>
    <w:uiPriority w:val="10"/>
    <w:qFormat/>
    <w:pPr>
      <w:contextualSpacing/>
      <w:spacing w:before="300"/>
    </w:pPr>
    <w:rPr>
      <w:sz w:val="48"/>
      <w:szCs w:val="48"/>
    </w:rPr>
  </w:style>
  <w:style w:type="character" w:styleId="674" w:customStyle="1">
    <w:name w:val="Название Знак"/>
    <w:link w:val="673"/>
    <w:uiPriority w:val="10"/>
    <w:rPr>
      <w:sz w:val="48"/>
      <w:szCs w:val="48"/>
    </w:rPr>
  </w:style>
  <w:style w:type="paragraph" w:styleId="675">
    <w:name w:val="Subtitle"/>
    <w:basedOn w:val="651"/>
    <w:next w:val="651"/>
    <w:link w:val="676"/>
    <w:uiPriority w:val="11"/>
    <w:qFormat/>
    <w:pPr>
      <w:spacing w:before="200"/>
    </w:pPr>
    <w:rPr>
      <w:sz w:val="24"/>
      <w:szCs w:val="24"/>
    </w:rPr>
  </w:style>
  <w:style w:type="character" w:styleId="676" w:customStyle="1">
    <w:name w:val="Подзаголовок Знак"/>
    <w:link w:val="675"/>
    <w:uiPriority w:val="11"/>
    <w:rPr>
      <w:sz w:val="24"/>
      <w:szCs w:val="24"/>
    </w:rPr>
  </w:style>
  <w:style w:type="paragraph" w:styleId="677">
    <w:name w:val="Quote"/>
    <w:basedOn w:val="651"/>
    <w:next w:val="651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51"/>
    <w:next w:val="651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paragraph" w:styleId="681">
    <w:name w:val="Header"/>
    <w:basedOn w:val="65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 w:customStyle="1">
    <w:name w:val="Верхний колонтитул Знак"/>
    <w:link w:val="681"/>
    <w:uiPriority w:val="99"/>
  </w:style>
  <w:style w:type="paragraph" w:styleId="683">
    <w:name w:val="Footer"/>
    <w:basedOn w:val="65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Footer Char"/>
    <w:uiPriority w:val="99"/>
  </w:style>
  <w:style w:type="paragraph" w:styleId="685">
    <w:name w:val="Caption"/>
    <w:basedOn w:val="651"/>
    <w:next w:val="65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6" w:customStyle="1">
    <w:name w:val="Нижний колонтитул Знак"/>
    <w:link w:val="683"/>
    <w:uiPriority w:val="99"/>
  </w:style>
  <w:style w:type="table" w:styleId="687">
    <w:name w:val="Table Grid"/>
    <w:basedOn w:val="6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7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8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9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0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1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2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0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1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2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3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4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5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6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7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8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9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0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1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2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7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9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0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1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2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3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4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5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6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7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8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9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0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1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3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4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5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6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7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8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9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0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1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2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3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4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5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6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7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8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9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0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1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2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563C1" w:themeColor="hyperlink"/>
      <w:u w:val="single"/>
    </w:rPr>
  </w:style>
  <w:style w:type="paragraph" w:styleId="814">
    <w:name w:val="footnote text"/>
    <w:basedOn w:val="65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 w:customStyle="1">
    <w:name w:val="Текст сноски Знак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65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 w:customStyle="1">
    <w:name w:val="Текст концевой сноски Знак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651"/>
    <w:next w:val="651"/>
    <w:uiPriority w:val="39"/>
    <w:unhideWhenUsed/>
    <w:pPr>
      <w:spacing w:after="57"/>
    </w:pPr>
  </w:style>
  <w:style w:type="paragraph" w:styleId="821">
    <w:name w:val="toc 2"/>
    <w:basedOn w:val="651"/>
    <w:next w:val="651"/>
    <w:uiPriority w:val="39"/>
    <w:unhideWhenUsed/>
    <w:pPr>
      <w:ind w:left="283"/>
      <w:spacing w:after="57"/>
    </w:pPr>
  </w:style>
  <w:style w:type="paragraph" w:styleId="822">
    <w:name w:val="toc 3"/>
    <w:basedOn w:val="651"/>
    <w:next w:val="651"/>
    <w:uiPriority w:val="39"/>
    <w:unhideWhenUsed/>
    <w:pPr>
      <w:ind w:left="567"/>
      <w:spacing w:after="57"/>
    </w:pPr>
  </w:style>
  <w:style w:type="paragraph" w:styleId="823">
    <w:name w:val="toc 4"/>
    <w:basedOn w:val="651"/>
    <w:next w:val="651"/>
    <w:uiPriority w:val="39"/>
    <w:unhideWhenUsed/>
    <w:pPr>
      <w:ind w:left="850"/>
      <w:spacing w:after="57"/>
    </w:pPr>
  </w:style>
  <w:style w:type="paragraph" w:styleId="824">
    <w:name w:val="toc 5"/>
    <w:basedOn w:val="651"/>
    <w:next w:val="651"/>
    <w:uiPriority w:val="39"/>
    <w:unhideWhenUsed/>
    <w:pPr>
      <w:ind w:left="1134"/>
      <w:spacing w:after="57"/>
    </w:pPr>
  </w:style>
  <w:style w:type="paragraph" w:styleId="825">
    <w:name w:val="toc 6"/>
    <w:basedOn w:val="651"/>
    <w:next w:val="651"/>
    <w:uiPriority w:val="39"/>
    <w:unhideWhenUsed/>
    <w:pPr>
      <w:ind w:left="1417"/>
      <w:spacing w:after="57"/>
    </w:pPr>
  </w:style>
  <w:style w:type="paragraph" w:styleId="826">
    <w:name w:val="toc 7"/>
    <w:basedOn w:val="651"/>
    <w:next w:val="651"/>
    <w:uiPriority w:val="39"/>
    <w:unhideWhenUsed/>
    <w:pPr>
      <w:ind w:left="1701"/>
      <w:spacing w:after="57"/>
    </w:pPr>
  </w:style>
  <w:style w:type="paragraph" w:styleId="827">
    <w:name w:val="toc 8"/>
    <w:basedOn w:val="651"/>
    <w:next w:val="651"/>
    <w:uiPriority w:val="39"/>
    <w:unhideWhenUsed/>
    <w:pPr>
      <w:ind w:left="1984"/>
      <w:spacing w:after="57"/>
    </w:pPr>
  </w:style>
  <w:style w:type="paragraph" w:styleId="828">
    <w:name w:val="toc 9"/>
    <w:basedOn w:val="651"/>
    <w:next w:val="651"/>
    <w:uiPriority w:val="39"/>
    <w:unhideWhenUsed/>
    <w:pPr>
      <w:ind w:left="2268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651"/>
    <w:next w:val="651"/>
    <w:uiPriority w:val="99"/>
    <w:unhideWhenUsed/>
    <w:pPr>
      <w:spacing w:after="0"/>
    </w:pPr>
  </w:style>
  <w:style w:type="paragraph" w:styleId="831">
    <w:name w:val="No Spacing"/>
    <w:basedOn w:val="651"/>
    <w:uiPriority w:val="1"/>
    <w:qFormat/>
    <w:pPr>
      <w:spacing w:after="0" w:line="240" w:lineRule="auto"/>
    </w:pPr>
  </w:style>
  <w:style w:type="paragraph" w:styleId="832">
    <w:name w:val="List Paragraph"/>
    <w:basedOn w:val="651"/>
    <w:uiPriority w:val="34"/>
    <w:qFormat/>
    <w:pPr>
      <w:contextualSpacing/>
      <w:ind w:left="720"/>
    </w:pPr>
  </w:style>
  <w:style w:type="table" w:styleId="833" w:customStyle="1">
    <w:name w:val="StGen42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created xsi:type="dcterms:W3CDTF">2023-01-26T12:34:00Z</dcterms:created>
  <dcterms:modified xsi:type="dcterms:W3CDTF">2023-01-30T10:51:29Z</dcterms:modified>
</cp:coreProperties>
</file>