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7" w:rsidRDefault="00FD14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1477" w:rsidRDefault="00FD1477">
      <w:pPr>
        <w:pStyle w:val="ConsPlusNormal"/>
        <w:jc w:val="both"/>
        <w:outlineLvl w:val="0"/>
      </w:pPr>
    </w:p>
    <w:p w:rsidR="00FD1477" w:rsidRDefault="00FD1477">
      <w:pPr>
        <w:pStyle w:val="ConsPlusTitle"/>
        <w:jc w:val="center"/>
        <w:outlineLvl w:val="0"/>
      </w:pPr>
      <w:r>
        <w:t>АДМИНИСТРАЦИЯ ЛИПЕЦКОЙ ОБЛАСТИ</w:t>
      </w:r>
    </w:p>
    <w:p w:rsidR="00FD1477" w:rsidRDefault="00FD1477">
      <w:pPr>
        <w:pStyle w:val="ConsPlusTitle"/>
        <w:jc w:val="both"/>
      </w:pPr>
    </w:p>
    <w:p w:rsidR="00FD1477" w:rsidRDefault="00FD1477">
      <w:pPr>
        <w:pStyle w:val="ConsPlusTitle"/>
        <w:jc w:val="center"/>
      </w:pPr>
      <w:r>
        <w:t>ПОСТАНОВЛЕНИЕ</w:t>
      </w:r>
    </w:p>
    <w:p w:rsidR="00FD1477" w:rsidRDefault="00FD1477">
      <w:pPr>
        <w:pStyle w:val="ConsPlusTitle"/>
        <w:jc w:val="center"/>
      </w:pPr>
      <w:r>
        <w:t>от 11 октября 2019 г. N 438</w:t>
      </w:r>
    </w:p>
    <w:p w:rsidR="00FD1477" w:rsidRDefault="00FD1477">
      <w:pPr>
        <w:pStyle w:val="ConsPlusTitle"/>
        <w:jc w:val="both"/>
      </w:pPr>
    </w:p>
    <w:p w:rsidR="00FD1477" w:rsidRDefault="00FD1477">
      <w:pPr>
        <w:pStyle w:val="ConsPlusTitle"/>
        <w:jc w:val="center"/>
      </w:pPr>
      <w:r>
        <w:t>ОБ УТВЕРЖДЕНИИ ПОРЯДКА ПРЕДОСТАВЛЕНИЯ И ВОЗВРАТА</w:t>
      </w:r>
    </w:p>
    <w:p w:rsidR="00FD1477" w:rsidRDefault="00FD1477">
      <w:pPr>
        <w:pStyle w:val="ConsPlusTitle"/>
        <w:jc w:val="center"/>
      </w:pPr>
      <w:r>
        <w:t>ЕДИНОВРЕМЕННОЙ СОЦИАЛЬНОЙ ВЫПЛАТЫ ВРАЧАМ ГОСУДАРСТВЕННЫХ</w:t>
      </w:r>
    </w:p>
    <w:p w:rsidR="00FD1477" w:rsidRDefault="00FD1477">
      <w:pPr>
        <w:pStyle w:val="ConsPlusTitle"/>
        <w:jc w:val="center"/>
      </w:pPr>
      <w:r>
        <w:t>МЕДИЦИНСКИХ ОРГАНИЗАЦИЙ ЛИПЕЦКОЙ ОБЛАСТИ, ВПЕРВЫЕ</w:t>
      </w:r>
    </w:p>
    <w:p w:rsidR="00FD1477" w:rsidRDefault="00FD1477">
      <w:pPr>
        <w:pStyle w:val="ConsPlusTitle"/>
        <w:jc w:val="center"/>
      </w:pPr>
      <w:r>
        <w:t>ТРУДОУСТРОИВШИМСЯ НА ТЕРРИТОРИИ ЛИПЕЦКОЙ ОБЛАСТИ</w:t>
      </w:r>
    </w:p>
    <w:p w:rsidR="00FD1477" w:rsidRDefault="00FD1477">
      <w:pPr>
        <w:pStyle w:val="ConsPlusTitle"/>
        <w:jc w:val="center"/>
      </w:pPr>
      <w:r>
        <w:t>ПО СПЕЦИАЛЬНОСТЯМ, ОТНЕСЕННЫМ К НАИБОЛЕЕ ДЕФИЦИТНЫМ</w:t>
      </w:r>
    </w:p>
    <w:p w:rsidR="00FD1477" w:rsidRDefault="00FD1477">
      <w:pPr>
        <w:pStyle w:val="ConsPlusTitle"/>
        <w:jc w:val="center"/>
      </w:pPr>
      <w:r>
        <w:t>НОРМАТИВНЫМ ПРАВОВЫМ АКТОМ АДМИНИСТРАЦИИ ОБЛАСТИ,</w:t>
      </w:r>
    </w:p>
    <w:p w:rsidR="00FD1477" w:rsidRDefault="00FD1477">
      <w:pPr>
        <w:pStyle w:val="ConsPlusTitle"/>
        <w:jc w:val="center"/>
      </w:pPr>
      <w:r>
        <w:t>И НЕ ПРОХОДИВШИМ ОБУЧЕНИЕ ПО ДОГОВОРУ О ЦЕЛЕВОМ ОБУЧЕНИИ</w:t>
      </w:r>
    </w:p>
    <w:p w:rsidR="00FD1477" w:rsidRDefault="00FD14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14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1477" w:rsidRDefault="00FD14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1477" w:rsidRDefault="00FD14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 от 19.02.2021 N 59)</w:t>
            </w:r>
          </w:p>
        </w:tc>
      </w:tr>
    </w:tbl>
    <w:p w:rsidR="00FD1477" w:rsidRDefault="00FD1477">
      <w:pPr>
        <w:pStyle w:val="ConsPlusNormal"/>
        <w:jc w:val="both"/>
      </w:pPr>
    </w:p>
    <w:p w:rsidR="00FD1477" w:rsidRDefault="00FD1477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администрация Липецкой области постановляет: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нормативным правовым актом администрации области, и не проходившим обучение по договору о целевом обучении (приложение).</w:t>
      </w:r>
    </w:p>
    <w:p w:rsidR="00FD1477" w:rsidRDefault="00FD1477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19.02.2021 N 59)</w:t>
      </w:r>
    </w:p>
    <w:p w:rsidR="00FD1477" w:rsidRDefault="00FD1477">
      <w:pPr>
        <w:pStyle w:val="ConsPlusNormal"/>
        <w:jc w:val="both"/>
      </w:pPr>
    </w:p>
    <w:p w:rsidR="00FD1477" w:rsidRDefault="00FD1477">
      <w:pPr>
        <w:pStyle w:val="ConsPlusNormal"/>
        <w:jc w:val="right"/>
      </w:pPr>
      <w:r>
        <w:t>И.о. главы администрации</w:t>
      </w:r>
    </w:p>
    <w:p w:rsidR="00FD1477" w:rsidRDefault="00FD1477">
      <w:pPr>
        <w:pStyle w:val="ConsPlusNormal"/>
        <w:jc w:val="right"/>
      </w:pPr>
      <w:r>
        <w:t>Липецкой области</w:t>
      </w:r>
    </w:p>
    <w:p w:rsidR="00FD1477" w:rsidRDefault="00FD1477">
      <w:pPr>
        <w:pStyle w:val="ConsPlusNormal"/>
        <w:jc w:val="right"/>
      </w:pPr>
      <w:r>
        <w:t>Д.Л.АВЕРОВ</w:t>
      </w:r>
    </w:p>
    <w:p w:rsidR="00FD1477" w:rsidRDefault="00FD1477">
      <w:pPr>
        <w:pStyle w:val="ConsPlusNormal"/>
        <w:jc w:val="both"/>
      </w:pPr>
    </w:p>
    <w:p w:rsidR="00FD1477" w:rsidRDefault="00FD1477">
      <w:pPr>
        <w:pStyle w:val="ConsPlusNormal"/>
        <w:jc w:val="both"/>
      </w:pPr>
    </w:p>
    <w:p w:rsidR="00FD1477" w:rsidRDefault="00FD1477">
      <w:pPr>
        <w:pStyle w:val="ConsPlusNormal"/>
        <w:jc w:val="both"/>
      </w:pPr>
    </w:p>
    <w:p w:rsidR="00FD1477" w:rsidRDefault="00FD1477">
      <w:pPr>
        <w:pStyle w:val="ConsPlusNormal"/>
        <w:jc w:val="both"/>
      </w:pPr>
    </w:p>
    <w:p w:rsidR="00FD1477" w:rsidRDefault="00FD1477">
      <w:pPr>
        <w:pStyle w:val="ConsPlusNormal"/>
        <w:jc w:val="both"/>
      </w:pPr>
    </w:p>
    <w:p w:rsidR="00FD1477" w:rsidRDefault="00FD1477">
      <w:pPr>
        <w:pStyle w:val="ConsPlusNormal"/>
        <w:jc w:val="right"/>
        <w:outlineLvl w:val="0"/>
      </w:pPr>
      <w:r>
        <w:t>Приложение</w:t>
      </w:r>
    </w:p>
    <w:p w:rsidR="00FD1477" w:rsidRDefault="00FD1477">
      <w:pPr>
        <w:pStyle w:val="ConsPlusNormal"/>
        <w:jc w:val="right"/>
      </w:pPr>
      <w:r>
        <w:t>к постановлению</w:t>
      </w:r>
    </w:p>
    <w:p w:rsidR="00FD1477" w:rsidRDefault="00FD1477">
      <w:pPr>
        <w:pStyle w:val="ConsPlusNormal"/>
        <w:jc w:val="right"/>
      </w:pPr>
      <w:r>
        <w:t>администрации Липецкой области</w:t>
      </w:r>
    </w:p>
    <w:p w:rsidR="00FD1477" w:rsidRDefault="00FD1477">
      <w:pPr>
        <w:pStyle w:val="ConsPlusNormal"/>
        <w:jc w:val="right"/>
      </w:pPr>
      <w:r>
        <w:t>"Об утверждении Порядка</w:t>
      </w:r>
    </w:p>
    <w:p w:rsidR="00FD1477" w:rsidRDefault="00FD1477">
      <w:pPr>
        <w:pStyle w:val="ConsPlusNormal"/>
        <w:jc w:val="right"/>
      </w:pPr>
      <w:r>
        <w:t>предоставления и возврата</w:t>
      </w:r>
    </w:p>
    <w:p w:rsidR="00FD1477" w:rsidRDefault="00FD1477">
      <w:pPr>
        <w:pStyle w:val="ConsPlusNormal"/>
        <w:jc w:val="right"/>
      </w:pPr>
      <w:r>
        <w:t>единовременной социальной</w:t>
      </w:r>
    </w:p>
    <w:p w:rsidR="00FD1477" w:rsidRDefault="00FD1477">
      <w:pPr>
        <w:pStyle w:val="ConsPlusNormal"/>
        <w:jc w:val="right"/>
      </w:pPr>
      <w:r>
        <w:t>выплаты врачам государственных</w:t>
      </w:r>
    </w:p>
    <w:p w:rsidR="00FD1477" w:rsidRDefault="00FD1477">
      <w:pPr>
        <w:pStyle w:val="ConsPlusNormal"/>
        <w:jc w:val="right"/>
      </w:pPr>
      <w:r>
        <w:t>медицинских организаций</w:t>
      </w:r>
    </w:p>
    <w:p w:rsidR="00FD1477" w:rsidRDefault="00FD1477">
      <w:pPr>
        <w:pStyle w:val="ConsPlusNormal"/>
        <w:jc w:val="right"/>
      </w:pPr>
      <w:r>
        <w:t>Липецкой области, впервые</w:t>
      </w:r>
    </w:p>
    <w:p w:rsidR="00FD1477" w:rsidRDefault="00FD1477">
      <w:pPr>
        <w:pStyle w:val="ConsPlusNormal"/>
        <w:jc w:val="right"/>
      </w:pPr>
      <w:r>
        <w:t>трудоустроившимся на территории</w:t>
      </w:r>
    </w:p>
    <w:p w:rsidR="00FD1477" w:rsidRDefault="00FD1477">
      <w:pPr>
        <w:pStyle w:val="ConsPlusNormal"/>
        <w:jc w:val="right"/>
      </w:pPr>
      <w:r>
        <w:t>Липецкой области по специальностям,</w:t>
      </w:r>
    </w:p>
    <w:p w:rsidR="00FD1477" w:rsidRDefault="00FD1477">
      <w:pPr>
        <w:pStyle w:val="ConsPlusNormal"/>
        <w:jc w:val="right"/>
      </w:pPr>
      <w:r>
        <w:t>отнесенным к наиболее дефицитным</w:t>
      </w:r>
    </w:p>
    <w:p w:rsidR="00FD1477" w:rsidRDefault="00FD1477">
      <w:pPr>
        <w:pStyle w:val="ConsPlusNormal"/>
        <w:jc w:val="right"/>
      </w:pPr>
      <w:r>
        <w:t>нормативным правовым актом</w:t>
      </w:r>
    </w:p>
    <w:p w:rsidR="00FD1477" w:rsidRDefault="00FD1477">
      <w:pPr>
        <w:pStyle w:val="ConsPlusNormal"/>
        <w:jc w:val="right"/>
      </w:pPr>
      <w:r>
        <w:t>администрации области, и не</w:t>
      </w:r>
    </w:p>
    <w:p w:rsidR="00FD1477" w:rsidRDefault="00FD1477">
      <w:pPr>
        <w:pStyle w:val="ConsPlusNormal"/>
        <w:jc w:val="right"/>
      </w:pPr>
      <w:r>
        <w:lastRenderedPageBreak/>
        <w:t>проходившим обучение по договору</w:t>
      </w:r>
    </w:p>
    <w:p w:rsidR="00FD1477" w:rsidRDefault="00FD1477">
      <w:pPr>
        <w:pStyle w:val="ConsPlusNormal"/>
        <w:jc w:val="right"/>
      </w:pPr>
      <w:r>
        <w:t>о целевом обучении"</w:t>
      </w:r>
    </w:p>
    <w:p w:rsidR="00FD1477" w:rsidRDefault="00FD1477">
      <w:pPr>
        <w:pStyle w:val="ConsPlusNormal"/>
        <w:jc w:val="both"/>
      </w:pPr>
    </w:p>
    <w:p w:rsidR="00FD1477" w:rsidRDefault="00FD1477">
      <w:pPr>
        <w:pStyle w:val="ConsPlusTitle"/>
        <w:jc w:val="center"/>
      </w:pPr>
      <w:bookmarkStart w:id="0" w:name="P45"/>
      <w:bookmarkEnd w:id="0"/>
      <w:r>
        <w:t>ПОРЯДОК</w:t>
      </w:r>
    </w:p>
    <w:p w:rsidR="00FD1477" w:rsidRDefault="00FD1477">
      <w:pPr>
        <w:pStyle w:val="ConsPlusTitle"/>
        <w:jc w:val="center"/>
      </w:pPr>
      <w:r>
        <w:t>ПРЕДОСТАВЛЕНИЯ И ВОЗВРАТА ЕДИНОВРЕМЕННОЙ СОЦИАЛЬНОЙ ВЫПЛАТЫ</w:t>
      </w:r>
    </w:p>
    <w:p w:rsidR="00FD1477" w:rsidRDefault="00FD1477">
      <w:pPr>
        <w:pStyle w:val="ConsPlusTitle"/>
        <w:jc w:val="center"/>
      </w:pPr>
      <w:r>
        <w:t>ВРАЧАМ ГОСУДАРСТВЕННЫХ МЕДИЦИНСКИХ ОРГАНИЗАЦИЙ ЛИПЕЦКОЙ</w:t>
      </w:r>
    </w:p>
    <w:p w:rsidR="00FD1477" w:rsidRDefault="00FD1477">
      <w:pPr>
        <w:pStyle w:val="ConsPlusTitle"/>
        <w:jc w:val="center"/>
      </w:pPr>
      <w:r>
        <w:t>ОБЛАСТИ, ВПЕРВЫЕ ТРУДОУСТРОИВШИМСЯ НА ТЕРРИТОРИИ ЛИПЕЦКОЙ</w:t>
      </w:r>
    </w:p>
    <w:p w:rsidR="00FD1477" w:rsidRDefault="00FD1477">
      <w:pPr>
        <w:pStyle w:val="ConsPlusTitle"/>
        <w:jc w:val="center"/>
      </w:pPr>
      <w:r>
        <w:t>ОБЛАСТИ ПО СПЕЦИАЛЬНОСТЯМ, ОТНЕСЕННЫМ К НАИБОЛЕЕ ДЕФИЦИТНЫМ</w:t>
      </w:r>
    </w:p>
    <w:p w:rsidR="00FD1477" w:rsidRDefault="00FD1477">
      <w:pPr>
        <w:pStyle w:val="ConsPlusTitle"/>
        <w:jc w:val="center"/>
      </w:pPr>
      <w:r>
        <w:t>НОРМАТИВНЫМ ПРАВОВЫМ АКТОМ АДМИНИСТРАЦИИ ОБЛАСТИ,</w:t>
      </w:r>
    </w:p>
    <w:p w:rsidR="00FD1477" w:rsidRDefault="00FD1477">
      <w:pPr>
        <w:pStyle w:val="ConsPlusTitle"/>
        <w:jc w:val="center"/>
      </w:pPr>
      <w:r>
        <w:t>И НЕ ПРОХОДИВШИМ ОБУЧЕНИЕ ПО ДОГОВОРУ О ЦЕЛЕВОМ ОБУЧЕНИИ</w:t>
      </w:r>
    </w:p>
    <w:p w:rsidR="00FD1477" w:rsidRDefault="00FD14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14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1477" w:rsidRDefault="00FD14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1477" w:rsidRDefault="00FD14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 от 19.02.2021 N 59)</w:t>
            </w:r>
          </w:p>
        </w:tc>
      </w:tr>
    </w:tbl>
    <w:p w:rsidR="00FD1477" w:rsidRDefault="00FD1477">
      <w:pPr>
        <w:pStyle w:val="ConsPlusNormal"/>
        <w:jc w:val="both"/>
      </w:pPr>
    </w:p>
    <w:p w:rsidR="00FD1477" w:rsidRDefault="00FD1477">
      <w:pPr>
        <w:pStyle w:val="ConsPlusNormal"/>
        <w:ind w:firstLine="540"/>
        <w:jc w:val="both"/>
      </w:pPr>
      <w:r>
        <w:t xml:space="preserve">1. Настоящий Порядок определяет правила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нормативным правовым актом администрации области, и не проходившим обучение по договору о целевом обучении (далее соответственно - единовременная выплата, врачи), предусмотренной </w:t>
      </w:r>
      <w:hyperlink r:id="rId9" w:history="1">
        <w:r>
          <w:rPr>
            <w:color w:val="0000FF"/>
          </w:rPr>
          <w:t>Законом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(далее - Закон Липецкой области N 165-ОЗ).</w:t>
      </w:r>
    </w:p>
    <w:p w:rsidR="00FD1477" w:rsidRDefault="00FD147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19.02.2021 N 59)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 xml:space="preserve">2. Предоставление единовременной выплаты осуществляется исполнительным органом государственной власти области в сфере здравоохранения (далее - уполномоченный орган) после заключения врачом с государственной медицинской организацией области (далее - Работодатель) трудового договора, предусматривающего дополнительные условия, указанные в </w:t>
      </w:r>
      <w:hyperlink r:id="rId11" w:history="1">
        <w:r>
          <w:rPr>
            <w:color w:val="0000FF"/>
          </w:rPr>
          <w:t>подпункте 4 пункта 1 статьи 3.5</w:t>
        </w:r>
      </w:hyperlink>
      <w:r>
        <w:t xml:space="preserve"> Закона Липецкой области N 165-ОЗ.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 xml:space="preserve">3. Для предоставления единовременной выплаты Работодатель представляет в уполномоченный орган ходатайство о выделении единовременной выплаты, оформленное в соответствии с </w:t>
      </w:r>
      <w:hyperlink w:anchor="P68" w:history="1">
        <w:r>
          <w:rPr>
            <w:color w:val="0000FF"/>
          </w:rPr>
          <w:t>пунктом 4</w:t>
        </w:r>
      </w:hyperlink>
      <w:r>
        <w:t xml:space="preserve"> настоящего Порядка. К ходатайству прилагаются следующие документы: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1) копия трудового договора, заключенного врачом и Работодателем;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врача;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3) копия диплома о высшем образовании;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4) копия диплома об окончании интернатуры или ординатуры;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5) копия сертификата специалиста либо копия свидетельства об аккредитации специалиста или копия выписки из протокола заседания аккредитационной комиссии, утвержденной приказом Министерства здравоохранения Российской Федерации для проведения аккредитации специалистов, имеющих высшее и среднее медицинское образование;</w:t>
      </w:r>
    </w:p>
    <w:p w:rsidR="00FD1477" w:rsidRDefault="00FD1477">
      <w:pPr>
        <w:pStyle w:val="ConsPlusNormal"/>
        <w:jc w:val="both"/>
      </w:pPr>
      <w:r>
        <w:t xml:space="preserve">(пп. 5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19.02.2021 N 59)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6) копия трудовой книжки;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7) справка кредитной организации об открытии (наличии) банковского счета с указанием номера счета и реквизитов кредитной организации.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Представляемые копии документов должны быть заверены Работодателем.</w:t>
      </w:r>
    </w:p>
    <w:p w:rsidR="00FD1477" w:rsidRDefault="00FD1477">
      <w:pPr>
        <w:pStyle w:val="ConsPlusNormal"/>
        <w:spacing w:before="220"/>
        <w:ind w:firstLine="540"/>
        <w:jc w:val="both"/>
      </w:pPr>
      <w:bookmarkStart w:id="1" w:name="P68"/>
      <w:bookmarkEnd w:id="1"/>
      <w:r>
        <w:lastRenderedPageBreak/>
        <w:t>4. Ходатайство о предоставлении единовременной выплаты должно содержать: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1) полное наименование Работодателя;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2) фамилию, имя, отчество врача;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3) сведения об образовании врача;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4) реквизиты трудового договора;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5) наименование должности, занимаемой врачом;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6) сведения о том, что врач впервые трудоустроился в должности врача-специалиста не менее чем на 1 ставку по специальности, отнесенной к наиболее дефицитной нормативным правовым актом администрации области.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5. В случае если ходатайство и прилагаемые документы оформлены с нарушением требований, установленных настоящим Порядком, и (или) представлены Работодателем не в полном объеме, уполномоченный орган отказывает в их принятии.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6. Ходатайство о предоставлении единовременной выплаты регистрируется в течение 3 рабочих дней в книге регистрации ходатайств с указанием даты поступления ходатайства.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7. Уполномоченный орган в течение 10 рабочих дней со дня регистрации ходатайства рассматривает представленные документы, проверяет их достоверность и принимает решение о предоставлении единовременной выплаты либо об отказе в предоставлении единовременной выплаты.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Решение уполномоченного органа о предоставлении единовременной выплаты или об отказе в предоставлении единовременной выплаты с обоснованием причин отказа оформляется приказом.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8. Основаниями отказа в предоставлении единовременной выплаты являются: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 xml:space="preserve">1) отсутствие права на получение единовременной выплаты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Липецкой области N 165-ОЗ;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2) наличие недостоверных сведений в представленных документах.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Отказ в предоставлении единовременной выплаты может быть обжалован в соответствии с законодательством Российской Федерации.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9. Копия приказа об отказе в предоставлении единовременной выплаты направляется Работодателю в течение 5 рабочих дней со дня принятия решения.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10. Единовременная выплата предоставляется врачу в безналичной форме путем перечисления уполномоченным органом денежных средств на счет в кредитной организации в течение 10 рабочих дней со дня принятия решения о предоставлении единовременной выплаты.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11. Расходы по обслуживанию банковского счета осуществляются за счет средств врача - получателя единовременной выплаты.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>12. Уведомление о перечислении единовременной выплаты направляется уполномоченным органом врачу в течение 3 рабочих дней со дня ее перечисления.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lastRenderedPageBreak/>
        <w:t>13. В случае прекращения трудового договора до истечения пятилетнего срока Работодатель в течение 3 рабочих дней со дня прекращения трудового договора письменно сообщает об этом уполномоченному органу с указанием основания прекращения трудового договора.</w:t>
      </w:r>
    </w:p>
    <w:p w:rsidR="00FD1477" w:rsidRDefault="00FD1477">
      <w:pPr>
        <w:pStyle w:val="ConsPlusNormal"/>
        <w:spacing w:before="220"/>
        <w:ind w:firstLine="540"/>
        <w:jc w:val="both"/>
      </w:pPr>
      <w:r>
        <w:t xml:space="preserve">14. В случае прекращения трудового договора до истечения пятилетнего срока, за исключением случаев прекращения трудового договора, указанных в </w:t>
      </w:r>
      <w:hyperlink r:id="rId14" w:history="1">
        <w:r>
          <w:rPr>
            <w:color w:val="0000FF"/>
          </w:rPr>
          <w:t>пункте 4 статьи 3.5</w:t>
        </w:r>
      </w:hyperlink>
      <w:r>
        <w:t xml:space="preserve"> Закона Липецкой области N 165-ОЗ, гражданин в течение месяца со дня прекращения трудового договора производит возврат единовременной выплаты пропорционально неотработанному периоду со дня прекращения трудового договора до истечения пятилетнего срока путем перечисления в областной бюджет на счет уполномоченного органа.</w:t>
      </w:r>
    </w:p>
    <w:p w:rsidR="00FD1477" w:rsidRDefault="00FD1477">
      <w:pPr>
        <w:pStyle w:val="ConsPlusNormal"/>
        <w:jc w:val="both"/>
      </w:pPr>
    </w:p>
    <w:p w:rsidR="00FD1477" w:rsidRDefault="00FD1477">
      <w:pPr>
        <w:pStyle w:val="ConsPlusNormal"/>
        <w:jc w:val="both"/>
      </w:pPr>
    </w:p>
    <w:p w:rsidR="00FD1477" w:rsidRDefault="00FD14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869" w:rsidRDefault="008A2869">
      <w:bookmarkStart w:id="2" w:name="_GoBack"/>
      <w:bookmarkEnd w:id="2"/>
    </w:p>
    <w:sectPr w:rsidR="008A2869" w:rsidSect="00C8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77"/>
    <w:rsid w:val="008A2869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9FCE2-CF98-4DA9-82C4-CC6FC65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14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1A21E0A7B49DBB380A2EDED9D4EC081DE3A019132BB63D14573F001F9F7F4C41234FC6FEA34FCC5B2BE24603DBB2A5AC9BC522C64A0F075AC973FDAj6M" TargetMode="External"/><Relationship Id="rId13" Type="http://schemas.openxmlformats.org/officeDocument/2006/relationships/hyperlink" Target="consultantplus://offline/ref=A191A21E0A7B49DBB380A2EDED9D4EC081DE3A019132B96AD94173F001F9F7F4C41234FC7DEA6CF0C4B4A0246C28ED7B1CD9j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91A21E0A7B49DBB380A2EDED9D4EC081DE3A019132BB63D14573F001F9F7F4C41234FC6FEA34FCC5B2BE246F3DBB2A5AC9BC522C64A0F075AC973FDAj6M" TargetMode="External"/><Relationship Id="rId12" Type="http://schemas.openxmlformats.org/officeDocument/2006/relationships/hyperlink" Target="consultantplus://offline/ref=A191A21E0A7B49DBB380A2EDED9D4EC081DE3A019132BB63D14573F001F9F7F4C41234FC6FEA34FCC5B2BE256A3DBB2A5AC9BC522C64A0F075AC973FDAj6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91A21E0A7B49DBB380A2EDED9D4EC081DE3A019132B96AD94173F001F9F7F4C41234FC6FEA34FCC5B2BC2D683DBB2A5AC9BC522C64A0F075AC973FDAj6M" TargetMode="External"/><Relationship Id="rId11" Type="http://schemas.openxmlformats.org/officeDocument/2006/relationships/hyperlink" Target="consultantplus://offline/ref=A191A21E0A7B49DBB380A2EDED9D4EC081DE3A019132B96AD94173F001F9F7F4C41234FC6FEA34FCC5B2BC2D683DBB2A5AC9BC522C64A0F075AC973FDAj6M" TargetMode="External"/><Relationship Id="rId5" Type="http://schemas.openxmlformats.org/officeDocument/2006/relationships/hyperlink" Target="consultantplus://offline/ref=A191A21E0A7B49DBB380A2EDED9D4EC081DE3A019132BB63D14573F001F9F7F4C41234FC6FEA34FCC5B2BE246D3DBB2A5AC9BC522C64A0F075AC973FDAj6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91A21E0A7B49DBB380A2EDED9D4EC081DE3A019132BB63D14573F001F9F7F4C41234FC6FEA34FCC5B2BE25693DBB2A5AC9BC522C64A0F075AC973FDAj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91A21E0A7B49DBB380A2EDED9D4EC081DE3A019132B96AD94173F001F9F7F4C41234FC6FEA34FCC5B2BC2D683DBB2A5AC9BC522C64A0F075AC973FDAj6M" TargetMode="External"/><Relationship Id="rId14" Type="http://schemas.openxmlformats.org/officeDocument/2006/relationships/hyperlink" Target="consultantplus://offline/ref=A191A21E0A7B49DBB380A2EDED9D4EC081DE3A019132B96AD94173F001F9F7F4C41234FC6FEA34FCC5B2BC2D6B3DBB2A5AC9BC522C64A0F075AC973FDAj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2021-04-16T12:35:00Z</dcterms:created>
  <dcterms:modified xsi:type="dcterms:W3CDTF">2021-04-16T12:36:00Z</dcterms:modified>
</cp:coreProperties>
</file>