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32" w:rsidRPr="003F4528" w:rsidRDefault="00DC2342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  <w:bookmarkStart w:id="0" w:name="_GoBack"/>
      <w:bookmarkEnd w:id="0"/>
    </w:p>
    <w:p w:rsidR="00CE701D" w:rsidRPr="003F4528" w:rsidRDefault="00CE701D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28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F4528" w:rsidRPr="003F4528">
        <w:rPr>
          <w:rFonts w:ascii="Times New Roman" w:hAnsi="Times New Roman" w:cs="Times New Roman"/>
          <w:b/>
          <w:sz w:val="28"/>
          <w:szCs w:val="28"/>
        </w:rPr>
        <w:t>Совета по НОК</w:t>
      </w:r>
      <w:r w:rsidRPr="003F4528">
        <w:rPr>
          <w:rFonts w:ascii="Times New Roman" w:hAnsi="Times New Roman" w:cs="Times New Roman"/>
          <w:b/>
          <w:sz w:val="28"/>
          <w:szCs w:val="28"/>
        </w:rPr>
        <w:t xml:space="preserve"> при управлении здравоохранения </w:t>
      </w:r>
    </w:p>
    <w:p w:rsidR="00CE701D" w:rsidRPr="003F4528" w:rsidRDefault="00CE701D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28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CE701D" w:rsidRDefault="00D00537" w:rsidP="00CE7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6D0903">
        <w:rPr>
          <w:rFonts w:ascii="Times New Roman" w:hAnsi="Times New Roman" w:cs="Times New Roman"/>
          <w:sz w:val="28"/>
          <w:szCs w:val="28"/>
        </w:rPr>
        <w:t>.2021</w:t>
      </w:r>
    </w:p>
    <w:p w:rsidR="00CE701D" w:rsidRDefault="00CE701D" w:rsidP="00CE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1D" w:rsidRDefault="00CE701D" w:rsidP="00CE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E701D" w:rsidRDefault="006D0903" w:rsidP="00CE70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общественных приемных на базе медицинских организаций Липецкой области</w:t>
      </w:r>
      <w:r w:rsidR="007E0844">
        <w:rPr>
          <w:rFonts w:ascii="Times New Roman" w:hAnsi="Times New Roman" w:cs="Times New Roman"/>
          <w:sz w:val="28"/>
          <w:szCs w:val="28"/>
        </w:rPr>
        <w:t>.</w:t>
      </w:r>
    </w:p>
    <w:p w:rsidR="00CE701D" w:rsidRDefault="007E0844" w:rsidP="00CE70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и размещение информации </w:t>
      </w:r>
      <w:r w:rsidR="00CE701D">
        <w:rPr>
          <w:rFonts w:ascii="Times New Roman" w:hAnsi="Times New Roman" w:cs="Times New Roman"/>
          <w:sz w:val="28"/>
          <w:szCs w:val="28"/>
        </w:rPr>
        <w:t>о</w:t>
      </w:r>
      <w:r w:rsidR="003F452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веденном мониторинге по НОК-2021</w:t>
      </w:r>
      <w:r w:rsidR="003F4528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 </w:t>
      </w:r>
      <w:r w:rsidR="00CE70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E701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>для размещения информации о муниципальных и государственных медицинских учреждениях</w:t>
      </w:r>
      <w:r w:rsidR="003F4528">
        <w:rPr>
          <w:rFonts w:ascii="Times New Roman" w:hAnsi="Times New Roman" w:cs="Times New Roman"/>
          <w:sz w:val="28"/>
          <w:szCs w:val="28"/>
        </w:rPr>
        <w:t>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М.А. – председатель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Е.И. – заместитель председателя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>Степанова Т.И. – член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28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3F4528">
        <w:rPr>
          <w:rFonts w:ascii="Times New Roman" w:hAnsi="Times New Roman" w:cs="Times New Roman"/>
          <w:sz w:val="28"/>
          <w:szCs w:val="28"/>
        </w:rPr>
        <w:t xml:space="preserve"> Ю.С. – член Совета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В.И. – секретарь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F2C83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="00581DD1">
        <w:rPr>
          <w:rFonts w:ascii="Times New Roman" w:hAnsi="Times New Roman" w:cs="Times New Roman"/>
          <w:sz w:val="28"/>
          <w:szCs w:val="28"/>
        </w:rPr>
        <w:t xml:space="preserve"> вопросу выступила </w:t>
      </w:r>
      <w:proofErr w:type="spellStart"/>
      <w:r w:rsidR="00581DD1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="00581DD1">
        <w:rPr>
          <w:rFonts w:ascii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81DD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Совета. Он рассказал</w:t>
      </w:r>
      <w:r w:rsidR="00581D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членам совета о </w:t>
      </w:r>
      <w:r w:rsidR="00581DD1">
        <w:rPr>
          <w:rFonts w:ascii="Times New Roman" w:hAnsi="Times New Roman" w:cs="Times New Roman"/>
          <w:sz w:val="28"/>
          <w:szCs w:val="28"/>
        </w:rPr>
        <w:t xml:space="preserve">деятельности общественных приемных на базе медицинских организаций Липецкой области. Представила вниманию членов Совета несколько примеров обращений граждан, которые было предложено разобрать на заседании Совета. </w:t>
      </w:r>
      <w:r w:rsidR="001F2C83">
        <w:rPr>
          <w:rFonts w:ascii="Times New Roman" w:hAnsi="Times New Roman" w:cs="Times New Roman"/>
          <w:sz w:val="28"/>
          <w:szCs w:val="28"/>
        </w:rPr>
        <w:t xml:space="preserve">В ходе ознакомления с обращениями члены Совета связались с руководителями медицинских организаций, которым необходимо было в кротчайшие сроки устранить недостатки в предоставлении медицинской помощи </w:t>
      </w:r>
      <w:proofErr w:type="gramStart"/>
      <w:r w:rsidR="001F2C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C83">
        <w:rPr>
          <w:rFonts w:ascii="Times New Roman" w:hAnsi="Times New Roman" w:cs="Times New Roman"/>
          <w:sz w:val="28"/>
          <w:szCs w:val="28"/>
        </w:rPr>
        <w:t xml:space="preserve"> подведомственных им медицинских организаций. </w:t>
      </w:r>
    </w:p>
    <w:p w:rsidR="003F4528" w:rsidRDefault="001F2C83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продолжить работу общественных приемных на базе медицинских организаций.</w:t>
      </w:r>
    </w:p>
    <w:p w:rsidR="003F4528" w:rsidRDefault="001F2C83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Ю.С</w:t>
      </w:r>
      <w:r w:rsidR="003F4528">
        <w:rPr>
          <w:rFonts w:ascii="Times New Roman" w:hAnsi="Times New Roman" w:cs="Times New Roman"/>
          <w:sz w:val="28"/>
          <w:szCs w:val="28"/>
        </w:rPr>
        <w:t>., Степанова Т.И.</w:t>
      </w:r>
    </w:p>
    <w:p w:rsidR="001F2C83" w:rsidRDefault="001F2C83" w:rsidP="001F2C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принять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продолжить работу общественных приемных на базе медицинских организаций.</w:t>
      </w:r>
    </w:p>
    <w:p w:rsidR="001F2C83" w:rsidRDefault="001F2C83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Игоревна ознакомила членов Совета с подведенными результатами по критериям  НОК</w:t>
      </w:r>
      <w:r w:rsidR="00DC2342">
        <w:rPr>
          <w:rFonts w:ascii="Times New Roman" w:hAnsi="Times New Roman" w:cs="Times New Roman"/>
          <w:sz w:val="28"/>
          <w:szCs w:val="28"/>
        </w:rPr>
        <w:t>: 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независимая оценка: Открытость и доступност</w:t>
      </w:r>
      <w:r w:rsidR="00DC2342">
        <w:rPr>
          <w:rFonts w:ascii="Times New Roman" w:hAnsi="Times New Roman" w:cs="Times New Roman"/>
          <w:sz w:val="28"/>
          <w:szCs w:val="28"/>
        </w:rPr>
        <w:t>ь информации об организации; 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независимая оценка: Дост</w:t>
      </w:r>
      <w:r w:rsidR="00DC2342">
        <w:rPr>
          <w:rFonts w:ascii="Times New Roman" w:hAnsi="Times New Roman" w:cs="Times New Roman"/>
          <w:sz w:val="28"/>
          <w:szCs w:val="28"/>
        </w:rPr>
        <w:t>упность услуг для инвалидов; 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независимая оценка: Дост</w:t>
      </w:r>
      <w:r w:rsidR="00DC2342">
        <w:rPr>
          <w:rFonts w:ascii="Times New Roman" w:hAnsi="Times New Roman" w:cs="Times New Roman"/>
          <w:sz w:val="28"/>
          <w:szCs w:val="28"/>
        </w:rPr>
        <w:t>упность услуг для инвалидов:</w:t>
      </w:r>
      <w:r w:rsidRPr="00DC2342">
        <w:rPr>
          <w:rFonts w:ascii="Times New Roman" w:hAnsi="Times New Roman" w:cs="Times New Roman"/>
          <w:sz w:val="28"/>
          <w:szCs w:val="28"/>
        </w:rPr>
        <w:t xml:space="preserve"> по итогам мониторинга Совета.</w:t>
      </w:r>
    </w:p>
    <w:p w:rsidR="000E0C5C" w:rsidRPr="000E0C5C" w:rsidRDefault="000E0C5C" w:rsidP="000E0C5C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НОК проводилась в отношении 11 медицинских организаций. </w:t>
      </w:r>
      <w:r w:rsidRPr="000E0C5C">
        <w:rPr>
          <w:sz w:val="28"/>
          <w:szCs w:val="28"/>
        </w:rPr>
        <w:t xml:space="preserve">ГУЗ «Липецкая областная клиническая больница»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«Областная стоматологическая поликлиника – Стоматологический центр»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«Елецкая городская детская больница»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«Липецкая городская поликлиника №1»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«Липецкая городская поликлиника №2»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«Липецкая городская поликлиника №4»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«Липецкая городская поликлиника №5»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ГУЗ «Липецкая городская поликлиника №7»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>ГУЗ «</w:t>
      </w:r>
      <w:proofErr w:type="spellStart"/>
      <w:r w:rsidRPr="000E0C5C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Pr="000E0C5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>ГУЗ «</w:t>
      </w:r>
      <w:proofErr w:type="spellStart"/>
      <w:r w:rsidRPr="000E0C5C">
        <w:rPr>
          <w:rFonts w:ascii="Times New Roman" w:hAnsi="Times New Roman" w:cs="Times New Roman"/>
          <w:sz w:val="28"/>
          <w:szCs w:val="28"/>
        </w:rPr>
        <w:t>Лебедянская</w:t>
      </w:r>
      <w:proofErr w:type="spellEnd"/>
      <w:r w:rsidRPr="000E0C5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ab/>
        <w:t xml:space="preserve">ОКУ "Липецкий областной противотуберкулезный санаторий "Лесная сказка" </w:t>
      </w:r>
    </w:p>
    <w:p w:rsidR="000E0C5C" w:rsidRPr="000E0C5C" w:rsidRDefault="000E0C5C" w:rsidP="000E0C5C">
      <w:pPr>
        <w:pStyle w:val="a6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>В общей сложности во внимание принято мнение граждан в количестве  7817 человек.</w:t>
      </w:r>
    </w:p>
    <w:p w:rsidR="000E0C5C" w:rsidRDefault="000E0C5C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баллов набрали следующие медицинские организации:</w:t>
      </w:r>
    </w:p>
    <w:p w:rsidR="006C51C5" w:rsidRPr="000E0C5C" w:rsidRDefault="00D00537" w:rsidP="000E0C5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>ГУЗ «Липецкая областная клиническая больница» (98 баллов);</w:t>
      </w:r>
    </w:p>
    <w:p w:rsidR="006C51C5" w:rsidRPr="000E0C5C" w:rsidRDefault="00D00537" w:rsidP="000E0C5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>ГУЗ «Областная стоматологическая поликлиника – Стоматологический центр» (98 баллов);</w:t>
      </w:r>
    </w:p>
    <w:p w:rsidR="006C51C5" w:rsidRPr="000E0C5C" w:rsidRDefault="00D00537" w:rsidP="000E0C5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>ГУЗ «Липецкая городская поликлиника №1» (96 баллов);</w:t>
      </w:r>
    </w:p>
    <w:p w:rsidR="006C51C5" w:rsidRPr="000E0C5C" w:rsidRDefault="00D00537" w:rsidP="000E0C5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C5C">
        <w:rPr>
          <w:rFonts w:ascii="Times New Roman" w:hAnsi="Times New Roman" w:cs="Times New Roman"/>
          <w:sz w:val="28"/>
          <w:szCs w:val="28"/>
        </w:rPr>
        <w:t xml:space="preserve">ГУЗ «Елецкая городская детская больница» (96 балла); </w:t>
      </w:r>
    </w:p>
    <w:p w:rsidR="000E0C5C" w:rsidRDefault="000E0C5C" w:rsidP="000E0C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Наименьшее количество баллов набрали следующие медицинские организации:</w:t>
      </w:r>
    </w:p>
    <w:p w:rsidR="000E0C5C" w:rsidRPr="001563EF" w:rsidRDefault="000E0C5C" w:rsidP="000E0C5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ГУЗ </w:t>
      </w:r>
      <w:r>
        <w:rPr>
          <w:rFonts w:ascii="Times New Roman" w:hAnsi="Times New Roman" w:cs="Times New Roman"/>
          <w:sz w:val="28"/>
          <w:szCs w:val="28"/>
        </w:rPr>
        <w:t>"Липецкая городская поликлиника №5" (84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0E0C5C" w:rsidRDefault="000E0C5C" w:rsidP="000E0C5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A84">
        <w:rPr>
          <w:rFonts w:ascii="Times New Roman" w:hAnsi="Times New Roman" w:cs="Times New Roman"/>
          <w:sz w:val="28"/>
          <w:szCs w:val="28"/>
        </w:rPr>
        <w:tab/>
        <w:t>ГУЗ «Липецкая городская поликлиника №2» (83 балла).</w:t>
      </w:r>
    </w:p>
    <w:p w:rsidR="00DC2342" w:rsidRPr="000E0C5C" w:rsidRDefault="000E0C5C" w:rsidP="000E0C5C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была представлена информация об основных выявленных в ходе НОК недостатках в условиях оказания медицинской помощи в ЛО.</w:t>
      </w:r>
    </w:p>
    <w:p w:rsidR="00DC2342" w:rsidRDefault="00DC2342" w:rsidP="00DC2342">
      <w:pPr>
        <w:pStyle w:val="a6"/>
        <w:jc w:val="both"/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2342">
        <w:rPr>
          <w:rFonts w:ascii="Times New Roman" w:hAnsi="Times New Roman" w:cs="Times New Roman"/>
          <w:sz w:val="28"/>
          <w:szCs w:val="28"/>
        </w:rPr>
        <w:t>Выступи</w:t>
      </w:r>
      <w:r w:rsidR="000E0C5C">
        <w:rPr>
          <w:rFonts w:ascii="Times New Roman" w:hAnsi="Times New Roman" w:cs="Times New Roman"/>
          <w:sz w:val="28"/>
          <w:szCs w:val="28"/>
        </w:rPr>
        <w:t xml:space="preserve">ли: </w:t>
      </w:r>
      <w:proofErr w:type="spellStart"/>
      <w:r w:rsidR="000E0C5C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="000E0C5C">
        <w:rPr>
          <w:rFonts w:ascii="Times New Roman" w:hAnsi="Times New Roman" w:cs="Times New Roman"/>
          <w:sz w:val="28"/>
          <w:szCs w:val="28"/>
        </w:rPr>
        <w:t xml:space="preserve"> М.А., Степанова Т.И.</w:t>
      </w: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итоги мониторинга Совета по НОК в медицинских орга</w:t>
      </w:r>
      <w:r w:rsidR="000E0C5C">
        <w:rPr>
          <w:rFonts w:ascii="Times New Roman" w:hAnsi="Times New Roman" w:cs="Times New Roman"/>
          <w:sz w:val="28"/>
          <w:szCs w:val="28"/>
        </w:rPr>
        <w:t>низациях Липецкой области в 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P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C2342" w:rsidRDefault="00DC2342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3F4528" w:rsidRDefault="003F4528" w:rsidP="003F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CE701D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F4528" w:rsidRPr="00CE701D" w:rsidSect="00CE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F3D"/>
    <w:multiLevelType w:val="hybridMultilevel"/>
    <w:tmpl w:val="D86E9794"/>
    <w:lvl w:ilvl="0" w:tplc="A462F2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1345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EE6EB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DAEE0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569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400C0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75E6C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AFC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E9EDC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58E476A2"/>
    <w:multiLevelType w:val="hybridMultilevel"/>
    <w:tmpl w:val="AE4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59D8"/>
    <w:multiLevelType w:val="hybridMultilevel"/>
    <w:tmpl w:val="EEEA3814"/>
    <w:lvl w:ilvl="0" w:tplc="CA04AA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3F03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3020C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B3E5B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4C06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10847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2F209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426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C036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78510B61"/>
    <w:multiLevelType w:val="hybridMultilevel"/>
    <w:tmpl w:val="E6B43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1D"/>
    <w:rsid w:val="000A0D2F"/>
    <w:rsid w:val="000E0C5C"/>
    <w:rsid w:val="0010463D"/>
    <w:rsid w:val="001F2C83"/>
    <w:rsid w:val="00260AE2"/>
    <w:rsid w:val="0028213E"/>
    <w:rsid w:val="002B24B3"/>
    <w:rsid w:val="002C31DA"/>
    <w:rsid w:val="002C357F"/>
    <w:rsid w:val="002D488C"/>
    <w:rsid w:val="00376F5F"/>
    <w:rsid w:val="003F4528"/>
    <w:rsid w:val="00581DD1"/>
    <w:rsid w:val="00613BDA"/>
    <w:rsid w:val="00630312"/>
    <w:rsid w:val="006C51C5"/>
    <w:rsid w:val="006D0903"/>
    <w:rsid w:val="006F6CCE"/>
    <w:rsid w:val="007442E5"/>
    <w:rsid w:val="007E0844"/>
    <w:rsid w:val="008177DA"/>
    <w:rsid w:val="00923A65"/>
    <w:rsid w:val="00964A64"/>
    <w:rsid w:val="009D4A32"/>
    <w:rsid w:val="00A23F2E"/>
    <w:rsid w:val="00A84938"/>
    <w:rsid w:val="00AE4D22"/>
    <w:rsid w:val="00AF7D28"/>
    <w:rsid w:val="00B3287D"/>
    <w:rsid w:val="00B95E4F"/>
    <w:rsid w:val="00BF7966"/>
    <w:rsid w:val="00C616D3"/>
    <w:rsid w:val="00C6241D"/>
    <w:rsid w:val="00C8517D"/>
    <w:rsid w:val="00CE701D"/>
    <w:rsid w:val="00D00537"/>
    <w:rsid w:val="00DA6CDA"/>
    <w:rsid w:val="00DB13A2"/>
    <w:rsid w:val="00DC2342"/>
    <w:rsid w:val="00E65EBD"/>
    <w:rsid w:val="00ED5BE8"/>
    <w:rsid w:val="00EF716D"/>
    <w:rsid w:val="00F059B8"/>
    <w:rsid w:val="00F374AF"/>
    <w:rsid w:val="00F6762B"/>
    <w:rsid w:val="00FD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213E"/>
  </w:style>
  <w:style w:type="paragraph" w:styleId="a4">
    <w:name w:val="Balloon Text"/>
    <w:basedOn w:val="a"/>
    <w:link w:val="a5"/>
    <w:uiPriority w:val="99"/>
    <w:semiHidden/>
    <w:unhideWhenUsed/>
    <w:rsid w:val="000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01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234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E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0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213E"/>
  </w:style>
  <w:style w:type="paragraph" w:styleId="a4">
    <w:name w:val="Balloon Text"/>
    <w:basedOn w:val="a"/>
    <w:link w:val="a5"/>
    <w:uiPriority w:val="99"/>
    <w:semiHidden/>
    <w:unhideWhenUsed/>
    <w:rsid w:val="000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01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2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76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6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1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94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19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7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3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4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1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2016-04-10T13:46:00Z</cp:lastPrinted>
  <dcterms:created xsi:type="dcterms:W3CDTF">2023-07-10T12:05:00Z</dcterms:created>
  <dcterms:modified xsi:type="dcterms:W3CDTF">2023-07-10T12:05:00Z</dcterms:modified>
</cp:coreProperties>
</file>