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D" w:rsidRDefault="004D0F24">
      <w:pPr>
        <w:spacing w:after="58"/>
        <w:ind w:left="4670"/>
      </w:pPr>
      <w:r>
        <w:rPr>
          <w:noProof/>
        </w:rPr>
        <w:drawing>
          <wp:inline distT="0" distB="0" distL="0" distR="0">
            <wp:extent cx="533400" cy="865505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20D" w:rsidRDefault="004D0F24">
      <w:pPr>
        <w:spacing w:after="127"/>
        <w:ind w:left="10" w:right="3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УПРАВЛЕНИЕ ЗДРАВООХРАНЕНИЯ </w:t>
      </w:r>
    </w:p>
    <w:p w:rsidR="00F3320D" w:rsidRDefault="004D0F24">
      <w:pPr>
        <w:spacing w:after="0"/>
        <w:ind w:left="10" w:right="37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ЛИПЕЦКОЙ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203"/>
      </w:pPr>
      <w:r>
        <w:rPr>
          <w:noProof/>
        </w:rPr>
        <mc:AlternateContent>
          <mc:Choice Requires="wpg">
            <w:drawing>
              <wp:inline distT="0" distB="0" distL="0" distR="0">
                <wp:extent cx="6438900" cy="571667"/>
                <wp:effectExtent l="0" t="0" r="0" b="0"/>
                <wp:docPr id="15095" name="Group 1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571667"/>
                          <a:chOff x="0" y="0"/>
                          <a:chExt cx="6438900" cy="57166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903855" y="197016"/>
                            <a:ext cx="8389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ПРИКАЗ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5045" y="19701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9" name="Shape 21219"/>
                        <wps:cNvSpPr/>
                        <wps:spPr>
                          <a:xfrm>
                            <a:off x="0" y="0"/>
                            <a:ext cx="6438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9144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5" name="Rectangle 15075"/>
                        <wps:cNvSpPr/>
                        <wps:spPr>
                          <a:xfrm>
                            <a:off x="1710563" y="366772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7" name="Rectangle 15077"/>
                        <wps:cNvSpPr/>
                        <wps:spPr>
                          <a:xfrm>
                            <a:off x="1762227" y="366772"/>
                            <a:ext cx="20927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6" name="Rectangle 15076"/>
                        <wps:cNvSpPr/>
                        <wps:spPr>
                          <a:xfrm>
                            <a:off x="3336214" y="366772"/>
                            <a:ext cx="674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87217" y="36677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20D" w:rsidRDefault="004D0F2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2673" y="319667"/>
                            <a:ext cx="277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95" style="width:507pt;height:45.0131pt;mso-position-horizontal-relative:char;mso-position-vertical-relative:line" coordsize="64389,5716">
                <v:rect id="Rectangle 13" style="position:absolute;width:8389;height:1811;left:29038;top:1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ПРИКАЗ</w:t>
                        </w:r>
                      </w:p>
                    </w:txbxContent>
                  </v:textbox>
                </v:rect>
                <v:rect id="Rectangle 14" style="position:absolute;width:506;height:1811;left:35350;top:1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20" style="position:absolute;width:64389;height:91;left:0;top:0;" coordsize="6438900,9144" path="m0,0l6438900,0l6438900,9144l0,9144l0,0">
                  <v:stroke weight="0pt" endcap="flat" joinstyle="miter" miterlimit="10" on="false" color="#000000" opacity="0"/>
                  <v:fill on="true" color="#000000"/>
                </v:shape>
                <v:rect id="Rectangle 15075" style="position:absolute;width:674;height:1843;left:17105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15077" style="position:absolute;width:20927;height:1843;left:17622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REGNUMDATESTAMP</w:t>
                        </w:r>
                      </w:p>
                    </w:txbxContent>
                  </v:textbox>
                </v:rect>
                <v:rect id="Rectangle 15076" style="position:absolute;width:674;height:1843;left:33362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7" style="position:absolute;width:506;height:1843;left:33872;top:3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" style="position:absolute;width:27720;height:2520;left:16926;top:3196;" filled="f">
                  <v:imagedata r:id="rId7"/>
                </v:shape>
              </v:group>
            </w:pict>
          </mc:Fallback>
        </mc:AlternateContent>
      </w:r>
    </w:p>
    <w:p w:rsidR="00F3320D" w:rsidRDefault="004D0F24">
      <w:pPr>
        <w:spacing w:after="90"/>
        <w:ind w:right="3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Липецк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 w:line="248" w:lineRule="auto"/>
        <w:ind w:left="-5" w:right="489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участии медицинских организаций области в создании и тиражировании «Новой модели медицинской организации оказания  </w:t>
      </w:r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медицинской помощи» в 2021 году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 w:line="248" w:lineRule="auto"/>
        <w:ind w:left="-15" w:right="36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целях реализации и тиражировании проекта «Новая модель медицинской организации, оказывающей первичную медико-санитарную помощь» («Бережливая поликлиника») (далее - проект «Бережливая поликлиника»), утвержденного региона</w:t>
      </w:r>
      <w:r>
        <w:rPr>
          <w:rFonts w:ascii="Times New Roman" w:eastAsia="Times New Roman" w:hAnsi="Times New Roman" w:cs="Times New Roman"/>
          <w:sz w:val="28"/>
        </w:rPr>
        <w:t>льным проектом Липецкой области «Развитие первичной медико-санитарной помощи», в соответствии с Методическими рекомендациями Министерства здравоохранения Российской Федерации «Реализация проектов по улучшению с использованием методов бережливого производст</w:t>
      </w:r>
      <w:r>
        <w:rPr>
          <w:rFonts w:ascii="Times New Roman" w:eastAsia="Times New Roman" w:hAnsi="Times New Roman" w:cs="Times New Roman"/>
          <w:sz w:val="28"/>
        </w:rPr>
        <w:t xml:space="preserve">ва в медицинской организации, </w:t>
      </w:r>
    </w:p>
    <w:p w:rsidR="00F3320D" w:rsidRDefault="004D0F24">
      <w:pPr>
        <w:spacing w:after="0" w:line="248" w:lineRule="auto"/>
        <w:ind w:left="693" w:right="1590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оказывающей первичную медико-санитарную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помощь»  ПРИКАЗЫВАЮ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3320D" w:rsidRDefault="004D0F24">
      <w:pPr>
        <w:numPr>
          <w:ilvl w:val="0"/>
          <w:numId w:val="1"/>
        </w:numPr>
        <w:spacing w:after="0" w:line="248" w:lineRule="auto"/>
        <w:ind w:right="36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перечень медицинских организаций Липецкой области и их структурных подразделений, участвующих в создании и тиражировании «Новой модели медицинской органи</w:t>
      </w:r>
      <w:r>
        <w:rPr>
          <w:rFonts w:ascii="Times New Roman" w:eastAsia="Times New Roman" w:hAnsi="Times New Roman" w:cs="Times New Roman"/>
          <w:sz w:val="28"/>
        </w:rPr>
        <w:t xml:space="preserve">зации, оказывающей первичную медицинскую помощь» в 2021 году (приложение 1). </w:t>
      </w:r>
    </w:p>
    <w:p w:rsidR="00F3320D" w:rsidRDefault="004D0F24">
      <w:pPr>
        <w:numPr>
          <w:ilvl w:val="0"/>
          <w:numId w:val="1"/>
        </w:numPr>
        <w:spacing w:after="0" w:line="248" w:lineRule="auto"/>
        <w:ind w:right="36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Главным врачам государственных медицинских организаций Липецкой области, участвующих в создании и тиражировании проекта «Новая модель медицинской организации, оказывающей первичн</w:t>
      </w:r>
      <w:r>
        <w:rPr>
          <w:rFonts w:ascii="Times New Roman" w:eastAsia="Times New Roman" w:hAnsi="Times New Roman" w:cs="Times New Roman"/>
          <w:sz w:val="28"/>
        </w:rPr>
        <w:t xml:space="preserve">ую медико-санитарную помощь» («Бережливая поликлиника»), обеспечить выполнение мероприятий, указанных в приложении 2. </w:t>
      </w:r>
    </w:p>
    <w:p w:rsidR="00F3320D" w:rsidRDefault="004D0F24">
      <w:pPr>
        <w:numPr>
          <w:ilvl w:val="0"/>
          <w:numId w:val="1"/>
        </w:numPr>
        <w:spacing w:after="0" w:line="248" w:lineRule="auto"/>
        <w:ind w:right="36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приказа возложить на заместителя начальника управления здравоохранения Липецкой области Г.Н.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Левакову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Ю.Ю. </w:t>
      </w:r>
      <w:proofErr w:type="spellStart"/>
      <w:r>
        <w:rPr>
          <w:rFonts w:ascii="Times New Roman" w:eastAsia="Times New Roman" w:hAnsi="Times New Roman" w:cs="Times New Roman"/>
          <w:sz w:val="28"/>
        </w:rPr>
        <w:t>Шуршуков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  <w:ind w:right="29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  <w:ind w:right="29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3" w:line="249" w:lineRule="auto"/>
        <w:ind w:left="-15" w:right="291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Квасова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 23 80 97 </w:t>
      </w:r>
    </w:p>
    <w:p w:rsidR="004D0F24" w:rsidRDefault="004D0F24">
      <w:pPr>
        <w:spacing w:after="3" w:line="249" w:lineRule="auto"/>
        <w:ind w:left="-15" w:right="2914"/>
        <w:jc w:val="both"/>
        <w:rPr>
          <w:rFonts w:ascii="Times New Roman" w:eastAsia="Times New Roman" w:hAnsi="Times New Roman" w:cs="Times New Roman"/>
          <w:sz w:val="24"/>
        </w:rPr>
      </w:pPr>
    </w:p>
    <w:p w:rsidR="004D0F24" w:rsidRDefault="004D0F24">
      <w:pPr>
        <w:spacing w:after="3" w:line="249" w:lineRule="auto"/>
        <w:ind w:left="-15" w:right="2914"/>
        <w:jc w:val="both"/>
      </w:pPr>
      <w:bookmarkStart w:id="0" w:name="_GoBack"/>
      <w:bookmarkEnd w:id="0"/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СОГЛАСОВАНО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 w:line="238" w:lineRule="auto"/>
        <w:ind w:left="-5" w:right="1175" w:hanging="10"/>
      </w:pPr>
      <w:r>
        <w:rPr>
          <w:rFonts w:ascii="Times New Roman" w:eastAsia="Times New Roman" w:hAnsi="Times New Roman" w:cs="Times New Roman"/>
          <w:sz w:val="28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начальника  управления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здравоохранения Липецкой области                          Г.Н.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«_____» ______________ 2021 г.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 w:line="248" w:lineRule="auto"/>
        <w:ind w:left="-5" w:right="50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организации  медицинской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помощи взрослому населению </w:t>
      </w:r>
    </w:p>
    <w:p w:rsidR="00F3320D" w:rsidRDefault="004D0F24">
      <w:pPr>
        <w:spacing w:after="0" w:line="238" w:lineRule="auto"/>
        <w:ind w:left="-5" w:right="1175" w:hanging="10"/>
      </w:pPr>
      <w:r>
        <w:rPr>
          <w:rFonts w:ascii="Times New Roman" w:eastAsia="Times New Roman" w:hAnsi="Times New Roman" w:cs="Times New Roman"/>
          <w:sz w:val="28"/>
        </w:rPr>
        <w:t xml:space="preserve">и санаторно-курортного дела управления здравоохранения Липецкой области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«_____» ______________ 2021 г.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206"/>
      </w:pPr>
      <w:r>
        <w:t xml:space="preserve"> </w:t>
      </w:r>
    </w:p>
    <w:p w:rsidR="00F3320D" w:rsidRDefault="004D0F24">
      <w:pPr>
        <w:spacing w:after="0" w:line="248" w:lineRule="auto"/>
        <w:ind w:left="-5" w:right="4421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начальника </w:t>
      </w:r>
      <w:r>
        <w:rPr>
          <w:rFonts w:ascii="Times New Roman" w:eastAsia="Times New Roman" w:hAnsi="Times New Roman" w:cs="Times New Roman"/>
          <w:sz w:val="28"/>
        </w:rPr>
        <w:t xml:space="preserve">отдела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организации  медицинской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помощи медицинской помощи </w:t>
      </w:r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детям и службы родовспоможения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управления </w:t>
      </w:r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здравоохранения Липецкой области                                                Т.Г. Мальцева «_____» ______________ 2021 г.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pPr>
        <w:spacing w:after="161"/>
      </w:pPr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pPr>
        <w:spacing w:after="158"/>
      </w:pPr>
      <w:r>
        <w:t xml:space="preserve"> </w:t>
      </w:r>
    </w:p>
    <w:p w:rsidR="00F3320D" w:rsidRDefault="004D0F24">
      <w:pPr>
        <w:spacing w:after="206"/>
      </w:pPr>
      <w:r>
        <w:t xml:space="preserve"> </w:t>
      </w:r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Рассылка:  </w:t>
      </w:r>
    </w:p>
    <w:p w:rsidR="00F3320D" w:rsidRDefault="004D0F24">
      <w:pPr>
        <w:spacing w:after="0" w:line="248" w:lineRule="auto"/>
        <w:ind w:left="-5" w:right="36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Медицинские организации Липецкой области (по списку) </w:t>
      </w:r>
    </w:p>
    <w:p w:rsidR="00F3320D" w:rsidRDefault="004D0F24">
      <w:pPr>
        <w:spacing w:after="0"/>
        <w:ind w:right="2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0F24" w:rsidRDefault="004D0F24">
      <w:pPr>
        <w:spacing w:after="10" w:line="249" w:lineRule="auto"/>
        <w:ind w:left="3178" w:right="35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D0F24" w:rsidRDefault="004D0F24">
      <w:pPr>
        <w:spacing w:after="10" w:line="249" w:lineRule="auto"/>
        <w:ind w:left="3178" w:right="35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D0F24" w:rsidRDefault="004D0F24">
      <w:pPr>
        <w:spacing w:after="10" w:line="249" w:lineRule="auto"/>
        <w:ind w:left="3178" w:right="35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D0F24" w:rsidRDefault="004D0F24">
      <w:pPr>
        <w:spacing w:after="10" w:line="249" w:lineRule="auto"/>
        <w:ind w:left="3178" w:right="35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3320D" w:rsidRDefault="004D0F24">
      <w:pPr>
        <w:spacing w:after="10" w:line="249" w:lineRule="auto"/>
        <w:ind w:left="3178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F3320D" w:rsidRDefault="004D0F24">
      <w:pPr>
        <w:spacing w:after="10" w:line="249" w:lineRule="auto"/>
        <w:ind w:left="3178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к приказу управления здравоохранения </w:t>
      </w:r>
    </w:p>
    <w:p w:rsidR="00F3320D" w:rsidRDefault="004D0F24">
      <w:pPr>
        <w:spacing w:after="0" w:line="238" w:lineRule="auto"/>
        <w:ind w:left="4746" w:firstLine="725"/>
      </w:pPr>
      <w:r>
        <w:rPr>
          <w:rFonts w:ascii="Times New Roman" w:eastAsia="Times New Roman" w:hAnsi="Times New Roman" w:cs="Times New Roman"/>
          <w:sz w:val="24"/>
        </w:rPr>
        <w:t xml:space="preserve">Липецкой области «Об участии </w:t>
      </w:r>
      <w:proofErr w:type="gramStart"/>
      <w:r>
        <w:rPr>
          <w:rFonts w:ascii="Times New Roman" w:eastAsia="Times New Roman" w:hAnsi="Times New Roman" w:cs="Times New Roman"/>
          <w:sz w:val="24"/>
        </w:rPr>
        <w:t>медицинских  организаций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области в создании и тиражировании  «Новой модели медицинской организации оказани</w:t>
      </w:r>
      <w:r>
        <w:rPr>
          <w:rFonts w:ascii="Times New Roman" w:eastAsia="Times New Roman" w:hAnsi="Times New Roman" w:cs="Times New Roman"/>
          <w:sz w:val="24"/>
        </w:rPr>
        <w:t xml:space="preserve">я  медицинской помощи» в 2021 году» </w:t>
      </w:r>
    </w:p>
    <w:p w:rsidR="00F3320D" w:rsidRDefault="004D0F24">
      <w:pPr>
        <w:spacing w:after="0"/>
        <w:ind w:right="2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3" w:line="249" w:lineRule="auto"/>
        <w:ind w:left="631" w:right="364" w:hanging="16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Перечень медицинских организаций Липецкой области и их структурных подразделений, участвующих в создании и тиражировании «Новой модели медицинской организации, </w:t>
      </w:r>
    </w:p>
    <w:p w:rsidR="00F3320D" w:rsidRDefault="004D0F24">
      <w:pPr>
        <w:spacing w:after="3" w:line="249" w:lineRule="auto"/>
        <w:ind w:left="1918" w:right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оказывающей первичную медицинскую помощь» в 2021 году </w:t>
      </w:r>
    </w:p>
    <w:p w:rsidR="00F3320D" w:rsidRDefault="004D0F24">
      <w:pPr>
        <w:spacing w:after="10" w:line="249" w:lineRule="auto"/>
        <w:ind w:left="3178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Таблица </w:t>
      </w:r>
    </w:p>
    <w:p w:rsidR="00F3320D" w:rsidRDefault="004D0F24">
      <w:pPr>
        <w:spacing w:after="0"/>
        <w:ind w:right="2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2" w:type="dxa"/>
        <w:tblInd w:w="250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790"/>
      </w:tblGrid>
      <w:tr w:rsidR="00F3320D">
        <w:trPr>
          <w:trHeight w:val="1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медицинской организации/ структурного подразделения медицинских организации, участвующего в создании и тиражировании </w:t>
            </w:r>
          </w:p>
          <w:p w:rsidR="00F3320D" w:rsidRDefault="004D0F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«Новой модели медицинской организации оказания медицинской помощи» в 2021 году  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по адресу: г. Грязи, ул.  Социалистическая, д. 5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по адресу: по адресу: г. Липецк, пер. Виноградный, д. 16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по адресу: п. Добринка,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37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по адресу: п. Добри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нка, ул. Корнева, д. 11 </w:t>
            </w:r>
          </w:p>
        </w:tc>
      </w:tr>
      <w:tr w:rsidR="00F3320D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«Елецкая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«Задонская центральная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Измалковская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«Лебедянская центральная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«Лев-Толстовская районная больница» поликлиника, обслуживающая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взрослое население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районная больница» поликлиника по адресу: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районная больница» поликлиника по адресу:  г. Липецк, ул. Монтажников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районная больница» по адресу: г. Липецк, ул. Юношеская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Становлянская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</w:tbl>
    <w:p w:rsidR="00F3320D" w:rsidRDefault="00F3320D">
      <w:pPr>
        <w:spacing w:after="0"/>
        <w:ind w:left="-1133" w:right="620"/>
      </w:pPr>
    </w:p>
    <w:tbl>
      <w:tblPr>
        <w:tblStyle w:val="TableGrid"/>
        <w:tblW w:w="9642" w:type="dxa"/>
        <w:tblInd w:w="250" w:type="dxa"/>
        <w:tblCellMar>
          <w:top w:w="54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852"/>
        <w:gridCol w:w="8790"/>
      </w:tblGrid>
      <w:tr w:rsidR="00F3320D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Тербунская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Усманская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Хлевенская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Чаплыгинская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«Елецкая городская больница № 1 им. Н.А. Семашко» поликлиника, обслуживающая взрослое население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«Елецкая городская больница № 2» поликлиника, обслуживающая взрослое население </w:t>
            </w:r>
          </w:p>
        </w:tc>
      </w:tr>
      <w:tr w:rsidR="00F3320D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скорой медицинской помощи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№1» поликлиника, обслуживающая взрослое население </w:t>
            </w:r>
          </w:p>
        </w:tc>
      </w:tr>
      <w:tr w:rsidR="00F3320D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№ 4 «Липецк-Мед» поликлиника, </w:t>
            </w:r>
          </w:p>
          <w:p w:rsidR="00F3320D" w:rsidRDefault="004D0F2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обслуживающая взрослое население по адресу: г. Липецк, ул. Коммунистическая, д. 24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«Липецкая городская больница № 4 «Липецк-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Мед» поликлиника, обслуживающая взрослое население по адресу: г. Липецк, ул. Невского, д. 25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№ 3 «Свободный сокол» поликлиника, обслуживающая взрослое население по адресу: г. Липецк,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1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№ 3 «Свободный сокол» поликлиника, обслуживающая взрослое население по адресу: г. Липецк, ул. Тамбовская, д. 1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«Липецкий областной клинический центр» поликлиника, обслуживающая взрослое население по адресу: г. 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пецк, ул. Ленина, д.35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1»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tabs>
                <w:tab w:val="center" w:pos="2335"/>
                <w:tab w:val="center" w:pos="49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2»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4»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5»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7»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по адресу: г. Грязи, ул. Пионерская, д. 5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по адресу: г. Липецк, пер. Виноградный, д. 16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детское поликлиническое отделение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«Елецкая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«Задонская центральная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Измалковская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детское поликлиническое отделение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детское поликлиническое отделение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«Лебедянская центральная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«Лев-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Толстовская районная больница» детское поликлиническое отделение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«Липецкая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Становлянская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Тербунская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(детское поликлиническое отделение)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Усманская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центральная районная больница» детская поликлиника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Хлевенская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больница» детское поликлиническое отделение </w:t>
            </w:r>
          </w:p>
        </w:tc>
      </w:tr>
      <w:tr w:rsidR="00F3320D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 «Елецкая городская детская больница» детская поликлиника по адресу: г. Елец, ул. 220-й Стрелковой 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визии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«Елецкая городская детская больница» детская поликлиника по адресу: г. Елец, ул. Новолипецкая д. 36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5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№ 4 «Липецк-Мед» детская поликлиника по адресу: г. Липецк, ул. Коммунистическая, д. 24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 «Липецкая городская больница № 4 «Липецк-Мед» детское поликлиническое отделение по адресу: г. Липецк, ул. Центральная, д. 17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больница № 3 «Свободный сокол» детская поликлиника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детская больница» детская поликлиника № 1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детская больница» детская поликлиника № 2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детская больница» детская поликлиника № 5 </w:t>
            </w:r>
          </w:p>
        </w:tc>
      </w:tr>
      <w:tr w:rsidR="00F3320D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детская больница» ГУЗ  «Липецкая городская детская больница» детская поликлиника № 5 (филиал)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детская больница» детская поликлиника № 6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ГУЗ «Липецкая городская детская больница» детская поликлин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ика № 9 </w:t>
            </w:r>
          </w:p>
        </w:tc>
      </w:tr>
      <w:tr w:rsidR="00F3320D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«Областная детская больница» детская поликлиника </w:t>
            </w:r>
          </w:p>
        </w:tc>
      </w:tr>
      <w:tr w:rsidR="00F3320D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ГУЗ «Липецкая городская поликлиника № 7» детская поликлиника </w:t>
            </w:r>
          </w:p>
        </w:tc>
      </w:tr>
    </w:tbl>
    <w:p w:rsidR="00F3320D" w:rsidRDefault="004D0F24">
      <w:pPr>
        <w:spacing w:after="0"/>
        <w:ind w:left="522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3320D" w:rsidRDefault="004D0F24">
      <w:pPr>
        <w:spacing w:after="135"/>
        <w:ind w:left="5226"/>
      </w:pPr>
      <w:r>
        <w:rPr>
          <w:sz w:val="24"/>
        </w:rPr>
        <w:t xml:space="preserve"> </w:t>
      </w:r>
    </w:p>
    <w:p w:rsidR="00F3320D" w:rsidRDefault="004D0F24">
      <w:pPr>
        <w:spacing w:after="1" w:line="371" w:lineRule="auto"/>
        <w:ind w:left="10452" w:right="6"/>
        <w:jc w:val="both"/>
      </w:pPr>
      <w:r>
        <w:rPr>
          <w:sz w:val="24"/>
        </w:rPr>
        <w:t xml:space="preserve">      </w:t>
      </w:r>
    </w:p>
    <w:p w:rsidR="00F3320D" w:rsidRDefault="004D0F24">
      <w:pPr>
        <w:spacing w:after="0" w:line="371" w:lineRule="auto"/>
        <w:ind w:left="10452" w:right="6"/>
        <w:jc w:val="both"/>
      </w:pPr>
      <w:r>
        <w:rPr>
          <w:sz w:val="24"/>
        </w:rPr>
        <w:t xml:space="preserve">       </w:t>
      </w:r>
    </w:p>
    <w:p w:rsidR="00F3320D" w:rsidRDefault="004D0F24">
      <w:pPr>
        <w:spacing w:after="128"/>
        <w:ind w:right="6"/>
        <w:jc w:val="right"/>
      </w:pPr>
      <w:r>
        <w:rPr>
          <w:sz w:val="24"/>
        </w:rPr>
        <w:t xml:space="preserve"> </w:t>
      </w:r>
    </w:p>
    <w:p w:rsidR="00F3320D" w:rsidRDefault="004D0F24">
      <w:pPr>
        <w:spacing w:after="10" w:line="249" w:lineRule="auto"/>
        <w:ind w:left="3178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2 </w:t>
      </w:r>
    </w:p>
    <w:p w:rsidR="00F3320D" w:rsidRDefault="004D0F24">
      <w:pPr>
        <w:spacing w:after="10" w:line="249" w:lineRule="auto"/>
        <w:ind w:left="3178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к приказу управления здравоохранения </w:t>
      </w:r>
    </w:p>
    <w:p w:rsidR="00F3320D" w:rsidRDefault="004D0F24">
      <w:pPr>
        <w:spacing w:after="3" w:line="249" w:lineRule="auto"/>
        <w:ind w:left="4962" w:right="364" w:firstLine="5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Липецкой области «Об участии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медицинских  </w:t>
      </w:r>
      <w:r>
        <w:rPr>
          <w:rFonts w:ascii="Times New Roman" w:eastAsia="Times New Roman" w:hAnsi="Times New Roman" w:cs="Times New Roman"/>
          <w:sz w:val="24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области в создании и тиражировании  </w:t>
      </w:r>
    </w:p>
    <w:p w:rsidR="00F3320D" w:rsidRDefault="004D0F24">
      <w:pPr>
        <w:spacing w:after="10" w:line="249" w:lineRule="auto"/>
        <w:ind w:left="3453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«Новой модели медицинской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оказания  медицинской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помощи» в 2021 году» </w:t>
      </w:r>
    </w:p>
    <w:p w:rsidR="00F3320D" w:rsidRDefault="004D0F24">
      <w:pPr>
        <w:spacing w:after="0"/>
        <w:ind w:right="3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 w:line="249" w:lineRule="auto"/>
        <w:ind w:left="497" w:firstLine="94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мероприятий, осуществляемых при реализации проекта «Новая модель медицинской организации, оказывающая первичную </w:t>
      </w:r>
      <w:r>
        <w:rPr>
          <w:rFonts w:ascii="Times New Roman" w:eastAsia="Times New Roman" w:hAnsi="Times New Roman" w:cs="Times New Roman"/>
          <w:b/>
          <w:sz w:val="24"/>
        </w:rPr>
        <w:t xml:space="preserve">медико-санитарную помощь» </w:t>
      </w:r>
    </w:p>
    <w:p w:rsidR="00F3320D" w:rsidRDefault="004D0F24">
      <w:pPr>
        <w:spacing w:after="0"/>
        <w:ind w:right="3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20D" w:rsidRDefault="004D0F24">
      <w:pPr>
        <w:spacing w:after="3" w:line="249" w:lineRule="auto"/>
        <w:ind w:left="-15"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Организовать работу с проектами по улучшению в соответствии с Методическими рекомендациями Министерства здравоохранения Российской Федерации «Реализация проектов по улучшению с использованием методов бережливого производства в медицинской организации, оказ</w:t>
      </w:r>
      <w:r>
        <w:rPr>
          <w:rFonts w:ascii="Times New Roman" w:eastAsia="Times New Roman" w:hAnsi="Times New Roman" w:cs="Times New Roman"/>
          <w:sz w:val="24"/>
        </w:rPr>
        <w:t xml:space="preserve">ывающей первичную медико-санитарную помощь» (Москва 2019 год): </w:t>
      </w:r>
    </w:p>
    <w:p w:rsidR="00F3320D" w:rsidRDefault="004D0F24">
      <w:pPr>
        <w:numPr>
          <w:ilvl w:val="0"/>
          <w:numId w:val="2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>использовать в работе с проектами по улучшению перечень процессов (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подпроцессов</w:t>
      </w:r>
      <w:proofErr w:type="spellEnd"/>
      <w:r>
        <w:rPr>
          <w:rFonts w:ascii="Times New Roman" w:eastAsia="Times New Roman" w:hAnsi="Times New Roman" w:cs="Times New Roman"/>
          <w:sz w:val="24"/>
        </w:rPr>
        <w:t>) оптимизация и совершенствование которых осуществляется при реализации мероприятий по созданию и тиражированию Н</w:t>
      </w:r>
      <w:r>
        <w:rPr>
          <w:rFonts w:ascii="Times New Roman" w:eastAsia="Times New Roman" w:hAnsi="Times New Roman" w:cs="Times New Roman"/>
          <w:sz w:val="24"/>
        </w:rPr>
        <w:t xml:space="preserve">овой модели (приложение 3);  </w:t>
      </w:r>
    </w:p>
    <w:p w:rsidR="00F3320D" w:rsidRDefault="004D0F24">
      <w:pPr>
        <w:numPr>
          <w:ilvl w:val="0"/>
          <w:numId w:val="2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единовременно в работе должны быть не менее пяти проектов по улучшению по каждому подразделению, согласно приложения 1. </w:t>
      </w:r>
    </w:p>
    <w:p w:rsidR="00F3320D" w:rsidRDefault="004D0F24">
      <w:pPr>
        <w:numPr>
          <w:ilvl w:val="0"/>
          <w:numId w:val="3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>Проводить в течение года оценку критериев Новой модели на основании Методических рекомендаций Министерств</w:t>
      </w:r>
      <w:r>
        <w:rPr>
          <w:rFonts w:ascii="Times New Roman" w:eastAsia="Times New Roman" w:hAnsi="Times New Roman" w:cs="Times New Roman"/>
          <w:sz w:val="24"/>
        </w:rPr>
        <w:t>а здравоохранения Российской Федерации «Методика оценки достижения критериев базового уровня «Новой модели медицинской организации, оказывающей первичную медико-санитарную помощь» и обеспечить достижение и соблюдение критериев базового уровня Новой модели;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numPr>
          <w:ilvl w:val="0"/>
          <w:numId w:val="3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Предоставлять в Региональный центр ПМСП Липецкой области (далее РЦПМСП ЛО) на электронную почту 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Lean.med48@yandex.ru</w:t>
      </w:r>
      <w:r>
        <w:rPr>
          <w:rFonts w:ascii="Times New Roman" w:eastAsia="Times New Roman" w:hAnsi="Times New Roman" w:cs="Times New Roman"/>
          <w:sz w:val="24"/>
        </w:rPr>
        <w:t xml:space="preserve"> отчеты в соответствии с электронными формами, установленного образца: </w:t>
      </w:r>
    </w:p>
    <w:p w:rsidR="00F3320D" w:rsidRDefault="004D0F24">
      <w:pPr>
        <w:numPr>
          <w:ilvl w:val="0"/>
          <w:numId w:val="4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>отчет «Достижение критериев базового уровня Новой модели» ежемесяч</w:t>
      </w:r>
      <w:r>
        <w:rPr>
          <w:rFonts w:ascii="Times New Roman" w:eastAsia="Times New Roman" w:hAnsi="Times New Roman" w:cs="Times New Roman"/>
          <w:sz w:val="24"/>
        </w:rPr>
        <w:t xml:space="preserve">но до 25 числа отчетного месяца, </w:t>
      </w:r>
    </w:p>
    <w:p w:rsidR="00F3320D" w:rsidRDefault="004D0F24">
      <w:pPr>
        <w:numPr>
          <w:ilvl w:val="0"/>
          <w:numId w:val="4"/>
        </w:numPr>
        <w:spacing w:after="3" w:line="249" w:lineRule="auto"/>
        <w:ind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отчет «Мониторинг реализации проектов по улучшениям» ежеквартально до 25 числа последнего месяца отчетного квартала; </w:t>
      </w:r>
    </w:p>
    <w:p w:rsidR="00F3320D" w:rsidRDefault="004D0F24">
      <w:pPr>
        <w:spacing w:after="3" w:line="249" w:lineRule="auto"/>
        <w:ind w:left="-15" w:right="364" w:firstLine="557"/>
        <w:jc w:val="both"/>
      </w:pPr>
      <w:r>
        <w:rPr>
          <w:rFonts w:ascii="Times New Roman" w:eastAsia="Times New Roman" w:hAnsi="Times New Roman" w:cs="Times New Roman"/>
          <w:sz w:val="24"/>
        </w:rPr>
        <w:t>4) Обеспечить подготовку и предоставление отчетных документов в рамках посещения специалистами РЦ ПМСП Л</w:t>
      </w:r>
      <w:r>
        <w:rPr>
          <w:rFonts w:ascii="Times New Roman" w:eastAsia="Times New Roman" w:hAnsi="Times New Roman" w:cs="Times New Roman"/>
          <w:sz w:val="24"/>
        </w:rPr>
        <w:t xml:space="preserve">О медицинской организации для контроля и оказания методической помощи по созданию и тиражированию Новой модели. 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 w:line="239" w:lineRule="auto"/>
        <w:ind w:left="720" w:right="253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F3320D" w:rsidRDefault="004D0F24">
      <w:pPr>
        <w:spacing w:after="10" w:line="249" w:lineRule="auto"/>
        <w:ind w:left="3178" w:right="4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Приложение 3 </w:t>
      </w:r>
    </w:p>
    <w:p w:rsidR="00F3320D" w:rsidRDefault="004D0F24">
      <w:pPr>
        <w:spacing w:after="10" w:line="249" w:lineRule="auto"/>
        <w:ind w:left="3178" w:right="4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к приказу управления здравоохранения </w:t>
      </w:r>
    </w:p>
    <w:p w:rsidR="00F3320D" w:rsidRDefault="004D0F24">
      <w:pPr>
        <w:spacing w:after="10" w:line="249" w:lineRule="auto"/>
        <w:ind w:left="3827" w:right="442" w:hanging="659"/>
        <w:jc w:val="right"/>
      </w:pPr>
      <w:r>
        <w:rPr>
          <w:rFonts w:ascii="Times New Roman" w:eastAsia="Times New Roman" w:hAnsi="Times New Roman" w:cs="Times New Roman"/>
          <w:sz w:val="24"/>
        </w:rPr>
        <w:t>Липецкой области «Об участии медицинских организаций области в создании и ти</w:t>
      </w:r>
      <w:r>
        <w:rPr>
          <w:rFonts w:ascii="Times New Roman" w:eastAsia="Times New Roman" w:hAnsi="Times New Roman" w:cs="Times New Roman"/>
          <w:sz w:val="24"/>
        </w:rPr>
        <w:t xml:space="preserve">ражировании «Новой модели медицинской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оказания  медицинской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помощи» в 2021 году» </w:t>
      </w:r>
    </w:p>
    <w:p w:rsidR="00F3320D" w:rsidRDefault="004D0F24">
      <w:pPr>
        <w:spacing w:after="14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 w:line="249" w:lineRule="auto"/>
        <w:ind w:left="317" w:firstLine="312"/>
      </w:pPr>
      <w:r>
        <w:rPr>
          <w:rFonts w:ascii="Times New Roman" w:eastAsia="Times New Roman" w:hAnsi="Times New Roman" w:cs="Times New Roman"/>
          <w:b/>
          <w:sz w:val="24"/>
        </w:rPr>
        <w:t>Перечень процессов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подпроцессов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оптимизация и совершенствование которых осуществляется при реализации мероприятий по созданию и тиражированию проекта </w:t>
      </w:r>
    </w:p>
    <w:p w:rsidR="00F3320D" w:rsidRDefault="004D0F24">
      <w:pPr>
        <w:spacing w:after="0" w:line="249" w:lineRule="auto"/>
        <w:ind w:left="4532" w:hanging="4407"/>
      </w:pPr>
      <w:r>
        <w:rPr>
          <w:rFonts w:ascii="Times New Roman" w:eastAsia="Times New Roman" w:hAnsi="Times New Roman" w:cs="Times New Roman"/>
          <w:b/>
          <w:sz w:val="24"/>
        </w:rPr>
        <w:t xml:space="preserve">«Новая </w:t>
      </w:r>
      <w:r>
        <w:rPr>
          <w:rFonts w:ascii="Times New Roman" w:eastAsia="Times New Roman" w:hAnsi="Times New Roman" w:cs="Times New Roman"/>
          <w:b/>
          <w:sz w:val="24"/>
        </w:rPr>
        <w:t xml:space="preserve">модель медицинской организации, оказывающей первичную медико-санитарную помощь» </w:t>
      </w:r>
    </w:p>
    <w:tbl>
      <w:tblPr>
        <w:tblStyle w:val="TableGrid"/>
        <w:tblW w:w="10634" w:type="dxa"/>
        <w:tblInd w:w="-312" w:type="dxa"/>
        <w:tblCellMar>
          <w:top w:w="54" w:type="dxa"/>
          <w:left w:w="139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977"/>
        <w:gridCol w:w="7657"/>
      </w:tblGrid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процесса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подпроцессов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320D" w:rsidRDefault="004D0F24">
            <w:pPr>
              <w:spacing w:after="0"/>
              <w:ind w:left="8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3320D">
        <w:trPr>
          <w:trHeight w:val="5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регистратуры медицинской организации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Предварительная запись пациентов на прием к врачу (через интернет,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 телефону, при обращении в регистратуру) </w:t>
            </w:r>
          </w:p>
        </w:tc>
      </w:tr>
      <w:tr w:rsidR="00F3320D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входящих потоков пациентов, в том числе по неотложным показаниям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и доставка медицинских карт пациентов, получающих медицинскую помощь в амбулаторных условиях (форма 025/у), в кабинеты врачей, ведение картотеки поликлиники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архива медицинских карт пациентов, получающих медицинскую помощь в амбулаторных условиях (форма 025/у) </w:t>
            </w:r>
          </w:p>
        </w:tc>
      </w:tr>
      <w:tr w:rsidR="00F3320D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расписания специалистов, в том числе в электронном виде, своевременное внесение изменений в расписание, оповещение пациентов в случа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отмены/изменения времени приема врача, предварительный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обзвон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пациентов с целью контроля их готовности к посещению поликлиники </w:t>
            </w:r>
          </w:p>
        </w:tc>
      </w:tr>
      <w:tr w:rsidR="00F3320D">
        <w:trPr>
          <w:trHeight w:val="16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 w:line="238" w:lineRule="auto"/>
              <w:ind w:left="79"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листков временной нетрудоспособности, справок о временной нетрудоспособности студента, учащегося техникума, Профессионально </w:t>
            </w:r>
          </w:p>
          <w:p w:rsidR="00F3320D" w:rsidRDefault="004D0F24">
            <w:pPr>
              <w:spacing w:after="0"/>
              <w:ind w:left="79"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-технического училища, о болезни, карантине и прочих причинах отсутствия ребенка, посещающего школу, детское дошкольное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учреждение)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гражданина на медицинское обслуживание в медицинской организации/снятие гражданина с медицинского обслуживания в медицинской организации </w:t>
            </w:r>
          </w:p>
        </w:tc>
      </w:tr>
      <w:tr w:rsidR="00F3320D">
        <w:trPr>
          <w:trHeight w:val="6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вызовов врача на дом, организация посещений пациентов на дому после вызова скорой медицинской помощи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результатов лабораторных, инструментальных исследований по медицинским картам пациентов, получающих медицинскую помощь в амбулаторных условиях (форма 025/у) </w:t>
            </w:r>
          </w:p>
        </w:tc>
      </w:tr>
      <w:tr w:rsidR="00F3320D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Лечебно-диагностический  прием врача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Лечебно-диагностический прием врача в поликли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нике </w:t>
            </w:r>
          </w:p>
        </w:tc>
      </w:tr>
      <w:tr w:rsidR="00F3320D">
        <w:trPr>
          <w:trHeight w:val="8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листков временной нетрудоспособности,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электронных, справок о временной нетрудоспособности студента, учащегося техникума, профессионально-технического училища, о </w:t>
            </w:r>
          </w:p>
        </w:tc>
      </w:tr>
    </w:tbl>
    <w:p w:rsidR="00F3320D" w:rsidRDefault="00F3320D">
      <w:pPr>
        <w:spacing w:after="0"/>
        <w:ind w:left="-1133" w:right="190"/>
      </w:pPr>
    </w:p>
    <w:tbl>
      <w:tblPr>
        <w:tblStyle w:val="TableGrid"/>
        <w:tblW w:w="10634" w:type="dxa"/>
        <w:tblInd w:w="-312" w:type="dxa"/>
        <w:tblCellMar>
          <w:top w:w="54" w:type="dxa"/>
          <w:left w:w="13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977"/>
        <w:gridCol w:w="7657"/>
      </w:tblGrid>
      <w:tr w:rsidR="00F3320D">
        <w:trPr>
          <w:trHeight w:val="8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F3320D"/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болезни, карантине и прочих причинах отсутствия ребенка, посещающего школу, детское дошкольное учреждение </w:t>
            </w:r>
          </w:p>
        </w:tc>
      </w:tr>
      <w:tr w:rsidR="00F3320D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медицинской документации (выписки, направления, в том числе  на врачебную комиссию, санаторно-курортное лечение, оформление санаторно-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курортных карт, формы № 088/у "Направление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медикосоциальную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экспертизу медицинской организацией" и др.) </w:t>
            </w:r>
          </w:p>
        </w:tc>
      </w:tr>
      <w:tr w:rsidR="00F3320D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Лечебно-диагностический  прием на дому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Врачебный осмотр пациента на дому врачом </w:t>
            </w:r>
          </w:p>
        </w:tc>
      </w:tr>
      <w:tr w:rsidR="00F3320D">
        <w:trPr>
          <w:trHeight w:val="3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неотложной помощи на дому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стационара на дому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симптоматической и обезболивающей терапии на дому при оказании паллиативной помощи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Профилактический прием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диспансеризации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определенных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взрослого населения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профилактического медицинского осмотра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Диспансерное наблюдение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Лекарственное обеспечение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Льготное лекарственное обеспечение отдельных категорий граждан </w:t>
            </w:r>
          </w:p>
        </w:tc>
      </w:tr>
      <w:tr w:rsidR="00F3320D">
        <w:trPr>
          <w:trHeight w:val="3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Лекарственное обеспечение в условиях дневного стационара </w:t>
            </w:r>
          </w:p>
        </w:tc>
      </w:tr>
      <w:tr w:rsidR="00F3320D">
        <w:trPr>
          <w:trHeight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потребности в лекарственных препаратах, медицинских изделиях и расходных материалах, формирование заявки на льготное лекарственное обеспечение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правильным хранением и рациональным расходованием лекарственных препаратов, медицинских изделий и расходных материалов в подразделениях медицинской организации </w:t>
            </w:r>
          </w:p>
        </w:tc>
      </w:tr>
      <w:tr w:rsidR="00F3320D">
        <w:trPr>
          <w:trHeight w:val="3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Вакцинопрофилактика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списков контингентов (лиц), подлеж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ащих вакцинации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прививок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профилактических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прививок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формирование прививочной картотеки, регистрация поствакцинальных реакций и осложнений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Хранение,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транспортировка,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утилизация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иммунобиологических препаратов </w:t>
            </w:r>
          </w:p>
        </w:tc>
      </w:tr>
      <w:tr w:rsidR="00F3320D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медицинского осмотра перед проведением вакцинации и после нее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tabs>
                <w:tab w:val="center" w:pos="347"/>
                <w:tab w:val="center" w:pos="22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дневного </w:t>
            </w:r>
          </w:p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стационара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направления, оформления, приема и сопровождения пациента в дневном стационаре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листа врачебных назначений, в том числе назначение лекарственных препаратов через врачебную комиссию </w:t>
            </w:r>
          </w:p>
        </w:tc>
      </w:tr>
      <w:tr w:rsidR="00F3320D">
        <w:trPr>
          <w:trHeight w:val="5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временной нетрудоспособности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временной нетрудоспособности на приеме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временной нетрудоспособности на дому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временной нетрудоспособности в дневном стационаре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Диагностические исследования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эндоскопических исследований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различных видов лучевой диагностики </w:t>
            </w:r>
          </w:p>
        </w:tc>
      </w:tr>
      <w:tr w:rsidR="00F3320D">
        <w:trPr>
          <w:trHeight w:val="3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ультразвуковой диагностики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функциональных методов исследований </w:t>
            </w:r>
          </w:p>
        </w:tc>
      </w:tr>
    </w:tbl>
    <w:p w:rsidR="00F3320D" w:rsidRDefault="00F3320D">
      <w:pPr>
        <w:spacing w:after="0"/>
        <w:ind w:left="-1133" w:right="190"/>
      </w:pPr>
    </w:p>
    <w:tbl>
      <w:tblPr>
        <w:tblStyle w:val="TableGrid"/>
        <w:tblW w:w="10634" w:type="dxa"/>
        <w:tblInd w:w="-312" w:type="dxa"/>
        <w:tblCellMar>
          <w:top w:w="54" w:type="dxa"/>
          <w:left w:w="13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977"/>
        <w:gridCol w:w="7657"/>
      </w:tblGrid>
      <w:tr w:rsidR="00F3320D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исследований биологических материалов человека с использованием лабораторных методов диагностики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применением телемедицинских технологий </w:t>
            </w:r>
          </w:p>
        </w:tc>
      </w:tr>
      <w:tr w:rsidR="00F3320D">
        <w:trPr>
          <w:trHeight w:val="5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ресурсами в медицинской организации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материальными ресурсами </w:t>
            </w:r>
          </w:p>
        </w:tc>
      </w:tr>
      <w:tr w:rsidR="00F3320D">
        <w:trPr>
          <w:trHeight w:val="8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качеством и безопасностью в </w:t>
            </w:r>
          </w:p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медицинской организации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Внутренний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медицинской деятельности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врачебной комиссии медицинской организации </w:t>
            </w:r>
          </w:p>
        </w:tc>
      </w:tr>
      <w:tr w:rsidR="00F3320D">
        <w:trPr>
          <w:trHeight w:val="3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рассмотрения обращений граждан </w:t>
            </w:r>
          </w:p>
        </w:tc>
      </w:tr>
      <w:tr w:rsidR="00F3320D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Снабжение медицин-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Приемка материальных ресурсов (доставка, проверка качества входящих материальных ресурсов, учет)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материальными ресурсами (перемещение материальных ресурсов внутри медицинской организации, осуществление закупок в медицинской организации) и пр. </w:t>
            </w:r>
          </w:p>
        </w:tc>
      </w:tr>
      <w:tr w:rsidR="00F3320D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 w:line="238" w:lineRule="auto"/>
              <w:ind w:left="79" w:right="2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склада лекарственных препаратов и медицинских изделий в медицин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ской организации (учет, движение, хранение лекарственных  </w:t>
            </w:r>
          </w:p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препаратов, медицинских изделий и расходных материалов)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и оценка исполнения договоров/контрактов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Доставка в структурные подразделения и кабинеты лекарственных препаратов, медицинских изделий и расходных материалов точно вовремя по принципу «вытягивания» в нужном количестве </w:t>
            </w:r>
          </w:p>
        </w:tc>
      </w:tr>
      <w:tr w:rsidR="00F3320D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Централизованная стерилизация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Доставка, приемка и хранение до процесса обработки использованных нестерильных изделий медицинского назначения многоразового использования в центральном стерилизационном отделении </w:t>
            </w:r>
          </w:p>
        </w:tc>
      </w:tr>
      <w:tr w:rsidR="00F3320D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Сортировка, упаковка и стерилизация изделий медицинского назначения мно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горазового использования в центральном стерилизационном отделении </w:t>
            </w:r>
          </w:p>
        </w:tc>
      </w:tr>
      <w:tr w:rsidR="00F3320D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стерильных изделий медицинского назначения в кабинеты и структурные подразделения медицинской организации </w:t>
            </w:r>
          </w:p>
        </w:tc>
      </w:tr>
      <w:tr w:rsidR="00F3320D">
        <w:trPr>
          <w:trHeight w:val="1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Техническое обслуживание медицинского оборудования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 w:right="2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текущего технического обслуживания медицинского оборудования (контроль технического состояния медицинского оборудования, контроль качества выполняемых работ по техническому обслуживанию медицинского оборудования, текущий ремонт) и пр.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транспортными услугами кабинета (отделения) неотложной медицинской помощи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транспортными услугами административного отдела медицинской организации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доставки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биоматериала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централизованные лаборатории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доставки материальных ресурсов в структурные подразделения медицинской организации </w:t>
            </w:r>
          </w:p>
        </w:tc>
      </w:tr>
      <w:tr w:rsidR="00F3320D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обслуживания автотранспортных средств </w:t>
            </w:r>
          </w:p>
        </w:tc>
      </w:tr>
      <w:tr w:rsidR="00F3320D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 содержание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помещений в соответствии с классом чистоты (А, Б, В, Г)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Хранение, использование уборочного инвентаря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утилизация отходов разных классов опасности </w:t>
            </w:r>
          </w:p>
        </w:tc>
      </w:tr>
      <w:tr w:rsidR="00F3320D">
        <w:trPr>
          <w:trHeight w:val="3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0D" w:rsidRDefault="004D0F24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F3320D" w:rsidRDefault="004D0F24">
      <w:pPr>
        <w:spacing w:after="134"/>
        <w:ind w:right="52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20D" w:rsidRDefault="004D0F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3320D">
      <w:pgSz w:w="11906" w:h="16838"/>
      <w:pgMar w:top="1134" w:right="262" w:bottom="14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D9B"/>
    <w:multiLevelType w:val="hybridMultilevel"/>
    <w:tmpl w:val="6838B9E8"/>
    <w:lvl w:ilvl="0" w:tplc="6EA88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9B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877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4120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CF1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E279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2D9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C907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676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029E8"/>
    <w:multiLevelType w:val="hybridMultilevel"/>
    <w:tmpl w:val="BA3C0176"/>
    <w:lvl w:ilvl="0" w:tplc="6514133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4CD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204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09BD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8F4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2A96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18F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CD0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E579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F4ECF"/>
    <w:multiLevelType w:val="hybridMultilevel"/>
    <w:tmpl w:val="61C8A642"/>
    <w:lvl w:ilvl="0" w:tplc="A3EC2B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82A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E9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645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6DF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8B3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487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C6D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CAB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FA5F43"/>
    <w:multiLevelType w:val="hybridMultilevel"/>
    <w:tmpl w:val="CF20A50C"/>
    <w:lvl w:ilvl="0" w:tplc="300EF7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C945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4CED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0C3D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0496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E254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0E7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22E0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630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0D"/>
    <w:rsid w:val="004D0F24"/>
    <w:rsid w:val="00F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E704"/>
  <w15:docId w15:val="{8E3236E8-73BC-447F-BB96-83A1737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2836</Words>
  <Characters>16168</Characters>
  <Application>Microsoft Office Word</Application>
  <DocSecurity>0</DocSecurity>
  <Lines>134</Lines>
  <Paragraphs>37</Paragraphs>
  <ScaleCrop>false</ScaleCrop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2021-02-18T10:20:00Z</dcterms:created>
  <dcterms:modified xsi:type="dcterms:W3CDTF">2021-02-18T10:20:00Z</dcterms:modified>
</cp:coreProperties>
</file>