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99" w:rsidRDefault="00CE369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3699" w:rsidRDefault="00CE3699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CE36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3699" w:rsidRDefault="00CE3699">
            <w:pPr>
              <w:pStyle w:val="ConsPlusNormal"/>
              <w:outlineLvl w:val="0"/>
            </w:pPr>
            <w:r>
              <w:t>7 октября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3699" w:rsidRDefault="00CE3699">
            <w:pPr>
              <w:pStyle w:val="ConsPlusNormal"/>
              <w:jc w:val="right"/>
              <w:outlineLvl w:val="0"/>
            </w:pPr>
            <w:r>
              <w:t>N 193-ОЗ</w:t>
            </w:r>
          </w:p>
        </w:tc>
      </w:tr>
    </w:tbl>
    <w:p w:rsidR="00CE3699" w:rsidRDefault="00CE36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3699" w:rsidRDefault="00CE3699">
      <w:pPr>
        <w:pStyle w:val="ConsPlusNormal"/>
      </w:pPr>
    </w:p>
    <w:p w:rsidR="00CE3699" w:rsidRDefault="00CE3699">
      <w:pPr>
        <w:pStyle w:val="ConsPlusTitle"/>
        <w:jc w:val="center"/>
      </w:pPr>
      <w:r>
        <w:t>РОССИЙСКАЯ ФЕДЕРАЦИЯ</w:t>
      </w:r>
    </w:p>
    <w:p w:rsidR="00CE3699" w:rsidRDefault="00CE3699">
      <w:pPr>
        <w:pStyle w:val="ConsPlusTitle"/>
        <w:jc w:val="center"/>
      </w:pPr>
    </w:p>
    <w:p w:rsidR="00CE3699" w:rsidRDefault="00CE3699">
      <w:pPr>
        <w:pStyle w:val="ConsPlusTitle"/>
        <w:jc w:val="center"/>
      </w:pPr>
      <w:r>
        <w:t>ЗАКОН</w:t>
      </w:r>
    </w:p>
    <w:p w:rsidR="00CE3699" w:rsidRDefault="00CE3699">
      <w:pPr>
        <w:pStyle w:val="ConsPlusTitle"/>
        <w:jc w:val="center"/>
      </w:pPr>
    </w:p>
    <w:p w:rsidR="00CE3699" w:rsidRDefault="00CE3699">
      <w:pPr>
        <w:pStyle w:val="ConsPlusTitle"/>
        <w:jc w:val="center"/>
      </w:pPr>
      <w:r>
        <w:t>ЛИПЕЦКОЙ ОБЛАСТИ</w:t>
      </w:r>
    </w:p>
    <w:p w:rsidR="00CE3699" w:rsidRDefault="00CE3699">
      <w:pPr>
        <w:pStyle w:val="ConsPlusTitle"/>
        <w:jc w:val="center"/>
      </w:pPr>
    </w:p>
    <w:p w:rsidR="00CE3699" w:rsidRDefault="00CE3699">
      <w:pPr>
        <w:pStyle w:val="ConsPlusTitle"/>
        <w:jc w:val="center"/>
      </w:pPr>
      <w:r>
        <w:t>О ПРЕДУПРЕЖДЕНИИ КОРРУПЦИИ В ЛИПЕЦКОЙ ОБЛАСТИ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jc w:val="right"/>
      </w:pPr>
      <w:proofErr w:type="gramStart"/>
      <w:r>
        <w:t>Принят</w:t>
      </w:r>
      <w:proofErr w:type="gramEnd"/>
    </w:p>
    <w:p w:rsidR="00CE3699" w:rsidRDefault="00CE3699">
      <w:pPr>
        <w:pStyle w:val="ConsPlusNormal"/>
        <w:jc w:val="right"/>
      </w:pPr>
      <w:r>
        <w:t>постановлением</w:t>
      </w:r>
    </w:p>
    <w:p w:rsidR="00CE3699" w:rsidRDefault="00CE3699">
      <w:pPr>
        <w:pStyle w:val="ConsPlusNormal"/>
        <w:jc w:val="right"/>
      </w:pPr>
      <w:r>
        <w:t>Липецкого областного Совета депутатов</w:t>
      </w:r>
    </w:p>
    <w:p w:rsidR="00CE3699" w:rsidRDefault="00CE3699">
      <w:pPr>
        <w:pStyle w:val="ConsPlusNormal"/>
        <w:jc w:val="right"/>
      </w:pPr>
      <w:r>
        <w:t>от 25 сентября 2008 г. N 761-пс</w:t>
      </w:r>
    </w:p>
    <w:p w:rsidR="00CE3699" w:rsidRDefault="00CE36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E36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3699" w:rsidRDefault="00CE36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699" w:rsidRDefault="00CE36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Липецкой области</w:t>
            </w:r>
            <w:proofErr w:type="gramEnd"/>
          </w:p>
          <w:p w:rsidR="00CE3699" w:rsidRDefault="00CE36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18.08.2010 </w:t>
            </w:r>
            <w:hyperlink r:id="rId5" w:history="1">
              <w:r>
                <w:rPr>
                  <w:color w:val="0000FF"/>
                </w:rPr>
                <w:t>N 419-ОЗ</w:t>
              </w:r>
            </w:hyperlink>
            <w:r>
              <w:rPr>
                <w:color w:val="392C69"/>
              </w:rPr>
              <w:t xml:space="preserve">, от 24.02.2012 </w:t>
            </w:r>
            <w:hyperlink r:id="rId6" w:history="1">
              <w:r>
                <w:rPr>
                  <w:color w:val="0000FF"/>
                </w:rPr>
                <w:t>N 19-ОЗ</w:t>
              </w:r>
            </w:hyperlink>
            <w:r>
              <w:rPr>
                <w:color w:val="392C69"/>
              </w:rPr>
              <w:t>,</w:t>
            </w:r>
          </w:p>
          <w:p w:rsidR="00CE3699" w:rsidRDefault="00CE36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7" w:history="1">
              <w:r>
                <w:rPr>
                  <w:color w:val="0000FF"/>
                </w:rPr>
                <w:t>N 147-ОЗ</w:t>
              </w:r>
            </w:hyperlink>
            <w:r>
              <w:rPr>
                <w:color w:val="392C69"/>
              </w:rPr>
              <w:t xml:space="preserve">, от 15.12.2015 </w:t>
            </w:r>
            <w:hyperlink r:id="rId8" w:history="1">
              <w:r>
                <w:rPr>
                  <w:color w:val="0000FF"/>
                </w:rPr>
                <w:t>N 477-ОЗ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3699" w:rsidRDefault="00CE3699">
      <w:pPr>
        <w:pStyle w:val="ConsPlusNormal"/>
        <w:jc w:val="center"/>
      </w:pPr>
    </w:p>
    <w:p w:rsidR="00CE3699" w:rsidRDefault="00CE3699">
      <w:pPr>
        <w:pStyle w:val="ConsPlusNormal"/>
        <w:ind w:firstLine="540"/>
        <w:jc w:val="both"/>
      </w:pPr>
      <w:r>
        <w:t>Настоящий Закон в целях защиты прав и свобод человека и гражданина, интересов общества и государства, укрепления законности, правопорядка и общественной безопасности устанавливает систему мер по предупреждению коррупции в Липецкой области.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  <w:outlineLvl w:val="1"/>
      </w:pPr>
      <w:r>
        <w:t>Статья 1. Задачи антикоррупционной политики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  <w:r>
        <w:t>Задачами антикоррупционной политики в Липецкой области (далее - области) являются: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- предупреждение коррупции, в том числе выявление и последующее устранение причин, порождающих коррупцию, и противодействие условиям, способствующим ее появлению;</w:t>
      </w:r>
    </w:p>
    <w:p w:rsidR="00CE3699" w:rsidRDefault="00CE3699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- повышение опасности совершения коррупционных действий;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- вовлечение гражданского общества в реализацию антикоррупционной политики;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- формирование антикоррупционного сознания, нетерпимости по отношению к коррупционным проявлениям.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  <w:outlineLvl w:val="1"/>
      </w:pPr>
      <w:r>
        <w:t>Статья 2. Основные направления предупреждения коррупции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  <w:r>
        <w:t>Предупреждение коррупции в области осуществляется путем: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1) создания и функционирования органа по предупреждению коррупции;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2) функционирования системы приема на государственную гражданскую службу, прохождения государственной гражданской службы, увольнения государственных гражданских служащих;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3) осуществления образовательной подготовки государственных гражданских служащих, </w:t>
      </w:r>
      <w:r>
        <w:lastRenderedPageBreak/>
        <w:t>проводимой с целью соответствия требованиям добросовестного и надлежащего исполнения должностных обязанностей, обеспечения специализированной подготовки государственных гражданских служащих, направленной на осознание рисков, сопряженных с коррупцией;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4) проведения антикоррупционной экспертизы действующих нормативных правовых актов области и их проектов;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4.1) рассмотрения в органах государственной власти области, других органах, организациях, наделенных законом области отдельными государственными полномочиями или иными публичными полномочиями, не реже одного раза в квартал вопросов правоприменительной </w:t>
      </w:r>
      <w:proofErr w:type="gramStart"/>
      <w:r>
        <w:t>практики</w:t>
      </w:r>
      <w:proofErr w:type="gramEnd"/>
      <w: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CE3699" w:rsidRDefault="00CE3699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Законом</w:t>
        </w:r>
      </w:hyperlink>
      <w:r>
        <w:t xml:space="preserve"> Липецкой области от 05.04.2013 N 147-ОЗ)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5) разработки, внедрения и соблюдения административных регламентов исполнения государственных функций и предоставления государственных услуг;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6) проведения антикоррупционного мониторинга;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7) обеспечения прозрачности и открытости деятельности органов государственной власти области;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8) антикоррупционного воспитания, образования и пропаганды;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9) разработки и реализации подпрограммы "О противодействии коррупции в Липецкой области" государственной программы области;</w:t>
      </w:r>
    </w:p>
    <w:p w:rsidR="00CE3699" w:rsidRDefault="00CE3699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10) ежегодного опубликования информации о реализации региональной антикоррупционной политики.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  <w:outlineLvl w:val="1"/>
      </w:pPr>
      <w:r>
        <w:t>Статья 3. Комиссия по координации работы по противодействию коррупции в Липецкой области</w:t>
      </w:r>
    </w:p>
    <w:p w:rsidR="00CE3699" w:rsidRDefault="00CE3699">
      <w:pPr>
        <w:pStyle w:val="ConsPlusNormal"/>
        <w:ind w:firstLine="540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CE3699" w:rsidRDefault="00CE3699">
      <w:pPr>
        <w:pStyle w:val="ConsPlusNormal"/>
        <w:jc w:val="both"/>
      </w:pPr>
    </w:p>
    <w:p w:rsidR="00CE3699" w:rsidRDefault="00CE3699">
      <w:pPr>
        <w:pStyle w:val="ConsPlusNormal"/>
        <w:ind w:firstLine="540"/>
        <w:jc w:val="both"/>
      </w:pPr>
      <w:r>
        <w:t>1. В целях обеспечения взаимодействия администрации области, исполнительных органов государственной власти области и органов местного самоуправления по реализации государственной политики в области противодействия коррупции при главе администрации области создается комиссия по координации работы по противодействию коррупции (далее - комиссия).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2. Комиссия является постоянно действующим совещательным органом и осуществляет свою деятельность в порядке, установленном </w:t>
      </w:r>
      <w:hyperlink w:anchor="P145" w:history="1">
        <w:r>
          <w:rPr>
            <w:color w:val="0000FF"/>
          </w:rPr>
          <w:t>приложением</w:t>
        </w:r>
      </w:hyperlink>
      <w:r>
        <w:t xml:space="preserve"> к настоящему Закону.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  <w:outlineLvl w:val="1"/>
      </w:pPr>
      <w:r>
        <w:t>Статья 4. Антикоррупционная экспертиза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  <w:r>
        <w:t>1. В целях выявления и устранения несовершенства правовых норм, способствующих возникновению и распространению коррупции, проводится антикоррупционная экспертиза действующих законов области, иных нормативных правовых актов области, а также их проектов.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2. Антикоррупционная экспертиза действующих законов области, постановлений областного Совета депутатов, а также законопроектов и проектов постановлений областного Совета депутатов проводится комиссией по рассмотрению и внесению предложений по проектам федеральных законов, законов области и постановлений областного Совета депутатов в порядке и </w:t>
      </w:r>
      <w:r>
        <w:lastRenderedPageBreak/>
        <w:t xml:space="preserve">сроки, установленные </w:t>
      </w:r>
      <w:hyperlink r:id="rId13" w:history="1">
        <w:r>
          <w:rPr>
            <w:color w:val="0000FF"/>
          </w:rPr>
          <w:t>Регламентом</w:t>
        </w:r>
      </w:hyperlink>
      <w:r>
        <w:t xml:space="preserve"> областного Совета депутатов.</w:t>
      </w:r>
    </w:p>
    <w:p w:rsidR="00CE3699" w:rsidRDefault="00CE3699">
      <w:pPr>
        <w:pStyle w:val="ConsPlusNormal"/>
        <w:spacing w:before="220"/>
        <w:ind w:firstLine="540"/>
        <w:jc w:val="both"/>
      </w:pPr>
      <w:bookmarkStart w:id="0" w:name="P59"/>
      <w:bookmarkEnd w:id="0"/>
      <w:r>
        <w:t>3. Антикоррупционная экспертиза нормативных правовых актов главы администрации области, администрации области, исполнительных органов государственной власти области и их проектов проводится в порядке и сроки, определенные правовым актом администрации области.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4. При проведении антикоррупционной </w:t>
      </w:r>
      <w:proofErr w:type="gramStart"/>
      <w:r>
        <w:t>экспертизы</w:t>
      </w:r>
      <w:proofErr w:type="gramEnd"/>
      <w:r>
        <w:t xml:space="preserve"> исследуемые нормативные правовые акты или их проекты должны анализироваться на наличие коррупциогенных факторов, перечень которых установлен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актов.</w:t>
      </w:r>
    </w:p>
    <w:p w:rsidR="00CE3699" w:rsidRDefault="00CE36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Липецкой области от 18.08.2010 N 419-ОЗ)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В случае выявления в анализируемом акте коррупциогенных факторов составляется заключение о результатах антикоррупционной экспертизы, в котором отражаются следующие положения:</w:t>
      </w:r>
    </w:p>
    <w:p w:rsidR="00CE3699" w:rsidRDefault="00CE369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Липецкой области от 18.08.2010 N 419-ОЗ)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перечень норм, отвечающих признакам коррупционности;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выявленные коррупциогенные факторы;</w:t>
      </w:r>
    </w:p>
    <w:p w:rsidR="00CE3699" w:rsidRDefault="00CE369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Липецкой области от 18.08.2010 N 419-ОЗ)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рекомендации по устранению или уменьшению действия коррупциогенных </w:t>
      </w:r>
      <w:proofErr w:type="gramStart"/>
      <w:r>
        <w:t>факторов</w:t>
      </w:r>
      <w:proofErr w:type="gramEnd"/>
      <w:r>
        <w:t xml:space="preserve"> в том числе в виде конкретных формулировок отдельных положений акта;</w:t>
      </w:r>
    </w:p>
    <w:p w:rsidR="00CE3699" w:rsidRDefault="00CE369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Липецкой области от 18.08.2010 N 419-ОЗ)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рекомендации по принятию акта, внесению изменений или признанию его </w:t>
      </w:r>
      <w:proofErr w:type="gramStart"/>
      <w:r>
        <w:t>утратившим</w:t>
      </w:r>
      <w:proofErr w:type="gramEnd"/>
      <w:r>
        <w:t xml:space="preserve"> силу.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5. Заключение о результатах антикоррупционной экспертизы направляется в орган государственной власти области, разработавший или принявший нормативный правовой акт.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Срок и процедура рассмотрения заключения о результатах антикоррупционной экспертизы, доработки проекта нормативного правового акта, внесения изменений в действующий нормативный правовой акт или признания его утратившим силу определяются порядком проведения антикоррупционной экспертизы, предусмотренным </w:t>
      </w:r>
      <w:hyperlink w:anchor="P59" w:history="1">
        <w:r>
          <w:rPr>
            <w:color w:val="0000FF"/>
          </w:rPr>
          <w:t>частью 3</w:t>
        </w:r>
      </w:hyperlink>
      <w:r>
        <w:t xml:space="preserve"> настоящей статьи, </w:t>
      </w:r>
      <w:hyperlink r:id="rId19" w:history="1">
        <w:r>
          <w:rPr>
            <w:color w:val="0000FF"/>
          </w:rPr>
          <w:t>Регламентом</w:t>
        </w:r>
      </w:hyperlink>
      <w:r>
        <w:t xml:space="preserve"> областного Совета депутатов.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6. По инициативе граждан, общественных объединений, зарегистрированных в соответствии с федеральным законодательством на территории области, либо по собственной инициативе Общественная палата области вправе проводить общественную антикоррупционную экспертизу нормативных правовых актов области и их проектов.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Порядок проведения общественной антикоррупционной экспертизы определяется Общественной палатой области с учетом требований, установленных настоящим Законом.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Финансирование расходов на проведение общественной антикоррупционной экспертизы осуществляется Общественной палатой области самостоятельно.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7. Заключения о результатах общественной антикоррупционной экспертизы нормативных правовых актов области и их проектов носят рекомендательный характер и обязательны для рассмотрения органами, принимающими (принявшими) эти акты.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  <w:outlineLvl w:val="1"/>
      </w:pPr>
      <w:r>
        <w:t>Статья 5. Регламентация исполнения государственных функций и предоставления государственных услуг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  <w:r>
        <w:t>1. Исполнение государственных функций и предоставление государственных услуг подлежит регламентации.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2. Руководители исполнительных органов государственной власти области, государственных учреждений несут дисциплинарную и административную ответственность за несоблюдение административных регламентов в соответствии с федеральным законодательством и законодательством области.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  <w:outlineLvl w:val="1"/>
      </w:pPr>
      <w:r>
        <w:t>Статья 6. Антикоррупционный мониторинг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  <w:r>
        <w:t>1. В области осуществляется регулярный антикоррупционный мониторинг - наблюдение, анализ, оценка и прогноз коррупционных проявлений, коррупциогенных факторов, а также мер по предупреждению коррупции.</w:t>
      </w:r>
    </w:p>
    <w:p w:rsidR="00CE3699" w:rsidRDefault="00CE36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Липецкой области от 18.08.2010 N 419-ОЗ)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2. Антикоррупционный мониторинг осуществляется в целях: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1" w:history="1">
        <w:r>
          <w:rPr>
            <w:color w:val="0000FF"/>
          </w:rPr>
          <w:t>Закон</w:t>
        </w:r>
      </w:hyperlink>
      <w:r>
        <w:t xml:space="preserve"> Липецкой области от 15.12.2015 N 477-ОЗ;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- оценки состояния и эффективности мер по предупреждению коррупции в области;</w:t>
      </w:r>
    </w:p>
    <w:p w:rsidR="00CE3699" w:rsidRDefault="00CE3699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- разработки прогнозов состояния и тенденций развития региональной антикоррупционной политики.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3. Регулярный антикоррупционный мониторинг осуществляется аппаратом областного Совета депутатов и управлением по вопросам противодействия коррупции, контроля и проверки исполнения администрации области.</w:t>
      </w:r>
    </w:p>
    <w:p w:rsidR="00CE3699" w:rsidRDefault="00CE3699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4. В целях создания условий для сообщения гражданами информации о злоупотреблениях должностных лиц областным Советом депутатов и администрацией области организуется служба "телефон доверия", устанавливаются ящики "для обращений граждан", организуется прием электронных обращений граждан на официальных сайтах органов государственной власти области в информационно-телекоммуникационной сети "Интернет".</w:t>
      </w:r>
    </w:p>
    <w:p w:rsidR="00CE3699" w:rsidRDefault="00CE36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Липецкой области от 24.02.2012 N 19-ОЗ)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  <w:outlineLvl w:val="1"/>
      </w:pPr>
      <w:r>
        <w:t>Статья 7. Доступ к информации о деятельности органов государственной власти области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  <w:r>
        <w:t>1. Открытость и прозрачность деятельности органов государственной власти области являются одной из мер предупреждения коррупции, а также показателем ее эффективности.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2. Основными способами доступа к информации о деятельности органов государственной власти области являются: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- опубликование информации в периодических печатных изданиях;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- размещение информации в информационно-телекоммуникационных сетях и в общественно доступных местах;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- присутствие граждан, представителей общественных организаций на заседаниях органов государственной власти области;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- предоставление информации по запросу в установленных законом порядке и случаях;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lastRenderedPageBreak/>
        <w:t>- взаимодействие с общественными объединениями в установленных законом формах.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  <w:outlineLvl w:val="1"/>
      </w:pPr>
      <w:r>
        <w:t>Статья 8. Антикоррупционное воспитание, образование и пропаганда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  <w:r>
        <w:t>1. Органы государственной власти области обеспечивают антикоррупционное воспитание и формирование у населения области отношения нетерпимости к коррупционным проявлениям в рамках реализации подпрограммы "О противодействии коррупции в Липецкой области" государственной программы области.</w:t>
      </w:r>
    </w:p>
    <w:p w:rsidR="00CE3699" w:rsidRDefault="00CE36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2. В органах государственной власти области реализуется программа этического образования и поведения государственных гражданских служащих в форме семинаров и тренингов с целью формирования у них осознания важности государственной гражданской службы как формы служения обществу и государству, воспитания готовности и способности противодействовать коррупции.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органами государственной власти области,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способности противостоять коррупции, укрепление доверия к власти.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  <w:outlineLvl w:val="1"/>
      </w:pPr>
      <w:r>
        <w:t>Статья 9. Мероприятия по противодействию коррупции</w:t>
      </w:r>
    </w:p>
    <w:p w:rsidR="00CE3699" w:rsidRDefault="00CE3699">
      <w:pPr>
        <w:pStyle w:val="ConsPlusNormal"/>
        <w:ind w:firstLine="540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CE3699" w:rsidRDefault="00CE3699">
      <w:pPr>
        <w:pStyle w:val="ConsPlusNormal"/>
        <w:jc w:val="both"/>
      </w:pPr>
    </w:p>
    <w:p w:rsidR="00CE3699" w:rsidRDefault="00CE3699">
      <w:pPr>
        <w:pStyle w:val="ConsPlusNormal"/>
        <w:ind w:firstLine="540"/>
        <w:jc w:val="both"/>
      </w:pPr>
      <w:r>
        <w:t>1. В целях реализации региональной антикоррупционной политики принимается подпрограмма "О противодействии коррупции в Липецкой области" государственной программы области, которая представляет собой комплекс мероприятий, увязанных по задачам, ресурсам, исполнителям, срокам реализации и обеспечивающих эффективное предупреждение коррупции.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2. Исполнительные органы государственной власти области принимают планы мероприятий по противодействию коррупции.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  <w:outlineLvl w:val="1"/>
      </w:pPr>
      <w:r>
        <w:t>Статья 10. Отчеты о реализации региональной антикоррупционной политики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  <w:r>
        <w:t>Исполнительные органы государственной власти области ежегодно не позднее 1 февраля направляют отчеты о реализации мер антикоррупционной политики, в том числе о выполнении планов по противодействию коррупции, в администрацию области.</w:t>
      </w:r>
    </w:p>
    <w:p w:rsidR="00CE3699" w:rsidRDefault="00CE369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Администрация области ежегодно не позднее 1 апреля публикует информацию о реализации региональной антикоррупционной политики.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  <w:outlineLvl w:val="1"/>
      </w:pPr>
      <w:r>
        <w:t>Статья 11. Вступление в силу настоящего Закона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jc w:val="right"/>
      </w:pPr>
      <w:r>
        <w:t>Глава администрации</w:t>
      </w:r>
    </w:p>
    <w:p w:rsidR="00CE3699" w:rsidRDefault="00CE3699">
      <w:pPr>
        <w:pStyle w:val="ConsPlusNormal"/>
        <w:jc w:val="right"/>
      </w:pPr>
      <w:r>
        <w:t>Липецкой области</w:t>
      </w:r>
    </w:p>
    <w:p w:rsidR="00CE3699" w:rsidRDefault="00CE3699">
      <w:pPr>
        <w:pStyle w:val="ConsPlusNormal"/>
        <w:jc w:val="right"/>
      </w:pPr>
      <w:r>
        <w:t>О.П.КОРОЛЕВ</w:t>
      </w:r>
    </w:p>
    <w:p w:rsidR="00CE3699" w:rsidRDefault="00CE3699">
      <w:pPr>
        <w:pStyle w:val="ConsPlusNormal"/>
      </w:pPr>
      <w:r>
        <w:t>Липецк</w:t>
      </w:r>
    </w:p>
    <w:p w:rsidR="00CE3699" w:rsidRDefault="00CE3699">
      <w:pPr>
        <w:pStyle w:val="ConsPlusNormal"/>
        <w:spacing w:before="220"/>
      </w:pPr>
      <w:r>
        <w:t>7 октября 2008 года</w:t>
      </w:r>
    </w:p>
    <w:p w:rsidR="00CE3699" w:rsidRDefault="00CE3699">
      <w:pPr>
        <w:pStyle w:val="ConsPlusNormal"/>
        <w:spacing w:before="220"/>
      </w:pPr>
      <w:r>
        <w:lastRenderedPageBreak/>
        <w:t>N 193-ОЗ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jc w:val="right"/>
        <w:outlineLvl w:val="0"/>
      </w:pPr>
      <w:r>
        <w:t>Приложение</w:t>
      </w:r>
    </w:p>
    <w:p w:rsidR="00CE3699" w:rsidRDefault="00CE3699">
      <w:pPr>
        <w:pStyle w:val="ConsPlusNormal"/>
        <w:jc w:val="right"/>
      </w:pPr>
      <w:r>
        <w:t>к Закону Липецкой области</w:t>
      </w:r>
    </w:p>
    <w:p w:rsidR="00CE3699" w:rsidRDefault="00CE3699">
      <w:pPr>
        <w:pStyle w:val="ConsPlusNormal"/>
        <w:jc w:val="right"/>
      </w:pPr>
      <w:r>
        <w:t>"О предупреждении коррупции</w:t>
      </w:r>
    </w:p>
    <w:p w:rsidR="00CE3699" w:rsidRDefault="00CE3699">
      <w:pPr>
        <w:pStyle w:val="ConsPlusNormal"/>
        <w:jc w:val="right"/>
      </w:pPr>
      <w:r>
        <w:t>в Липецкой области"</w:t>
      </w:r>
    </w:p>
    <w:p w:rsidR="00CE3699" w:rsidRDefault="00CE3699">
      <w:pPr>
        <w:pStyle w:val="ConsPlusNormal"/>
        <w:jc w:val="both"/>
      </w:pPr>
    </w:p>
    <w:p w:rsidR="00CE3699" w:rsidRDefault="00CE3699">
      <w:pPr>
        <w:pStyle w:val="ConsPlusTitle"/>
        <w:jc w:val="center"/>
      </w:pPr>
      <w:bookmarkStart w:id="1" w:name="P145"/>
      <w:bookmarkEnd w:id="1"/>
      <w:r>
        <w:t>ПОЛОЖЕНИЕ</w:t>
      </w:r>
    </w:p>
    <w:p w:rsidR="00CE3699" w:rsidRDefault="00CE3699">
      <w:pPr>
        <w:pStyle w:val="ConsPlusTitle"/>
        <w:jc w:val="center"/>
      </w:pPr>
      <w:r>
        <w:t>О КОМИССИИ ПО КООРДИНАЦИИ РАБОТЫ ПО ПРОТИВОДЕЙСТВИЮ</w:t>
      </w:r>
    </w:p>
    <w:p w:rsidR="00CE3699" w:rsidRDefault="00CE3699">
      <w:pPr>
        <w:pStyle w:val="ConsPlusTitle"/>
        <w:jc w:val="center"/>
      </w:pPr>
      <w:r>
        <w:t>КОРРУПЦИИ В ЛИПЕЦКОЙ ОБЛАСТИ</w:t>
      </w:r>
    </w:p>
    <w:p w:rsidR="00CE3699" w:rsidRDefault="00CE36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E36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3699" w:rsidRDefault="00CE36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699" w:rsidRDefault="00CE36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8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Липецкой области от 15.12.2015 N 477-ОЗ)</w:t>
            </w:r>
          </w:p>
        </w:tc>
      </w:tr>
    </w:tbl>
    <w:p w:rsidR="00CE3699" w:rsidRDefault="00CE3699">
      <w:pPr>
        <w:pStyle w:val="ConsPlusNormal"/>
        <w:jc w:val="both"/>
      </w:pPr>
    </w:p>
    <w:p w:rsidR="00CE3699" w:rsidRDefault="00CE3699">
      <w:pPr>
        <w:pStyle w:val="ConsPlusNormal"/>
        <w:jc w:val="center"/>
        <w:outlineLvl w:val="1"/>
      </w:pPr>
      <w:r>
        <w:t>I. Общие положения</w:t>
      </w:r>
    </w:p>
    <w:p w:rsidR="00CE3699" w:rsidRDefault="00CE3699">
      <w:pPr>
        <w:pStyle w:val="ConsPlusNormal"/>
        <w:jc w:val="both"/>
      </w:pPr>
    </w:p>
    <w:p w:rsidR="00CE3699" w:rsidRDefault="00CE3699">
      <w:pPr>
        <w:pStyle w:val="ConsPlusNormal"/>
        <w:ind w:firstLine="540"/>
        <w:jc w:val="both"/>
      </w:pPr>
      <w:r>
        <w:t>1. Комиссия по координации работы по противодействию коррупции в Липецкой области (далее - комиссия) является постоянно действующим координационным органом при главе администрации Липецкой области (далее - области).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2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области, а также настоящим Положением.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области, для которых федеральными законами не предусмотрено иное, и рассматривает соответствующие вопросы в порядке, установленном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области "О правовом регулировании некоторых вопросов по профилактике коррупционных правонарушений в Липецкой области".</w:t>
      </w:r>
      <w:proofErr w:type="gramEnd"/>
    </w:p>
    <w:p w:rsidR="00CE3699" w:rsidRDefault="00CE3699">
      <w:pPr>
        <w:pStyle w:val="ConsPlusNormal"/>
        <w:jc w:val="both"/>
      </w:pPr>
    </w:p>
    <w:p w:rsidR="00CE3699" w:rsidRDefault="00CE3699">
      <w:pPr>
        <w:pStyle w:val="ConsPlusNormal"/>
        <w:jc w:val="center"/>
        <w:outlineLvl w:val="1"/>
      </w:pPr>
      <w:r>
        <w:t>II. Основные задачи комиссии</w:t>
      </w:r>
    </w:p>
    <w:p w:rsidR="00CE3699" w:rsidRDefault="00CE3699">
      <w:pPr>
        <w:pStyle w:val="ConsPlusNormal"/>
        <w:jc w:val="both"/>
      </w:pPr>
    </w:p>
    <w:p w:rsidR="00CE3699" w:rsidRDefault="00CE3699">
      <w:pPr>
        <w:pStyle w:val="ConsPlusNormal"/>
        <w:ind w:firstLine="540"/>
        <w:jc w:val="both"/>
      </w:pPr>
      <w:r>
        <w:t>5. Основными задачами комиссии являются: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1) обеспечение исполнения решений Совета при Президенте Российской Федерации по противодействию коррупции и его президиума;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2) подготовка предложений о реализации государственной политики в области противодействия коррупции главе администрации области;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3) обеспечение координации деятельности администрации области, исполнительных органов государственной власти области и органов местного самоуправления по реализации государственной политики в области противодействия коррупции;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lastRenderedPageBreak/>
        <w:t>4) обеспечение согласованных действий администрации области, исполнительных органов государственной власти области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области;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5) обеспечение взаимодействия администрации области, исполнительных органов государственной власти области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области;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6) информирование общественности о проводимой администрацией области, исполнительными органами государственной власти области и органами местного самоуправления работе по противодействию коррупции.</w:t>
      </w:r>
    </w:p>
    <w:p w:rsidR="00CE3699" w:rsidRDefault="00CE3699">
      <w:pPr>
        <w:pStyle w:val="ConsPlusNormal"/>
        <w:jc w:val="both"/>
      </w:pPr>
    </w:p>
    <w:p w:rsidR="00CE3699" w:rsidRDefault="00CE3699">
      <w:pPr>
        <w:pStyle w:val="ConsPlusNormal"/>
        <w:jc w:val="center"/>
        <w:outlineLvl w:val="1"/>
      </w:pPr>
      <w:r>
        <w:t>III. Полномочия комиссии</w:t>
      </w:r>
    </w:p>
    <w:p w:rsidR="00CE3699" w:rsidRDefault="00CE3699">
      <w:pPr>
        <w:pStyle w:val="ConsPlusNormal"/>
        <w:jc w:val="both"/>
      </w:pPr>
    </w:p>
    <w:p w:rsidR="00CE3699" w:rsidRDefault="00CE3699">
      <w:pPr>
        <w:pStyle w:val="ConsPlusNormal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1) подготавливает предложения по совершенствованию законодательства Российской Федерации и Липецкой области о противодействии коррупции главе администрации области;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2) разрабатывает меры по противодействию коррупции, а также по устранению причин и условий, порождающих коррупцию;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3)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4) организует: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подготовку проектов нормативных правовых актов области по вопросам противодействия коррупции;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разработку подпрограммы "О противодействии коррупции в Липецкой области" государственной программы области, плана противодействия коррупции в области и планов мероприятий по противодействию коррупции исполнительных органов государственной власти области, а также </w:t>
      </w:r>
      <w:proofErr w:type="gramStart"/>
      <w:r>
        <w:t>контроль за</w:t>
      </w:r>
      <w:proofErr w:type="gramEnd"/>
      <w:r>
        <w:t xml:space="preserve"> их реализацией, в том числе путем мониторинга эффективности реализации мер по противодействию коррупции, предусмотренных подпрограммой и планами;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5) рассматривает вопросы, касающиеся соблюдения лицами, замещающими государственные должности области,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6)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7) оказывает содействие развитию общественного </w:t>
      </w:r>
      <w:proofErr w:type="gramStart"/>
      <w:r>
        <w:t>контроля за</w:t>
      </w:r>
      <w:proofErr w:type="gramEnd"/>
      <w:r>
        <w:t xml:space="preserve"> реализацией подпрограммы "О противодействии коррупции в Липецкой области" государственной программы области, плана противодействия коррупции в области и планов мероприятий по противодействию коррупции исполнительных органов государственной власти области;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8) в срок до 1 апреля осуществляет подготовку ежегодного доклада о деятельности в области противодействия коррупции, обеспечивает его размещение на официальном сайте </w:t>
      </w:r>
      <w:r>
        <w:lastRenderedPageBreak/>
        <w:t>администрации области в информационно-телекоммуникационной сети "Интернет", опубликование в средствах массовой информации и направление в Липецкий областной Совет депутатов и федеральные государственные органы (по их запросам).</w:t>
      </w:r>
    </w:p>
    <w:p w:rsidR="00CE3699" w:rsidRDefault="00CE3699">
      <w:pPr>
        <w:pStyle w:val="ConsPlusNormal"/>
        <w:jc w:val="both"/>
      </w:pPr>
    </w:p>
    <w:p w:rsidR="00CE3699" w:rsidRDefault="00CE3699">
      <w:pPr>
        <w:pStyle w:val="ConsPlusNormal"/>
        <w:jc w:val="center"/>
        <w:outlineLvl w:val="1"/>
      </w:pPr>
      <w:r>
        <w:t>IV. Порядок формирования комиссии</w:t>
      </w:r>
    </w:p>
    <w:p w:rsidR="00CE3699" w:rsidRDefault="00CE3699">
      <w:pPr>
        <w:pStyle w:val="ConsPlusNormal"/>
        <w:jc w:val="both"/>
      </w:pPr>
    </w:p>
    <w:p w:rsidR="00CE3699" w:rsidRDefault="00CE3699">
      <w:pPr>
        <w:pStyle w:val="ConsPlusNormal"/>
        <w:ind w:firstLine="540"/>
        <w:jc w:val="both"/>
      </w:pPr>
      <w:r>
        <w:t>7. Персональный состав комиссии утверждается главой администрации области.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8. Комиссия формируется в составе председателя комиссии, двух его заместителей, секретаря и членов комиссии.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9. Председателем комиссии по должности является глава администрации области или лицо, временно исполняющее его обязанности.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В состав комиссии могут входить лица, замещающие государственные должности области, представители аппарата полномочного представителя Президента Российской Федерации в Центральном федеральном округе, руководители управлений администрации области, исполнительных органов государственной власти области, председатель Контрольно-счетной палаты области, руководители территориальных органов федеральных государственных органов, органов местного самоуправления, председатель Общественной палаты области, представители научных и образовательных организаций, а также представители общественных организаций, уставными задачами которых</w:t>
      </w:r>
      <w:proofErr w:type="gramEnd"/>
      <w:r>
        <w:t xml:space="preserve"> является участие в противодействии коррупции.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11. Передача полномочий члена комиссии другому лицу не допускается.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13. На заседания комиссии могут быть приглашены представители федеральных государственных органов, государственных органов области, исполнительных органов государственной власти области, органов местного самоуправления, организаций и средств массовой информации.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CE3699" w:rsidRDefault="00CE3699">
      <w:pPr>
        <w:pStyle w:val="ConsPlusNormal"/>
        <w:jc w:val="both"/>
      </w:pPr>
    </w:p>
    <w:p w:rsidR="00CE3699" w:rsidRDefault="00CE3699">
      <w:pPr>
        <w:pStyle w:val="ConsPlusNormal"/>
        <w:jc w:val="center"/>
        <w:outlineLvl w:val="1"/>
      </w:pPr>
      <w:r>
        <w:t>V. Организация деятельности комиссии и порядок ее работы</w:t>
      </w:r>
    </w:p>
    <w:p w:rsidR="00CE3699" w:rsidRDefault="00CE3699">
      <w:pPr>
        <w:pStyle w:val="ConsPlusNormal"/>
        <w:jc w:val="both"/>
      </w:pPr>
    </w:p>
    <w:p w:rsidR="00CE3699" w:rsidRDefault="00CE3699">
      <w:pPr>
        <w:pStyle w:val="ConsPlusNormal"/>
        <w:ind w:firstLine="540"/>
        <w:jc w:val="both"/>
      </w:pPr>
      <w: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16. Заседания комиссии ведет председатель комиссии или по его поручению заместитель председателя комиссии.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17. Заседания комиссии проводятся не реже одного раза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19. Заседание комиссии считается правомочным, если на нем присутствуют не менее </w:t>
      </w:r>
      <w:r>
        <w:lastRenderedPageBreak/>
        <w:t xml:space="preserve">половины ее членов, включая председателя и его заместителей, за исключением случаев, установленных </w:t>
      </w:r>
      <w:hyperlink r:id="rId31" w:history="1">
        <w:r>
          <w:rPr>
            <w:color w:val="0000FF"/>
          </w:rPr>
          <w:t>приложением 3</w:t>
        </w:r>
      </w:hyperlink>
      <w:r>
        <w:t xml:space="preserve"> к Закону области "О правовом регулировании некоторых вопросов по профилактике коррупционных правонарушений в Липецкой области". Решения комиссии принимаются голосованием простым большинством голосов присутствующих на заседании членов и оформляются протоколом.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20. Для реализации решений комиссии могут издаваться правовые акты главы администрации области, а также даваться поручения главы администрации области.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21. По решению комиссии из числа членов комиссии или уполномоченных ими представителей, а также из числа представителей администрации области, исполнительных органов государственной власти области,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22. Председатель комиссии: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комиссии;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2) утверждает план работы комиссии (ежегодный план);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3) утверждает повестку дня очередного заседания комиссии;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4) дает поручения в рамках своих полномочий членам комиссии;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5) представляет комиссию в отношениях с федеральными государственными органами, государственными органами области, организациями и гражданами по вопросам, относящимся к компетенции комиссии.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23. В случае отсутствия председателя комиссии его полномочия осуществляет один из заместителей по поручению председателя комиссии.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24. Секретарь комиссии:</w:t>
      </w:r>
    </w:p>
    <w:p w:rsidR="00CE3699" w:rsidRDefault="00CE3699">
      <w:pPr>
        <w:pStyle w:val="ConsPlusNormal"/>
        <w:spacing w:before="220"/>
        <w:ind w:firstLine="540"/>
        <w:jc w:val="both"/>
      </w:pPr>
      <w:proofErr w:type="gramStart"/>
      <w:r>
        <w:t>1)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  <w:proofErr w:type="gramEnd"/>
    </w:p>
    <w:p w:rsidR="00CE3699" w:rsidRDefault="00CE3699">
      <w:pPr>
        <w:pStyle w:val="ConsPlusNormal"/>
        <w:spacing w:before="220"/>
        <w:ind w:firstLine="540"/>
        <w:jc w:val="both"/>
      </w:pPr>
      <w:r>
        <w:t>2)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3) оформляет протоколы заседаний комиссии;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4) организует выполнение поручений председателя комиссии, данных по результатам заседаний комиссии.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>25. Члены комиссии обладают равными правами при подготовке и обсуждении рассматриваемых на заседаниях вопросов. Член комиссии, в случае невозможности присутствия на заседании комиссии, обязан заблаговременно известить об этом председателя комиссии. В случаях несогласия с решением комиссии член комиссии вправе излагать особое мнение в письменной форме, которое подлежит отражению в протоколе заседания комиссии и прилагается к его решению.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t xml:space="preserve">26. Обеспечение деятельности комиссии, подготовку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 осуществляет управление по вопросам противодействия коррупции, контроля и проверки исполнения администрации области.</w:t>
      </w:r>
    </w:p>
    <w:p w:rsidR="00CE3699" w:rsidRDefault="00CE3699">
      <w:pPr>
        <w:pStyle w:val="ConsPlusNormal"/>
        <w:spacing w:before="220"/>
        <w:ind w:firstLine="540"/>
        <w:jc w:val="both"/>
      </w:pPr>
      <w:r>
        <w:lastRenderedPageBreak/>
        <w:t>27.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ind w:firstLine="540"/>
        <w:jc w:val="both"/>
      </w:pPr>
    </w:p>
    <w:p w:rsidR="00CE3699" w:rsidRDefault="00CE36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61ED" w:rsidRDefault="00CE3699"/>
    <w:sectPr w:rsidR="008261ED" w:rsidSect="00CA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E3699"/>
    <w:rsid w:val="00071BD1"/>
    <w:rsid w:val="00115501"/>
    <w:rsid w:val="00372BD6"/>
    <w:rsid w:val="00675FAB"/>
    <w:rsid w:val="0081708A"/>
    <w:rsid w:val="00945FE7"/>
    <w:rsid w:val="009909D6"/>
    <w:rsid w:val="00B314EF"/>
    <w:rsid w:val="00B70AF1"/>
    <w:rsid w:val="00CE3699"/>
    <w:rsid w:val="00DD662E"/>
    <w:rsid w:val="00EA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3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6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5323ED2A5514EC4B66634CA1168F72DCD988B6D40F8E74B3EF4EC0B0AE4A0CCDE7FD5C8618BA583050I6p8G" TargetMode="External"/><Relationship Id="rId13" Type="http://schemas.openxmlformats.org/officeDocument/2006/relationships/hyperlink" Target="consultantplus://offline/ref=6C7C5323ED2A5514EC4B66634CA1168F72DCD988B9D9038676B3EF4EC0B0AE4A0CCDE7FD5C8618BA583051I6pEG" TargetMode="External"/><Relationship Id="rId18" Type="http://schemas.openxmlformats.org/officeDocument/2006/relationships/hyperlink" Target="consultantplus://offline/ref=6C7C5323ED2A5514EC4B66634CA1168F72DCD988B2D3028B75B3EF4EC0B0AE4A0CCDE7FD5C8618BA583051I6p6G" TargetMode="External"/><Relationship Id="rId26" Type="http://schemas.openxmlformats.org/officeDocument/2006/relationships/hyperlink" Target="consultantplus://offline/ref=6C7C5323ED2A5514EC4B66634CA1168F72DCD988B6D40F8E74B3EF4EC0B0AE4A0CCDE7FD5C8618BA583052I6pF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C7C5323ED2A5514EC4B66634CA1168F72DCD988B6D40F8E74B3EF4EC0B0AE4A0CCDE7FD5C8618BA583051I6p9G" TargetMode="External"/><Relationship Id="rId7" Type="http://schemas.openxmlformats.org/officeDocument/2006/relationships/hyperlink" Target="consultantplus://offline/ref=6C7C5323ED2A5514EC4B66634CA1168F72DCD988B4D5028C74B3EF4EC0B0AE4A0CCDE7FD5C8618BA583050I6p8G" TargetMode="External"/><Relationship Id="rId12" Type="http://schemas.openxmlformats.org/officeDocument/2006/relationships/hyperlink" Target="consultantplus://offline/ref=6C7C5323ED2A5514EC4B66634CA1168F72DCD988B6D40F8E74B3EF4EC0B0AE4A0CCDE7FD5C8618BA583051I6pEG" TargetMode="External"/><Relationship Id="rId17" Type="http://schemas.openxmlformats.org/officeDocument/2006/relationships/hyperlink" Target="consultantplus://offline/ref=6C7C5323ED2A5514EC4B66634CA1168F72DCD988B2D3028B75B3EF4EC0B0AE4A0CCDE7FD5C8618BA583051I6p7G" TargetMode="External"/><Relationship Id="rId25" Type="http://schemas.openxmlformats.org/officeDocument/2006/relationships/hyperlink" Target="consultantplus://offline/ref=6C7C5323ED2A5514EC4B66634CA1168F72DCD988B6D40F8E74B3EF4EC0B0AE4A0CCDE7FD5C8618BA583051I6p6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7C5323ED2A5514EC4B66634CA1168F72DCD988B2D3028B75B3EF4EC0B0AE4A0CCDE7FD5C8618BA583051I6p8G" TargetMode="External"/><Relationship Id="rId20" Type="http://schemas.openxmlformats.org/officeDocument/2006/relationships/hyperlink" Target="consultantplus://offline/ref=6C7C5323ED2A5514EC4B66634CA1168F72DCD988B2D3028B75B3EF4EC0B0AE4A0CCDE7FD5C8618BA583052I6pFG" TargetMode="External"/><Relationship Id="rId29" Type="http://schemas.openxmlformats.org/officeDocument/2006/relationships/hyperlink" Target="consultantplus://offline/ref=6C7C5323ED2A5514EC4B786E5ACD4A8070DF8080BA8757DA78B9BAI1p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C5323ED2A5514EC4B66634CA1168F72DCD988B9D3088770B3EF4EC0B0AE4A0CCDE7FD5C8618BA583054I6pDG" TargetMode="External"/><Relationship Id="rId11" Type="http://schemas.openxmlformats.org/officeDocument/2006/relationships/hyperlink" Target="consultantplus://offline/ref=6C7C5323ED2A5514EC4B66634CA1168F72DCD988B6D40F8E74B3EF4EC0B0AE4A0CCDE7FD5C8618BA583051I6pFG" TargetMode="External"/><Relationship Id="rId24" Type="http://schemas.openxmlformats.org/officeDocument/2006/relationships/hyperlink" Target="consultantplus://offline/ref=6C7C5323ED2A5514EC4B66634CA1168F72DCD988B9D3088770B3EF4EC0B0AE4A0CCDE7FD5C8618BA583054I6pDG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6C7C5323ED2A5514EC4B66634CA1168F72DCD988B2D3028B75B3EF4EC0B0AE4A0CCDE7FD5C8618BA583051I6pBG" TargetMode="External"/><Relationship Id="rId15" Type="http://schemas.openxmlformats.org/officeDocument/2006/relationships/hyperlink" Target="consultantplus://offline/ref=6C7C5323ED2A5514EC4B66634CA1168F72DCD988B2D3028B75B3EF4EC0B0AE4A0CCDE7FD5C8618BA583051I6p9G" TargetMode="External"/><Relationship Id="rId23" Type="http://schemas.openxmlformats.org/officeDocument/2006/relationships/hyperlink" Target="consultantplus://offline/ref=6C7C5323ED2A5514EC4B66634CA1168F72DCD988B6D40F8E74B3EF4EC0B0AE4A0CCDE7FD5C8618BA583051I6p7G" TargetMode="External"/><Relationship Id="rId28" Type="http://schemas.openxmlformats.org/officeDocument/2006/relationships/hyperlink" Target="consultantplus://offline/ref=6C7C5323ED2A5514EC4B66634CA1168F72DCD988B6D40F8E74B3EF4EC0B0AE4A0CCDE7FD5C8618BA583052I6pAG" TargetMode="External"/><Relationship Id="rId10" Type="http://schemas.openxmlformats.org/officeDocument/2006/relationships/hyperlink" Target="consultantplus://offline/ref=6C7C5323ED2A5514EC4B66634CA1168F72DCD988B4D5028C74B3EF4EC0B0AE4A0CCDE7FD5C8618BA583050I6p8G" TargetMode="External"/><Relationship Id="rId19" Type="http://schemas.openxmlformats.org/officeDocument/2006/relationships/hyperlink" Target="consultantplus://offline/ref=6C7C5323ED2A5514EC4B66634CA1168F72DCD988B9D9038676B3EF4EC0B0AE4A0CCDE7FD5C8618BA583051I6pEG" TargetMode="External"/><Relationship Id="rId31" Type="http://schemas.openxmlformats.org/officeDocument/2006/relationships/hyperlink" Target="consultantplus://offline/ref=6C7C5323ED2A5514EC4B66634CA1168F72DCD988B9D70A8B77B3EF4EC0B0AE4A0CCDE7FD5C8618BA583154I6pD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C7C5323ED2A5514EC4B66634CA1168F72DCD988B6D40F8E74B3EF4EC0B0AE4A0CCDE7FD5C8618BA583050I6p7G" TargetMode="External"/><Relationship Id="rId14" Type="http://schemas.openxmlformats.org/officeDocument/2006/relationships/hyperlink" Target="consultantplus://offline/ref=6C7C5323ED2A5514EC4B786E5ACD4A8070D58784B0D200D829ECB41397IBp9G" TargetMode="External"/><Relationship Id="rId22" Type="http://schemas.openxmlformats.org/officeDocument/2006/relationships/hyperlink" Target="consultantplus://offline/ref=6C7C5323ED2A5514EC4B66634CA1168F72DCD988B6D40F8E74B3EF4EC0B0AE4A0CCDE7FD5C8618BA583051I6p8G" TargetMode="External"/><Relationship Id="rId27" Type="http://schemas.openxmlformats.org/officeDocument/2006/relationships/hyperlink" Target="consultantplus://offline/ref=6C7C5323ED2A5514EC4B66634CA1168F72DCD988B6D40F8E74B3EF4EC0B0AE4A0CCDE7FD5C8618BA583052I6pBG" TargetMode="External"/><Relationship Id="rId30" Type="http://schemas.openxmlformats.org/officeDocument/2006/relationships/hyperlink" Target="consultantplus://offline/ref=6C7C5323ED2A5514EC4B66634CA1168F72DCD988B9D70A8B77B3EF4EC0B0AE4AI0p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4029</Words>
  <Characters>22968</Characters>
  <Application>Microsoft Office Word</Application>
  <DocSecurity>0</DocSecurity>
  <Lines>191</Lines>
  <Paragraphs>53</Paragraphs>
  <ScaleCrop>false</ScaleCrop>
  <Company/>
  <LinksUpToDate>false</LinksUpToDate>
  <CharactersWithSpaces>26944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Олисов</dc:creator>
  <cp:lastModifiedBy>Олисов</cp:lastModifiedBy>
  <cp:revision>1</cp:revision>
  <dcterms:created xsi:type="dcterms:W3CDTF">2018-07-03T06:41:00Z</dcterms:created>
  <dcterms:modified xsi:type="dcterms:W3CDTF">2018-07-03T06:41:00Z</dcterms:modified>
</cp:coreProperties>
</file>