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F15" w:rsidRDefault="00F63F1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 предоставлен </w:t>
      </w:r>
      <w:hyperlink r:id="rId4" w:history="1">
        <w:r>
          <w:rPr>
            <w:rFonts w:ascii="Calibri" w:hAnsi="Calibri" w:cs="Calibri"/>
            <w:color w:val="0000FF"/>
          </w:rPr>
          <w:t>КонсультантПлюс</w:t>
        </w:r>
      </w:hyperlink>
      <w:r>
        <w:rPr>
          <w:rFonts w:ascii="Calibri" w:hAnsi="Calibri" w:cs="Calibri"/>
        </w:rPr>
        <w:br/>
      </w:r>
    </w:p>
    <w:p w:rsidR="00F63F15" w:rsidRDefault="00F63F1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F63F15"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63F15" w:rsidRDefault="00F63F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 октября 2008 года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63F15" w:rsidRDefault="00F63F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 193-ОЗ</w:t>
            </w:r>
          </w:p>
        </w:tc>
      </w:tr>
    </w:tbl>
    <w:p w:rsidR="00F63F15" w:rsidRDefault="00F63F15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F63F15" w:rsidRDefault="00F63F1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63F15" w:rsidRDefault="00F63F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РОССИЙСКАЯ ФЕДЕРАЦИЯ</w:t>
      </w:r>
    </w:p>
    <w:p w:rsidR="00F63F15" w:rsidRDefault="00F63F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F63F15" w:rsidRDefault="00F63F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ЗАКОН</w:t>
      </w:r>
    </w:p>
    <w:p w:rsidR="00F63F15" w:rsidRDefault="00F63F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F63F15" w:rsidRDefault="00F63F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ЛИПЕЦКОЙ ОБЛАСТИ</w:t>
      </w:r>
    </w:p>
    <w:p w:rsidR="00F63F15" w:rsidRDefault="00F63F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F63F15" w:rsidRDefault="00F63F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ПРЕДУПРЕЖДЕНИИ КОРРУПЦИИ В ЛИПЕЦКОЙ ОБЛАСТИ</w:t>
      </w:r>
    </w:p>
    <w:p w:rsidR="00F63F15" w:rsidRDefault="00F63F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63F15" w:rsidRDefault="00F63F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Принят</w:t>
      </w:r>
      <w:proofErr w:type="gramEnd"/>
    </w:p>
    <w:p w:rsidR="00F63F15" w:rsidRDefault="00F63F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</w:t>
      </w:r>
    </w:p>
    <w:p w:rsidR="00F63F15" w:rsidRDefault="00F63F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Липецкого областного Совета депутатов</w:t>
      </w:r>
    </w:p>
    <w:p w:rsidR="00F63F15" w:rsidRDefault="00F63F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25 сентября 2008 г. N 761-пс</w:t>
      </w:r>
    </w:p>
    <w:p w:rsidR="00F63F15" w:rsidRDefault="00F63F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63F15" w:rsidRDefault="00F63F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(в ред. Законов Липецкой области</w:t>
      </w:r>
      <w:proofErr w:type="gramEnd"/>
    </w:p>
    <w:p w:rsidR="00F63F15" w:rsidRDefault="00F63F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18.08.2010 </w:t>
      </w:r>
      <w:hyperlink r:id="rId5" w:history="1">
        <w:r>
          <w:rPr>
            <w:rFonts w:ascii="Calibri" w:hAnsi="Calibri" w:cs="Calibri"/>
            <w:color w:val="0000FF"/>
          </w:rPr>
          <w:t>N 419-ОЗ</w:t>
        </w:r>
      </w:hyperlink>
      <w:r>
        <w:rPr>
          <w:rFonts w:ascii="Calibri" w:hAnsi="Calibri" w:cs="Calibri"/>
        </w:rPr>
        <w:t xml:space="preserve">, от 24.02.2012 </w:t>
      </w:r>
      <w:hyperlink r:id="rId6" w:history="1">
        <w:r>
          <w:rPr>
            <w:rFonts w:ascii="Calibri" w:hAnsi="Calibri" w:cs="Calibri"/>
            <w:color w:val="0000FF"/>
          </w:rPr>
          <w:t>N 19-ОЗ</w:t>
        </w:r>
      </w:hyperlink>
      <w:r>
        <w:rPr>
          <w:rFonts w:ascii="Calibri" w:hAnsi="Calibri" w:cs="Calibri"/>
        </w:rPr>
        <w:t>,</w:t>
      </w:r>
    </w:p>
    <w:p w:rsidR="00F63F15" w:rsidRDefault="00F63F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05.04.2013 </w:t>
      </w:r>
      <w:hyperlink r:id="rId7" w:history="1">
        <w:r>
          <w:rPr>
            <w:rFonts w:ascii="Calibri" w:hAnsi="Calibri" w:cs="Calibri"/>
            <w:color w:val="0000FF"/>
          </w:rPr>
          <w:t>N 147-ОЗ</w:t>
        </w:r>
      </w:hyperlink>
      <w:r>
        <w:rPr>
          <w:rFonts w:ascii="Calibri" w:hAnsi="Calibri" w:cs="Calibri"/>
        </w:rPr>
        <w:t>)</w:t>
      </w:r>
    </w:p>
    <w:p w:rsidR="00F63F15" w:rsidRDefault="00F63F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63F15" w:rsidRDefault="00F63F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Настоящий Закон в целях защиты прав и свобод человека и гражданина, интересов общества и государства, укрепления законности, правопорядка и общественной безопасности устанавливает систему мер по предупреждению коррупции в Липецкой области.</w:t>
      </w:r>
    </w:p>
    <w:p w:rsidR="00F63F15" w:rsidRDefault="00F63F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63F15" w:rsidRDefault="00F63F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0" w:name="Par23"/>
      <w:bookmarkEnd w:id="0"/>
      <w:r>
        <w:rPr>
          <w:rFonts w:ascii="Calibri" w:hAnsi="Calibri" w:cs="Calibri"/>
        </w:rPr>
        <w:t>Статья 1. Задачи антикоррупционной политики</w:t>
      </w:r>
    </w:p>
    <w:p w:rsidR="00F63F15" w:rsidRDefault="00F63F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63F15" w:rsidRDefault="00F63F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Задачами антикоррупционной политики в Липецкой области (далее - области) являются:</w:t>
      </w:r>
    </w:p>
    <w:p w:rsidR="00F63F15" w:rsidRDefault="00F63F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устранение причин, порождающих коррупцию, и противодействие условиям, способствующим ее появлению;</w:t>
      </w:r>
    </w:p>
    <w:p w:rsidR="00F63F15" w:rsidRDefault="00F63F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повышение опасности совершения коррупционных действий;</w:t>
      </w:r>
    </w:p>
    <w:p w:rsidR="00F63F15" w:rsidRDefault="00F63F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вовлечение гражданского общества в реализацию антикоррупционной политики;</w:t>
      </w:r>
    </w:p>
    <w:p w:rsidR="00F63F15" w:rsidRDefault="00F63F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формирование антикоррупционного сознания, нетерпимости по отношению к коррупционным проявлениям.</w:t>
      </w:r>
    </w:p>
    <w:p w:rsidR="00F63F15" w:rsidRDefault="00F63F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63F15" w:rsidRDefault="00F63F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" w:name="Par31"/>
      <w:bookmarkEnd w:id="1"/>
      <w:r>
        <w:rPr>
          <w:rFonts w:ascii="Calibri" w:hAnsi="Calibri" w:cs="Calibri"/>
        </w:rPr>
        <w:t>Статья 2. Основные направления предупреждения коррупции</w:t>
      </w:r>
    </w:p>
    <w:p w:rsidR="00F63F15" w:rsidRDefault="00F63F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63F15" w:rsidRDefault="00F63F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Предупреждение коррупции в области осуществляется путем:</w:t>
      </w:r>
    </w:p>
    <w:p w:rsidR="00F63F15" w:rsidRDefault="00F63F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создания и функционирования органа по предупреждению коррупции;</w:t>
      </w:r>
    </w:p>
    <w:p w:rsidR="00F63F15" w:rsidRDefault="00F63F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функционирования системы приема на государственную гражданскую службу, прохождения государственной гражданской службы, увольнения государственных гражданских служащих;</w:t>
      </w:r>
    </w:p>
    <w:p w:rsidR="00F63F15" w:rsidRDefault="00F63F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осуществления образовательной подготовки государственных гражданских служащих, проводимой с целью соответствия требованиям добросовестного и надлежащего исполнения должностных обязанностей, обеспечения специализированной подготовки государственных гражданских служащих, направленной на осознание рисков, сопряженных с коррупцией;</w:t>
      </w:r>
    </w:p>
    <w:p w:rsidR="00F63F15" w:rsidRDefault="00F63F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проведения антикоррупционной экспертизы действующих нормативных правовых актов области и их проектов;</w:t>
      </w:r>
    </w:p>
    <w:p w:rsidR="00F63F15" w:rsidRDefault="00F63F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4.1) рассмотрения в органах государственной власти области, других органах, организациях, наделенных законом области отдельными государственными полномочиями или иными публичными полномочиями, не реже одного раза в квартал вопросов правоприменительной </w:t>
      </w:r>
      <w:proofErr w:type="gramStart"/>
      <w:r>
        <w:rPr>
          <w:rFonts w:ascii="Calibri" w:hAnsi="Calibri" w:cs="Calibri"/>
        </w:rPr>
        <w:t>практики</w:t>
      </w:r>
      <w:proofErr w:type="gramEnd"/>
      <w:r>
        <w:rPr>
          <w:rFonts w:ascii="Calibri" w:hAnsi="Calibri" w:cs="Calibri"/>
        </w:rPr>
        <w:t xml:space="preserve"> по результатам вступивших в законную силу решений судов, арбитражных судов о </w:t>
      </w:r>
      <w:r>
        <w:rPr>
          <w:rFonts w:ascii="Calibri" w:hAnsi="Calibri" w:cs="Calibri"/>
        </w:rPr>
        <w:lastRenderedPageBreak/>
        <w:t>признании недействительными ненормативных правовых актов, незаконными решений и действий (бездействия) указанных органов, организаций и их должностных лиц в целях выработки и принятия мер по предупреждению и устранению причин выявленных нарушений;</w:t>
      </w:r>
    </w:p>
    <w:p w:rsidR="00F63F15" w:rsidRDefault="00F63F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4.1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</w:t>
      </w:r>
      <w:hyperlink r:id="rId8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Липецкой области от 05.04.2013 N 147-ОЗ)</w:t>
      </w:r>
    </w:p>
    <w:p w:rsidR="00F63F15" w:rsidRDefault="00F63F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разработки, внедрения и соблюдения административных регламентов исполнения государственных функций и предоставления государственных услуг;</w:t>
      </w:r>
    </w:p>
    <w:p w:rsidR="00F63F15" w:rsidRDefault="00F63F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проведения антикоррупционного мониторинга;</w:t>
      </w:r>
    </w:p>
    <w:p w:rsidR="00F63F15" w:rsidRDefault="00F63F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7) обеспечения прозрачности и открытости деятельности органов государственной власти области;</w:t>
      </w:r>
    </w:p>
    <w:p w:rsidR="00F63F15" w:rsidRDefault="00F63F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8) антикоррупционного воспитания, образования и пропаганды;</w:t>
      </w:r>
    </w:p>
    <w:p w:rsidR="00F63F15" w:rsidRDefault="00F63F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9) разработки и реализации областной целевой программы противодействия коррупции;</w:t>
      </w:r>
    </w:p>
    <w:p w:rsidR="00F63F15" w:rsidRDefault="00F63F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10) ежегодного опубликования информации о реализации региональной антикоррупционной политики.</w:t>
      </w:r>
    </w:p>
    <w:p w:rsidR="00F63F15" w:rsidRDefault="00F63F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63F15" w:rsidRDefault="00F63F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2" w:name="Par47"/>
      <w:bookmarkEnd w:id="2"/>
      <w:r>
        <w:rPr>
          <w:rFonts w:ascii="Calibri" w:hAnsi="Calibri" w:cs="Calibri"/>
        </w:rPr>
        <w:t>Статья 3. Координационный совет области по предупреждению коррупции</w:t>
      </w:r>
    </w:p>
    <w:p w:rsidR="00F63F15" w:rsidRDefault="00F63F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63F15" w:rsidRDefault="00F63F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Администрация области создает и обеспечивает функционирование Координационного совета области по предупреждению коррупции (далее - Координационный совет).</w:t>
      </w:r>
    </w:p>
    <w:p w:rsidR="00F63F15" w:rsidRDefault="00F63F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В состав Координационного совета входят представители органов государственной власти области и Контрольно-счетной комиссии области.</w:t>
      </w:r>
    </w:p>
    <w:p w:rsidR="00F63F15" w:rsidRDefault="00F63F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порядке, установленном законодательством, в пределах их компетенции в Координационный совет могут входить представители областного суда, арбитражного суда области, прокуратуры области, территориальных органов федеральных органов исполнительной власти и общественности.</w:t>
      </w:r>
    </w:p>
    <w:p w:rsidR="00F63F15" w:rsidRDefault="00F63F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Координационный совет является совещательным органом, в компетенцию которого входят:</w:t>
      </w:r>
    </w:p>
    <w:p w:rsidR="00F63F15" w:rsidRDefault="00F63F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подготовка предложений Липецкому областному Совету депутатов (далее - областной Совет депутатов), главе администрации области и администрации области, касающихся выработки и реализации региональной антикоррупционной политики;</w:t>
      </w:r>
    </w:p>
    <w:p w:rsidR="00F63F15" w:rsidRDefault="00F63F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координация деятельности органов государственной власти области;</w:t>
      </w:r>
    </w:p>
    <w:p w:rsidR="00F63F15" w:rsidRDefault="00F63F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взаимодействие с территориальными органами федеральных органов исполнительной власти и органами местного самоуправления по реализации региональной антикоррупционной политики;</w:t>
      </w:r>
    </w:p>
    <w:p w:rsidR="00F63F15" w:rsidRDefault="00F63F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реализацией положений настоящего Закона.</w:t>
      </w:r>
    </w:p>
    <w:p w:rsidR="00F63F15" w:rsidRDefault="00F63F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Администрация области утверждает положение о Координационном совете и его состав.</w:t>
      </w:r>
    </w:p>
    <w:p w:rsidR="00F63F15" w:rsidRDefault="00F63F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63F15" w:rsidRDefault="00F63F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3" w:name="Par59"/>
      <w:bookmarkEnd w:id="3"/>
      <w:r>
        <w:rPr>
          <w:rFonts w:ascii="Calibri" w:hAnsi="Calibri" w:cs="Calibri"/>
        </w:rPr>
        <w:t>Статья 4. Антикоррупционная экспертиза</w:t>
      </w:r>
    </w:p>
    <w:p w:rsidR="00F63F15" w:rsidRDefault="00F63F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63F15" w:rsidRDefault="00F63F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В целях выявления и устранения несовершенства правовых норм, способствующих возникновению и распространению коррупции, проводится антикоррупционная экспертиза действующих законов области, иных нормативных правовых актов области, а также их проектов.</w:t>
      </w:r>
    </w:p>
    <w:p w:rsidR="00F63F15" w:rsidRDefault="00F63F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Антикоррупционная экспертиза действующих законов области, постановлений областного Совета депутатов, а также законопроектов и проектов постановлений областного Совета депутатов проводится комиссией по рассмотрению и внесению предложений по проектам федеральных законов, законов области и постановлений областного Совета депутатов в порядке и сроки, установленные </w:t>
      </w:r>
      <w:hyperlink r:id="rId9" w:history="1">
        <w:r>
          <w:rPr>
            <w:rFonts w:ascii="Calibri" w:hAnsi="Calibri" w:cs="Calibri"/>
            <w:color w:val="0000FF"/>
          </w:rPr>
          <w:t>Регламентом</w:t>
        </w:r>
      </w:hyperlink>
      <w:r>
        <w:rPr>
          <w:rFonts w:ascii="Calibri" w:hAnsi="Calibri" w:cs="Calibri"/>
        </w:rPr>
        <w:t xml:space="preserve"> областного Совета депутатов.</w:t>
      </w:r>
    </w:p>
    <w:p w:rsidR="00F63F15" w:rsidRDefault="00F63F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63"/>
      <w:bookmarkEnd w:id="4"/>
      <w:r>
        <w:rPr>
          <w:rFonts w:ascii="Calibri" w:hAnsi="Calibri" w:cs="Calibri"/>
        </w:rPr>
        <w:t>3. Антикоррупционная экспертиза нормативных правовых актов главы администрации области, администрации области, исполнительных органов государственной власти области и их проектов проводится в порядке и сроки, определенные правовым актом администрации области.</w:t>
      </w:r>
    </w:p>
    <w:p w:rsidR="00F63F15" w:rsidRDefault="00F63F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При проведении антикоррупционной </w:t>
      </w:r>
      <w:proofErr w:type="gramStart"/>
      <w:r>
        <w:rPr>
          <w:rFonts w:ascii="Calibri" w:hAnsi="Calibri" w:cs="Calibri"/>
        </w:rPr>
        <w:t>экспертизы</w:t>
      </w:r>
      <w:proofErr w:type="gramEnd"/>
      <w:r>
        <w:rPr>
          <w:rFonts w:ascii="Calibri" w:hAnsi="Calibri" w:cs="Calibri"/>
        </w:rPr>
        <w:t xml:space="preserve"> исследуемые нормативные правовые акты или их проекты должны анализироваться на наличие коррупциогенных факторов, перечень которых установлен </w:t>
      </w:r>
      <w:hyperlink r:id="rId10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Российской Федерации от 26 февраля 2010 года N 96 "Об антикоррупционной экспертизе нормативных правовых актов и проектов нормативных правовых актов.</w:t>
      </w:r>
    </w:p>
    <w:p w:rsidR="00F63F15" w:rsidRDefault="00F63F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11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Липецкой области от 18.08.2010 N 419-ОЗ)</w:t>
      </w:r>
    </w:p>
    <w:p w:rsidR="00F63F15" w:rsidRDefault="00F63F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выявления в анализируемом акте коррупциогенных факторов составляется заключение о результатах антикоррупционной экспертизы, в котором отражаются следующие положения:</w:t>
      </w:r>
    </w:p>
    <w:p w:rsidR="00F63F15" w:rsidRDefault="00F63F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2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Липецкой области от 18.08.2010 N 419-ОЗ)</w:t>
      </w:r>
    </w:p>
    <w:p w:rsidR="00F63F15" w:rsidRDefault="00F63F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перечень норм, отвечающих признакам коррупционности;</w:t>
      </w:r>
    </w:p>
    <w:p w:rsidR="00F63F15" w:rsidRDefault="00F63F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выявленные коррупциогенные факторы;</w:t>
      </w:r>
    </w:p>
    <w:p w:rsidR="00F63F15" w:rsidRDefault="00F63F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3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Липецкой области от 18.08.2010 N 419-ОЗ)</w:t>
      </w:r>
    </w:p>
    <w:p w:rsidR="00F63F15" w:rsidRDefault="00F63F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рекомендации по устранению или уменьшению действия коррупциогенных </w:t>
      </w:r>
      <w:proofErr w:type="gramStart"/>
      <w:r>
        <w:rPr>
          <w:rFonts w:ascii="Calibri" w:hAnsi="Calibri" w:cs="Calibri"/>
        </w:rPr>
        <w:t>факторов</w:t>
      </w:r>
      <w:proofErr w:type="gramEnd"/>
      <w:r>
        <w:rPr>
          <w:rFonts w:ascii="Calibri" w:hAnsi="Calibri" w:cs="Calibri"/>
        </w:rPr>
        <w:t xml:space="preserve"> в том числе в виде конкретных формулировок отдельных положений акта;</w:t>
      </w:r>
    </w:p>
    <w:p w:rsidR="00F63F15" w:rsidRDefault="00F63F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4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Липецкой области от 18.08.2010 N 419-ОЗ)</w:t>
      </w:r>
    </w:p>
    <w:p w:rsidR="00F63F15" w:rsidRDefault="00F63F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рекомендации по принятию акта, внесению изменений или признанию его </w:t>
      </w:r>
      <w:proofErr w:type="gramStart"/>
      <w:r>
        <w:rPr>
          <w:rFonts w:ascii="Calibri" w:hAnsi="Calibri" w:cs="Calibri"/>
        </w:rPr>
        <w:t>утратившим</w:t>
      </w:r>
      <w:proofErr w:type="gramEnd"/>
      <w:r>
        <w:rPr>
          <w:rFonts w:ascii="Calibri" w:hAnsi="Calibri" w:cs="Calibri"/>
        </w:rPr>
        <w:t xml:space="preserve"> силу.</w:t>
      </w:r>
    </w:p>
    <w:p w:rsidR="00F63F15" w:rsidRDefault="00F63F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Заключение о результатах антикоррупционной экспертизы направляется в орган государственной власти области, разработавший или принявший нормативный правовой акт.</w:t>
      </w:r>
    </w:p>
    <w:p w:rsidR="00F63F15" w:rsidRDefault="00F63F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Срок и процедура рассмотрения заключения о результатах антикоррупционной экспертизы, доработки проекта нормативного правового акта, внесения изменений в действующий нормативный правовой акт или признания его утратившим силу определяются порядком проведения антикоррупционной экспертизы, предусмотренным </w:t>
      </w:r>
      <w:hyperlink w:anchor="Par63" w:history="1">
        <w:r>
          <w:rPr>
            <w:rFonts w:ascii="Calibri" w:hAnsi="Calibri" w:cs="Calibri"/>
            <w:color w:val="0000FF"/>
          </w:rPr>
          <w:t>частью 3</w:t>
        </w:r>
      </w:hyperlink>
      <w:r>
        <w:rPr>
          <w:rFonts w:ascii="Calibri" w:hAnsi="Calibri" w:cs="Calibri"/>
        </w:rPr>
        <w:t xml:space="preserve"> настоящей статьи, </w:t>
      </w:r>
      <w:hyperlink r:id="rId15" w:history="1">
        <w:r>
          <w:rPr>
            <w:rFonts w:ascii="Calibri" w:hAnsi="Calibri" w:cs="Calibri"/>
            <w:color w:val="0000FF"/>
          </w:rPr>
          <w:t>Регламентом</w:t>
        </w:r>
      </w:hyperlink>
      <w:r>
        <w:rPr>
          <w:rFonts w:ascii="Calibri" w:hAnsi="Calibri" w:cs="Calibri"/>
        </w:rPr>
        <w:t xml:space="preserve"> областного Совета депутатов.</w:t>
      </w:r>
    </w:p>
    <w:p w:rsidR="00F63F15" w:rsidRDefault="00F63F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По инициативе граждан, общественных объединений, зарегистрированных в соответствии с федеральным законодательством на территории области, либо по собственной инициативе Общественная палата области вправе проводить общественную антикоррупционную экспертизу нормативных правовых актов области и их проектов.</w:t>
      </w:r>
    </w:p>
    <w:p w:rsidR="00F63F15" w:rsidRDefault="00F63F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Порядок проведения общественной антикоррупционной экспертизы определяется Общественной палатой области с учетом требований, установленных настоящим Законом.</w:t>
      </w:r>
    </w:p>
    <w:p w:rsidR="00F63F15" w:rsidRDefault="00F63F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Финансирование расходов на проведение общественной антикоррупционной экспертизы осуществляется Общественной палатой области самостоятельно.</w:t>
      </w:r>
    </w:p>
    <w:p w:rsidR="00F63F15" w:rsidRDefault="00F63F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Заключения о результатах общественной антикоррупционной экспертизы нормативных правовых актов области и их проектов носят рекомендательный характер и обязательны для рассмотрения органами, принимающими (принявшими) эти акты.</w:t>
      </w:r>
    </w:p>
    <w:p w:rsidR="00F63F15" w:rsidRDefault="00F63F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63F15" w:rsidRDefault="00F63F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5" w:name="Par81"/>
      <w:bookmarkEnd w:id="5"/>
      <w:r>
        <w:rPr>
          <w:rFonts w:ascii="Calibri" w:hAnsi="Calibri" w:cs="Calibri"/>
        </w:rPr>
        <w:t>Статья 5. Регламентация исполнения государственных функций и предоставления государственных услуг</w:t>
      </w:r>
    </w:p>
    <w:p w:rsidR="00F63F15" w:rsidRDefault="00F63F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63F15" w:rsidRDefault="00F63F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Исполнение государственных функций и предоставление государственных услуг подлежит регламентации.</w:t>
      </w:r>
    </w:p>
    <w:p w:rsidR="00F63F15" w:rsidRDefault="00F63F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Руководители исполнительных органов государственной власти области, государственных учреждений несут дисциплинарную и административную ответственность за несоблюдение административных регламентов в соответствии с федеральным законодательством и законодательством области.</w:t>
      </w:r>
    </w:p>
    <w:p w:rsidR="00F63F15" w:rsidRDefault="00F63F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63F15" w:rsidRDefault="00F63F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6" w:name="Par86"/>
      <w:bookmarkEnd w:id="6"/>
      <w:r>
        <w:rPr>
          <w:rFonts w:ascii="Calibri" w:hAnsi="Calibri" w:cs="Calibri"/>
        </w:rPr>
        <w:t>Статья 6. Антикоррупционный мониторинг</w:t>
      </w:r>
    </w:p>
    <w:p w:rsidR="00F63F15" w:rsidRDefault="00F63F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63F15" w:rsidRDefault="00F63F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В области осуществляется регулярный антикоррупционный мониторинг - наблюдение, анализ, оценка и прогноз коррупционных проявлений, коррупциогенных факторов, а также мер по предупреждению коррупции.</w:t>
      </w:r>
    </w:p>
    <w:p w:rsidR="00F63F15" w:rsidRDefault="00F63F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16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Липецкой области от 18.08.2010 N 419-ОЗ)</w:t>
      </w:r>
    </w:p>
    <w:p w:rsidR="00F63F15" w:rsidRDefault="00F63F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Антикоррупционный мониторинг осуществляется в целях:</w:t>
      </w:r>
    </w:p>
    <w:p w:rsidR="00F63F15" w:rsidRDefault="00F63F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обеспечения разработки и реализации областной целевой программы противодействия коррупции;</w:t>
      </w:r>
    </w:p>
    <w:p w:rsidR="00F63F15" w:rsidRDefault="00F63F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оценки состояния и эффективности мер по предупреждению коррупции в области, в том числе реализуемых посредством областной целевой </w:t>
      </w:r>
      <w:hyperlink r:id="rId17" w:history="1">
        <w:r>
          <w:rPr>
            <w:rFonts w:ascii="Calibri" w:hAnsi="Calibri" w:cs="Calibri"/>
            <w:color w:val="0000FF"/>
          </w:rPr>
          <w:t>программы</w:t>
        </w:r>
      </w:hyperlink>
      <w:r>
        <w:rPr>
          <w:rFonts w:ascii="Calibri" w:hAnsi="Calibri" w:cs="Calibri"/>
        </w:rPr>
        <w:t xml:space="preserve"> противодействия коррупции;</w:t>
      </w:r>
    </w:p>
    <w:p w:rsidR="00F63F15" w:rsidRDefault="00F63F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разработки прогнозов состояния и тенденций развития региональной антикоррупционной </w:t>
      </w:r>
      <w:r>
        <w:rPr>
          <w:rFonts w:ascii="Calibri" w:hAnsi="Calibri" w:cs="Calibri"/>
        </w:rPr>
        <w:lastRenderedPageBreak/>
        <w:t>политики.</w:t>
      </w:r>
    </w:p>
    <w:p w:rsidR="00F63F15" w:rsidRDefault="00F63F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Регулярный антикоррупционный мониторинг осуществляется аппаратом областного Совета депутатов и уполномоченным администрацией области исполнительным органом государственной власти области.</w:t>
      </w:r>
    </w:p>
    <w:p w:rsidR="00F63F15" w:rsidRDefault="00F63F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В целях создания условий для сообщения гражданами информации о злоупотреблениях должностных лиц областным Советом депутатов и администрацией области организуется служба "телефон доверия", устанавливаются ящики "для обращений граждан", организуется прием электронных обращений граждан на официальных сайтах органов государственной власти области в информационно-телекоммуникационной сети "Интернет".</w:t>
      </w:r>
    </w:p>
    <w:p w:rsidR="00F63F15" w:rsidRDefault="00F63F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8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Липецкой области от 24.02.2012 N 19-ОЗ)</w:t>
      </w:r>
    </w:p>
    <w:p w:rsidR="00F63F15" w:rsidRDefault="00F63F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63F15" w:rsidRDefault="00F63F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7" w:name="Par98"/>
      <w:bookmarkEnd w:id="7"/>
      <w:r>
        <w:rPr>
          <w:rFonts w:ascii="Calibri" w:hAnsi="Calibri" w:cs="Calibri"/>
        </w:rPr>
        <w:t>Статья 7. Доступ к информации о деятельности органов государственной власти области</w:t>
      </w:r>
    </w:p>
    <w:p w:rsidR="00F63F15" w:rsidRDefault="00F63F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63F15" w:rsidRDefault="00F63F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Открытость и прозрачность деятельности органов государственной власти области являются одной из мер предупреждения коррупции, а также показателем ее эффективности.</w:t>
      </w:r>
    </w:p>
    <w:p w:rsidR="00F63F15" w:rsidRDefault="00F63F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Основными способами доступа к информации о деятельности органов государственной власти области являются:</w:t>
      </w:r>
    </w:p>
    <w:p w:rsidR="00F63F15" w:rsidRDefault="00F63F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опубликование информации в периодических печатных изданиях;</w:t>
      </w:r>
    </w:p>
    <w:p w:rsidR="00F63F15" w:rsidRDefault="00F63F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размещение информации в информационно-телекоммуникационных сетях и в общественно доступных местах;</w:t>
      </w:r>
    </w:p>
    <w:p w:rsidR="00F63F15" w:rsidRDefault="00F63F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присутствие граждан, представителей общественных организаций на заседаниях органов государственной власти области;</w:t>
      </w:r>
    </w:p>
    <w:p w:rsidR="00F63F15" w:rsidRDefault="00F63F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предоставление информации по запросу в установленных законом порядке и случаях;</w:t>
      </w:r>
    </w:p>
    <w:p w:rsidR="00F63F15" w:rsidRDefault="00F63F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взаимодействие с общественными объединениями в установленных законом формах.</w:t>
      </w:r>
    </w:p>
    <w:p w:rsidR="00F63F15" w:rsidRDefault="00F63F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63F15" w:rsidRDefault="00F63F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8" w:name="Par108"/>
      <w:bookmarkEnd w:id="8"/>
      <w:r>
        <w:rPr>
          <w:rFonts w:ascii="Calibri" w:hAnsi="Calibri" w:cs="Calibri"/>
        </w:rPr>
        <w:t>Статья 8. Антикоррупционное воспитание, образование и пропаганда</w:t>
      </w:r>
    </w:p>
    <w:p w:rsidR="00F63F15" w:rsidRDefault="00F63F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63F15" w:rsidRDefault="00F63F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Органы государственной власти области обеспечивают антикоррупционное воспитание и формирование у населения области отношения нетерпимости к коррупционным проявлениям в рамках реализации областной целевой </w:t>
      </w:r>
      <w:hyperlink r:id="rId19" w:history="1">
        <w:r>
          <w:rPr>
            <w:rFonts w:ascii="Calibri" w:hAnsi="Calibri" w:cs="Calibri"/>
            <w:color w:val="0000FF"/>
          </w:rPr>
          <w:t>программы</w:t>
        </w:r>
      </w:hyperlink>
      <w:r>
        <w:rPr>
          <w:rFonts w:ascii="Calibri" w:hAnsi="Calibri" w:cs="Calibri"/>
        </w:rPr>
        <w:t xml:space="preserve"> противодействия коррупции.</w:t>
      </w:r>
    </w:p>
    <w:p w:rsidR="00F63F15" w:rsidRDefault="00F63F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В органах государственной власти области реализуется программа этического образования и поведения государственных гражданских служащих в форме семинаров и тренингов с целью формирования у них осознания важности государственной гражданской службы как формы служения обществу и государству, воспитания готовности и способности противодействовать коррупции.</w:t>
      </w:r>
    </w:p>
    <w:p w:rsidR="00F63F15" w:rsidRDefault="00F63F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Антикоррупционная пропаганда представляет собой целенаправленную деятельность средств массовой информации, координируемую и стимулируемую органами государственной власти области, содержанием которой является просветительская работа в обществе по вопросам противодействия коррупции в любых ее проявлениях, воспитание у населения чувства гражданской ответственности, способности противостоять коррупции, укрепление доверия к власти.</w:t>
      </w:r>
    </w:p>
    <w:p w:rsidR="00F63F15" w:rsidRDefault="00F63F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63F15" w:rsidRDefault="00F63F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9" w:name="Par114"/>
      <w:bookmarkEnd w:id="9"/>
      <w:r>
        <w:rPr>
          <w:rFonts w:ascii="Calibri" w:hAnsi="Calibri" w:cs="Calibri"/>
        </w:rPr>
        <w:t>Статья 9. Программы и ведомственные планы мероприятий по противодействию коррупции</w:t>
      </w:r>
    </w:p>
    <w:p w:rsidR="00F63F15" w:rsidRDefault="00F63F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63F15" w:rsidRDefault="00F63F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В целях реализации региональной антикоррупционной политики принимается областная целевая </w:t>
      </w:r>
      <w:hyperlink r:id="rId20" w:history="1">
        <w:r>
          <w:rPr>
            <w:rFonts w:ascii="Calibri" w:hAnsi="Calibri" w:cs="Calibri"/>
            <w:color w:val="0000FF"/>
          </w:rPr>
          <w:t>программа</w:t>
        </w:r>
      </w:hyperlink>
      <w:r>
        <w:rPr>
          <w:rFonts w:ascii="Calibri" w:hAnsi="Calibri" w:cs="Calibri"/>
        </w:rPr>
        <w:t xml:space="preserve"> противодействия коррупции.</w:t>
      </w:r>
    </w:p>
    <w:p w:rsidR="00F63F15" w:rsidRDefault="00F63F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Областная целевая </w:t>
      </w:r>
      <w:hyperlink r:id="rId21" w:history="1">
        <w:r>
          <w:rPr>
            <w:rFonts w:ascii="Calibri" w:hAnsi="Calibri" w:cs="Calibri"/>
            <w:color w:val="0000FF"/>
          </w:rPr>
          <w:t>программа</w:t>
        </w:r>
      </w:hyperlink>
      <w:r>
        <w:rPr>
          <w:rFonts w:ascii="Calibri" w:hAnsi="Calibri" w:cs="Calibri"/>
        </w:rPr>
        <w:t xml:space="preserve"> противодействия коррупции представляет собой комплекс научно-исследовательских, социально-экономических, организационных и других мероприятий, увязанных по задачам, ресурсам, исполнителям, срокам реализации и обеспечивающих эффективное предупреждение коррупции.</w:t>
      </w:r>
    </w:p>
    <w:p w:rsidR="00F63F15" w:rsidRDefault="00F63F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Областная целевая </w:t>
      </w:r>
      <w:hyperlink r:id="rId22" w:history="1">
        <w:r>
          <w:rPr>
            <w:rFonts w:ascii="Calibri" w:hAnsi="Calibri" w:cs="Calibri"/>
            <w:color w:val="0000FF"/>
          </w:rPr>
          <w:t>программа</w:t>
        </w:r>
      </w:hyperlink>
      <w:r>
        <w:rPr>
          <w:rFonts w:ascii="Calibri" w:hAnsi="Calibri" w:cs="Calibri"/>
        </w:rPr>
        <w:t xml:space="preserve"> противодействия коррупции разрабатывается и принимается в порядке, установленном администрацией области.</w:t>
      </w:r>
    </w:p>
    <w:p w:rsidR="00F63F15" w:rsidRDefault="00F63F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Администрация области ежегодно не позднее 1 марта информирует областной Совет депутатов о ходе реализации областной целевой </w:t>
      </w:r>
      <w:hyperlink r:id="rId23" w:history="1">
        <w:r>
          <w:rPr>
            <w:rFonts w:ascii="Calibri" w:hAnsi="Calibri" w:cs="Calibri"/>
            <w:color w:val="0000FF"/>
          </w:rPr>
          <w:t>программы</w:t>
        </w:r>
      </w:hyperlink>
      <w:r>
        <w:rPr>
          <w:rFonts w:ascii="Calibri" w:hAnsi="Calibri" w:cs="Calibri"/>
        </w:rPr>
        <w:t xml:space="preserve"> противодействия коррупции.</w:t>
      </w:r>
    </w:p>
    <w:p w:rsidR="00F63F15" w:rsidRDefault="00F63F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3. </w:t>
      </w:r>
      <w:proofErr w:type="gramStart"/>
      <w:r>
        <w:rPr>
          <w:rFonts w:ascii="Calibri" w:hAnsi="Calibri" w:cs="Calibri"/>
        </w:rPr>
        <w:t>Исполнительные органы государственной власти области, осуществляющие деятельность в коррупционно опасных сферах (размещение заказа для обеспечения государственных нужд, лицензирование отдельных видов деятельности, здравоохранение, социальная помощь и социальное обслуживание населения, образование, строительство, жилищно-коммунальное хозяйство, природопользование, государственное регулирование тарифов, государственный контроль и надзор, дорожное хозяйство и транспорт, управление государственным имуществом) принимают ведомственные планы мероприятий по противодействию коррупции.</w:t>
      </w:r>
      <w:proofErr w:type="gramEnd"/>
    </w:p>
    <w:p w:rsidR="00F63F15" w:rsidRDefault="00F63F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63F15" w:rsidRDefault="00F63F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0" w:name="Par122"/>
      <w:bookmarkEnd w:id="10"/>
      <w:r>
        <w:rPr>
          <w:rFonts w:ascii="Calibri" w:hAnsi="Calibri" w:cs="Calibri"/>
        </w:rPr>
        <w:t>Статья 10. Отчеты о реализации региональной антикоррупционной политики</w:t>
      </w:r>
    </w:p>
    <w:p w:rsidR="00F63F15" w:rsidRDefault="00F63F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63F15" w:rsidRDefault="00F63F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Исполнительные органы государственной власти области ежегодно не позднее 1 февраля направляют отчеты о реализации мер антикоррупционной политики, в том числе о выполнении ведомственных планов по противодействию коррупции, в администрацию области.</w:t>
      </w:r>
    </w:p>
    <w:p w:rsidR="00F63F15" w:rsidRDefault="00F63F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Администрация области ежегодно не позднее 1 апреля публикует информацию о реализации региональной антикоррупционной политики.</w:t>
      </w:r>
    </w:p>
    <w:p w:rsidR="00F63F15" w:rsidRDefault="00F63F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63F15" w:rsidRDefault="00F63F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1" w:name="Par127"/>
      <w:bookmarkEnd w:id="11"/>
      <w:r>
        <w:rPr>
          <w:rFonts w:ascii="Calibri" w:hAnsi="Calibri" w:cs="Calibri"/>
        </w:rPr>
        <w:t>Статья 11. Вступление в силу настоящего Закона</w:t>
      </w:r>
    </w:p>
    <w:p w:rsidR="00F63F15" w:rsidRDefault="00F63F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63F15" w:rsidRDefault="00F63F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Настоящий Закон вступает в силу со дня его официального опубликования.</w:t>
      </w:r>
    </w:p>
    <w:p w:rsidR="00F63F15" w:rsidRDefault="00F63F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63F15" w:rsidRDefault="00F63F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Глава администрации</w:t>
      </w:r>
    </w:p>
    <w:p w:rsidR="00F63F15" w:rsidRDefault="00F63F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Липецкой области</w:t>
      </w:r>
    </w:p>
    <w:p w:rsidR="00F63F15" w:rsidRDefault="00F63F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О.П.КОРОЛЕВ</w:t>
      </w:r>
    </w:p>
    <w:p w:rsidR="00F63F15" w:rsidRDefault="00F63F1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Липецк</w:t>
      </w:r>
    </w:p>
    <w:p w:rsidR="00F63F15" w:rsidRDefault="00F63F1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7 октября 2008 года</w:t>
      </w:r>
    </w:p>
    <w:p w:rsidR="00F63F15" w:rsidRDefault="00F63F1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 193-ОЗ</w:t>
      </w:r>
    </w:p>
    <w:p w:rsidR="00F63F15" w:rsidRDefault="00F63F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63F15" w:rsidRDefault="00F63F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63F15" w:rsidRDefault="00F63F15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6257D8" w:rsidRDefault="006257D8"/>
    <w:sectPr w:rsidR="006257D8" w:rsidSect="009C5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defaultTabStop w:val="708"/>
  <w:characterSpacingControl w:val="doNotCompress"/>
  <w:compat/>
  <w:rsids>
    <w:rsidRoot w:val="00F63F15"/>
    <w:rsid w:val="005A2D3F"/>
    <w:rsid w:val="006257D8"/>
    <w:rsid w:val="008D5502"/>
    <w:rsid w:val="00F63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7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1BDC0A19CB6E3CEA80DBA87A5AF8B98AC61B2F0D184357BA0235DBB5844263AFA0B1EFE84C54C15ABE270Q3M4G" TargetMode="External"/><Relationship Id="rId13" Type="http://schemas.openxmlformats.org/officeDocument/2006/relationships/hyperlink" Target="consultantplus://offline/ref=F1BDC0A19CB6E3CEA80DBA87A5AF8B98AC61B2F0D782357CA1235DBB5844263AFA0B1EFE84C54C15ABE271Q3MBG" TargetMode="External"/><Relationship Id="rId18" Type="http://schemas.openxmlformats.org/officeDocument/2006/relationships/hyperlink" Target="consultantplus://offline/ref=F1BDC0A19CB6E3CEA80DBA87A5AF8B98AC61B2F0D0853E78A0235DBB5844263AFA0B1EFE84C54C15ABE274Q3M1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F1BDC0A19CB6E3CEA80DBA87A5AF8B98AC61B2F0D0833570A9235DBB5844263AFA0B1EFE84C54C15ABE270Q3MAG" TargetMode="External"/><Relationship Id="rId7" Type="http://schemas.openxmlformats.org/officeDocument/2006/relationships/hyperlink" Target="consultantplus://offline/ref=F1BDC0A19CB6E3CEA80DBA87A5AF8B98AC61B2F0D184357BA0235DBB5844263AFA0B1EFE84C54C15ABE270Q3M4G" TargetMode="External"/><Relationship Id="rId12" Type="http://schemas.openxmlformats.org/officeDocument/2006/relationships/hyperlink" Target="consultantplus://offline/ref=F1BDC0A19CB6E3CEA80DBA87A5AF8B98AC61B2F0D782357CA1235DBB5844263AFA0B1EFE84C54C15ABE271Q3M4G" TargetMode="External"/><Relationship Id="rId17" Type="http://schemas.openxmlformats.org/officeDocument/2006/relationships/hyperlink" Target="consultantplus://offline/ref=F1BDC0A19CB6E3CEA80DBA87A5AF8B98AC61B2F0D0833570A9235DBB5844263AFA0B1EFE84C54C15ABE270Q3MAG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1BDC0A19CB6E3CEA80DBA87A5AF8B98AC61B2F0D782357CA1235DBB5844263AFA0B1EFE84C54C15ABE272Q3M3G" TargetMode="External"/><Relationship Id="rId20" Type="http://schemas.openxmlformats.org/officeDocument/2006/relationships/hyperlink" Target="consultantplus://offline/ref=F1BDC0A19CB6E3CEA80DBA87A5AF8B98AC61B2F0D0833570A9235DBB5844263AFA0B1EFE84C54C15ABE270Q3MA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1BDC0A19CB6E3CEA80DBA87A5AF8B98AC61B2F0D0853E78A0235DBB5844263AFA0B1EFE84C54C15ABE274Q3M1G" TargetMode="External"/><Relationship Id="rId11" Type="http://schemas.openxmlformats.org/officeDocument/2006/relationships/hyperlink" Target="consultantplus://offline/ref=F1BDC0A19CB6E3CEA80DBA87A5AF8B98AC61B2F0D782357CA1235DBB5844263AFA0B1EFE84C54C15ABE271Q3M5G" TargetMode="External"/><Relationship Id="rId24" Type="http://schemas.openxmlformats.org/officeDocument/2006/relationships/fontTable" Target="fontTable.xml"/><Relationship Id="rId5" Type="http://schemas.openxmlformats.org/officeDocument/2006/relationships/hyperlink" Target="consultantplus://offline/ref=F1BDC0A19CB6E3CEA80DBA87A5AF8B98AC61B2F0D782357CA1235DBB5844263AFA0B1EFE84C54C15ABE271Q3M7G" TargetMode="External"/><Relationship Id="rId15" Type="http://schemas.openxmlformats.org/officeDocument/2006/relationships/hyperlink" Target="consultantplus://offline/ref=F1BDC0A19CB6E3CEA80DBA87A5AF8B98AC61B2F0D1883470A9235DBB5844263AFA0B1EFE84C54C15ABE271Q3M2G" TargetMode="External"/><Relationship Id="rId23" Type="http://schemas.openxmlformats.org/officeDocument/2006/relationships/hyperlink" Target="consultantplus://offline/ref=F1BDC0A19CB6E3CEA80DBA87A5AF8B98AC61B2F0D0833570A9235DBB5844263AFA0B1EFE84C54C15ABE270Q3MAG" TargetMode="External"/><Relationship Id="rId10" Type="http://schemas.openxmlformats.org/officeDocument/2006/relationships/hyperlink" Target="consultantplus://offline/ref=F1BDC0A19CB6E3CEA80DA48AB3C3D797AD6FE8F4DD85372FFD7C06E60FQ4MDG" TargetMode="External"/><Relationship Id="rId19" Type="http://schemas.openxmlformats.org/officeDocument/2006/relationships/hyperlink" Target="consultantplus://offline/ref=F1BDC0A19CB6E3CEA80DBA87A5AF8B98AC61B2F0D0833570A9235DBB5844263AFA0B1EFE84C54C15ABE270Q3MAG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F1BDC0A19CB6E3CEA80DBA87A5AF8B98AC61B2F0D1883470A9235DBB5844263AFA0B1EFE84C54C15ABE271Q3M2G" TargetMode="External"/><Relationship Id="rId14" Type="http://schemas.openxmlformats.org/officeDocument/2006/relationships/hyperlink" Target="consultantplus://offline/ref=F1BDC0A19CB6E3CEA80DBA87A5AF8B98AC61B2F0D782357CA1235DBB5844263AFA0B1EFE84C54C15ABE271Q3MAG" TargetMode="External"/><Relationship Id="rId22" Type="http://schemas.openxmlformats.org/officeDocument/2006/relationships/hyperlink" Target="consultantplus://offline/ref=F1BDC0A19CB6E3CEA80DBA87A5AF8B98AC61B2F0D0833570A9235DBB5844263AFA0B1EFE84C54C15ABE270Q3M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2406</Words>
  <Characters>13720</Characters>
  <Application>Microsoft Office Word</Application>
  <DocSecurity>0</DocSecurity>
  <Lines>114</Lines>
  <Paragraphs>32</Paragraphs>
  <ScaleCrop>false</ScaleCrop>
  <Company/>
  <LinksUpToDate>false</LinksUpToDate>
  <CharactersWithSpaces>16094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work-43</dc:creator>
  <cp:lastModifiedBy>work-43</cp:lastModifiedBy>
  <cp:revision>1</cp:revision>
  <dcterms:created xsi:type="dcterms:W3CDTF">2015-03-04T06:12:00Z</dcterms:created>
  <dcterms:modified xsi:type="dcterms:W3CDTF">2015-03-04T06:12:00Z</dcterms:modified>
</cp:coreProperties>
</file>