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1" w:type="dxa"/>
        <w:jc w:val="center"/>
        <w:tblLayout w:type="fixed"/>
        <w:tblLook w:val="04A0" w:firstRow="1" w:lastRow="0" w:firstColumn="1" w:lastColumn="0" w:noHBand="0" w:noVBand="1"/>
      </w:tblPr>
      <w:tblGrid>
        <w:gridCol w:w="10111"/>
      </w:tblGrid>
      <w:tr w:rsidR="00FD6208" w:rsidTr="00F60CF4">
        <w:trPr>
          <w:jc w:val="center"/>
        </w:trPr>
        <w:tc>
          <w:tcPr>
            <w:tcW w:w="10111" w:type="dxa"/>
          </w:tcPr>
          <w:p w:rsidR="00983ED2" w:rsidRDefault="00983ED2" w:rsidP="00983ED2">
            <w:pPr>
              <w:spacing w:line="300" w:lineRule="auto"/>
              <w:jc w:val="right"/>
            </w:pPr>
            <w:r>
              <w:t xml:space="preserve">Приложение </w:t>
            </w:r>
            <w:r w:rsidR="008D0466">
              <w:t>4</w:t>
            </w:r>
          </w:p>
          <w:p w:rsidR="00CF2E8D" w:rsidRPr="00777F3F" w:rsidRDefault="00983ED2" w:rsidP="00983ED2">
            <w:pPr>
              <w:spacing w:line="300" w:lineRule="auto"/>
              <w:jc w:val="right"/>
              <w:rPr>
                <w:u w:val="single"/>
              </w:rPr>
            </w:pPr>
            <w:r>
              <w:t xml:space="preserve">к приказу </w:t>
            </w:r>
            <w:bookmarkStart w:id="0" w:name="_GoBack"/>
            <w:r w:rsidR="00CF2E8D" w:rsidRPr="00777F3F">
              <w:rPr>
                <w:u w:val="single"/>
              </w:rPr>
              <w:t>управления здравоохранения</w:t>
            </w:r>
          </w:p>
          <w:p w:rsidR="00983ED2" w:rsidRDefault="00CF2E8D" w:rsidP="00983ED2">
            <w:pPr>
              <w:spacing w:line="300" w:lineRule="auto"/>
              <w:jc w:val="right"/>
            </w:pPr>
            <w:r w:rsidRPr="00777F3F">
              <w:rPr>
                <w:u w:val="single"/>
              </w:rPr>
              <w:t>Липецкой области</w:t>
            </w:r>
            <w:bookmarkEnd w:id="0"/>
          </w:p>
          <w:p w:rsidR="00983ED2" w:rsidRDefault="00983ED2" w:rsidP="00983ED2">
            <w:pPr>
              <w:spacing w:line="300" w:lineRule="auto"/>
              <w:jc w:val="right"/>
            </w:pPr>
            <w:r>
              <w:t>от____________№___________</w:t>
            </w:r>
          </w:p>
          <w:p w:rsidR="00FD6208" w:rsidRDefault="00FD6208" w:rsidP="00F60CF4">
            <w:pPr>
              <w:pStyle w:val="a6"/>
              <w:ind w:firstLine="6084"/>
              <w:jc w:val="right"/>
              <w:rPr>
                <w:b/>
              </w:rPr>
            </w:pPr>
          </w:p>
        </w:tc>
      </w:tr>
      <w:tr w:rsidR="00FD6208" w:rsidTr="00F60CF4">
        <w:trPr>
          <w:jc w:val="center"/>
        </w:trPr>
        <w:tc>
          <w:tcPr>
            <w:tcW w:w="10111" w:type="dxa"/>
          </w:tcPr>
          <w:p w:rsidR="00FD6208" w:rsidRDefault="00FD6208" w:rsidP="00F60CF4">
            <w:pPr>
              <w:pStyle w:val="a6"/>
              <w:ind w:firstLine="5624"/>
              <w:jc w:val="right"/>
              <w:rPr>
                <w:sz w:val="28"/>
                <w:szCs w:val="28"/>
              </w:rPr>
            </w:pPr>
          </w:p>
        </w:tc>
      </w:tr>
    </w:tbl>
    <w:p w:rsidR="008768CD" w:rsidRPr="004C18E5" w:rsidRDefault="004C18E5" w:rsidP="00C2096E">
      <w:pPr>
        <w:spacing w:line="25" w:lineRule="atLeast"/>
        <w:ind w:firstLine="709"/>
        <w:jc w:val="both"/>
        <w:rPr>
          <w:b/>
          <w:szCs w:val="24"/>
        </w:rPr>
      </w:pPr>
      <w:r w:rsidRPr="004C18E5">
        <w:rPr>
          <w:b/>
          <w:szCs w:val="24"/>
        </w:rPr>
        <w:t>ИНСТРУКЦИЯ</w:t>
      </w:r>
      <w:r w:rsidR="008768CD" w:rsidRPr="004C18E5">
        <w:rPr>
          <w:b/>
          <w:szCs w:val="24"/>
        </w:rPr>
        <w:t xml:space="preserve"> </w:t>
      </w:r>
    </w:p>
    <w:p w:rsidR="008768CD" w:rsidRPr="004C18E5" w:rsidRDefault="008768CD" w:rsidP="00C2096E">
      <w:pPr>
        <w:spacing w:line="25" w:lineRule="atLeast"/>
        <w:ind w:firstLine="709"/>
        <w:jc w:val="both"/>
        <w:rPr>
          <w:b/>
          <w:szCs w:val="24"/>
        </w:rPr>
      </w:pPr>
      <w:r w:rsidRPr="004C18E5">
        <w:rPr>
          <w:b/>
          <w:szCs w:val="24"/>
        </w:rPr>
        <w:t xml:space="preserve">по организации </w:t>
      </w:r>
      <w:r w:rsidR="00382BFB" w:rsidRPr="004C18E5">
        <w:rPr>
          <w:b/>
          <w:szCs w:val="24"/>
        </w:rPr>
        <w:t>хранени</w:t>
      </w:r>
      <w:r w:rsidR="003065C5" w:rsidRPr="004C18E5">
        <w:rPr>
          <w:b/>
          <w:szCs w:val="24"/>
        </w:rPr>
        <w:t xml:space="preserve">я, </w:t>
      </w:r>
      <w:r w:rsidR="00382BFB" w:rsidRPr="004C18E5">
        <w:rPr>
          <w:b/>
          <w:szCs w:val="24"/>
        </w:rPr>
        <w:t>учета</w:t>
      </w:r>
      <w:r w:rsidR="00F91792">
        <w:rPr>
          <w:b/>
          <w:szCs w:val="24"/>
        </w:rPr>
        <w:t xml:space="preserve"> и работы с </w:t>
      </w:r>
      <w:r w:rsidR="00257B10">
        <w:rPr>
          <w:b/>
          <w:szCs w:val="24"/>
        </w:rPr>
        <w:t>материальными носителями информации ограниченного доступа, в том числе с м</w:t>
      </w:r>
      <w:r w:rsidR="00F91792" w:rsidRPr="00F428B5">
        <w:rPr>
          <w:b/>
          <w:szCs w:val="24"/>
        </w:rPr>
        <w:t>ашинны</w:t>
      </w:r>
      <w:r w:rsidR="00F91792">
        <w:rPr>
          <w:b/>
          <w:szCs w:val="24"/>
        </w:rPr>
        <w:t>ми</w:t>
      </w:r>
      <w:r w:rsidR="00F91792" w:rsidRPr="00F428B5">
        <w:rPr>
          <w:b/>
          <w:szCs w:val="24"/>
        </w:rPr>
        <w:t xml:space="preserve"> носител</w:t>
      </w:r>
      <w:r w:rsidR="00F91792">
        <w:rPr>
          <w:b/>
          <w:szCs w:val="24"/>
        </w:rPr>
        <w:t>ями</w:t>
      </w:r>
      <w:r w:rsidR="00257B10">
        <w:rPr>
          <w:b/>
          <w:szCs w:val="24"/>
        </w:rPr>
        <w:t xml:space="preserve"> информации</w:t>
      </w:r>
    </w:p>
    <w:p w:rsidR="004C18E5" w:rsidRDefault="004C18E5" w:rsidP="00C2096E">
      <w:pPr>
        <w:spacing w:line="25" w:lineRule="atLeast"/>
        <w:ind w:firstLine="709"/>
        <w:jc w:val="both"/>
      </w:pPr>
    </w:p>
    <w:p w:rsidR="003133A8" w:rsidRPr="006D7722" w:rsidRDefault="003133A8" w:rsidP="00C2096E">
      <w:pPr>
        <w:spacing w:line="25" w:lineRule="atLeast"/>
        <w:ind w:firstLine="709"/>
        <w:jc w:val="both"/>
        <w:rPr>
          <w:b/>
          <w:bCs/>
        </w:rPr>
      </w:pPr>
      <w:r w:rsidRPr="006D7722">
        <w:rPr>
          <w:b/>
          <w:bCs/>
        </w:rPr>
        <w:t>1 Общие положения</w:t>
      </w:r>
    </w:p>
    <w:p w:rsidR="003133A8" w:rsidRPr="00382BFB" w:rsidRDefault="003133A8" w:rsidP="00C2096E">
      <w:pPr>
        <w:spacing w:line="25" w:lineRule="atLeast"/>
        <w:ind w:firstLine="709"/>
        <w:jc w:val="both"/>
        <w:rPr>
          <w:bCs/>
        </w:rPr>
      </w:pPr>
      <w:r w:rsidRPr="00382BFB">
        <w:rPr>
          <w:bCs/>
        </w:rPr>
        <w:t>1.1 </w:t>
      </w:r>
      <w:r w:rsidRPr="00257B10">
        <w:rPr>
          <w:color w:val="000000"/>
        </w:rPr>
        <w:t xml:space="preserve">Настоящая Инструкция определяет правила при </w:t>
      </w:r>
      <w:r w:rsidR="00382BFB" w:rsidRPr="00257B10">
        <w:rPr>
          <w:color w:val="000000"/>
        </w:rPr>
        <w:t>хранении и учет</w:t>
      </w:r>
      <w:r w:rsidR="00257B10" w:rsidRPr="00257B10">
        <w:rPr>
          <w:color w:val="000000"/>
        </w:rPr>
        <w:t>а материальных носителей информации ограниченного доступа (в том числе персональные данные), включая</w:t>
      </w:r>
      <w:r w:rsidR="00382BFB" w:rsidRPr="00257B10">
        <w:rPr>
          <w:color w:val="000000"/>
        </w:rPr>
        <w:t xml:space="preserve"> </w:t>
      </w:r>
      <w:r w:rsidR="00F91792" w:rsidRPr="00257B10">
        <w:rPr>
          <w:color w:val="000000"/>
        </w:rPr>
        <w:t>машинны</w:t>
      </w:r>
      <w:r w:rsidR="00257B10" w:rsidRPr="00257B10">
        <w:rPr>
          <w:color w:val="000000"/>
        </w:rPr>
        <w:t>е</w:t>
      </w:r>
      <w:r w:rsidR="00F91792" w:rsidRPr="00257B10">
        <w:rPr>
          <w:color w:val="000000"/>
        </w:rPr>
        <w:t xml:space="preserve"> носител</w:t>
      </w:r>
      <w:r w:rsidR="00257B10" w:rsidRPr="00257B10">
        <w:rPr>
          <w:color w:val="000000"/>
        </w:rPr>
        <w:t>и</w:t>
      </w:r>
      <w:r w:rsidR="00F91792" w:rsidRPr="00257B10">
        <w:rPr>
          <w:color w:val="000000"/>
        </w:rPr>
        <w:t xml:space="preserve"> информации</w:t>
      </w:r>
      <w:r w:rsidR="00382BFB" w:rsidRPr="00257B10">
        <w:rPr>
          <w:color w:val="000000"/>
        </w:rPr>
        <w:t xml:space="preserve"> в </w:t>
      </w:r>
      <w:r w:rsidR="003F3D15">
        <w:rPr>
          <w:color w:val="000000"/>
        </w:rPr>
        <w:t>управлении здравоохранения</w:t>
      </w:r>
      <w:r w:rsidR="008D0466">
        <w:rPr>
          <w:color w:val="000000"/>
        </w:rPr>
        <w:t xml:space="preserve"> Липецкой области</w:t>
      </w:r>
      <w:r w:rsidR="00FD6208" w:rsidRPr="00257B10">
        <w:rPr>
          <w:color w:val="000000"/>
        </w:rPr>
        <w:t xml:space="preserve"> (далее – </w:t>
      </w:r>
      <w:r w:rsidR="00983ED2">
        <w:rPr>
          <w:color w:val="000000"/>
        </w:rPr>
        <w:t>Учреждение</w:t>
      </w:r>
      <w:r w:rsidR="00FD6208" w:rsidRPr="00257B10">
        <w:rPr>
          <w:color w:val="000000"/>
        </w:rPr>
        <w:t>)</w:t>
      </w:r>
      <w:r w:rsidRPr="00257B10">
        <w:rPr>
          <w:color w:val="000000"/>
        </w:rPr>
        <w:t>.</w:t>
      </w:r>
      <w:r w:rsidRPr="00382BFB">
        <w:rPr>
          <w:bCs/>
        </w:rPr>
        <w:t xml:space="preserve"> </w:t>
      </w:r>
    </w:p>
    <w:p w:rsidR="00382BFB" w:rsidRDefault="00382BFB" w:rsidP="00C2096E">
      <w:pPr>
        <w:spacing w:line="25" w:lineRule="atLeast"/>
        <w:ind w:firstLine="709"/>
        <w:jc w:val="both"/>
      </w:pPr>
      <w:r w:rsidRPr="00382BFB">
        <w:rPr>
          <w:bCs/>
        </w:rPr>
        <w:t>1.</w:t>
      </w:r>
      <w:r>
        <w:rPr>
          <w:bCs/>
        </w:rPr>
        <w:t>2</w:t>
      </w:r>
      <w:r w:rsidRPr="00382BFB">
        <w:rPr>
          <w:bCs/>
        </w:rPr>
        <w:t> </w:t>
      </w:r>
      <w:r w:rsidRPr="00A44493">
        <w:rPr>
          <w:color w:val="000000"/>
        </w:rPr>
        <w:t>Действие настоящей Инструкции распространяется на сотрудников</w:t>
      </w:r>
      <w:r w:rsidRPr="00382BFB">
        <w:rPr>
          <w:bCs/>
        </w:rPr>
        <w:t xml:space="preserve"> </w:t>
      </w:r>
      <w:r w:rsidR="00983ED2">
        <w:rPr>
          <w:bCs/>
        </w:rPr>
        <w:t>Учреждения</w:t>
      </w:r>
      <w:r>
        <w:t>,</w:t>
      </w:r>
      <w:r w:rsidRPr="00A44493">
        <w:rPr>
          <w:color w:val="000000"/>
        </w:rPr>
        <w:t xml:space="preserve"> допущенных к обработке </w:t>
      </w:r>
      <w:r w:rsidR="00317D1B">
        <w:rPr>
          <w:color w:val="000000"/>
        </w:rPr>
        <w:t>информации ограниченного доступа</w:t>
      </w:r>
      <w:r w:rsidRPr="00A44493">
        <w:rPr>
          <w:color w:val="000000"/>
        </w:rPr>
        <w:t>.</w:t>
      </w:r>
    </w:p>
    <w:p w:rsidR="00F91792" w:rsidRDefault="00F91792" w:rsidP="00C2096E">
      <w:pPr>
        <w:spacing w:line="25" w:lineRule="atLeast"/>
        <w:ind w:firstLine="709"/>
        <w:jc w:val="both"/>
      </w:pPr>
    </w:p>
    <w:p w:rsidR="00382BFB" w:rsidRPr="003220DD" w:rsidRDefault="00382BFB" w:rsidP="00C2096E">
      <w:pPr>
        <w:spacing w:line="25" w:lineRule="atLeast"/>
        <w:ind w:firstLine="709"/>
        <w:jc w:val="both"/>
        <w:rPr>
          <w:color w:val="000000"/>
        </w:rPr>
      </w:pPr>
      <w:bookmarkStart w:id="1" w:name="_Toc240253407"/>
      <w:bookmarkStart w:id="2" w:name="_Toc244413800"/>
      <w:bookmarkStart w:id="3" w:name="_Toc248132392"/>
      <w:bookmarkStart w:id="4" w:name="_Toc256009199"/>
      <w:bookmarkStart w:id="5" w:name="_Toc302991014"/>
      <w:r w:rsidRPr="003220DD">
        <w:rPr>
          <w:b/>
          <w:color w:val="000000"/>
        </w:rPr>
        <w:t>2 </w:t>
      </w:r>
      <w:r w:rsidR="008D0466">
        <w:rPr>
          <w:b/>
          <w:bCs/>
        </w:rPr>
        <w:t>Порядок хранения</w:t>
      </w:r>
      <w:r w:rsidRPr="003220DD">
        <w:rPr>
          <w:b/>
          <w:bCs/>
        </w:rPr>
        <w:t xml:space="preserve"> </w:t>
      </w:r>
      <w:bookmarkStart w:id="6" w:name="_Toc244413801"/>
      <w:bookmarkEnd w:id="1"/>
      <w:bookmarkEnd w:id="2"/>
      <w:bookmarkEnd w:id="3"/>
      <w:bookmarkEnd w:id="4"/>
      <w:bookmarkEnd w:id="5"/>
      <w:r w:rsidR="00EE4FEA" w:rsidRPr="003220DD">
        <w:rPr>
          <w:b/>
          <w:bCs/>
        </w:rPr>
        <w:t>материальных носителей</w:t>
      </w:r>
      <w:r w:rsidR="00317D1B" w:rsidRPr="003220DD">
        <w:rPr>
          <w:b/>
          <w:bCs/>
        </w:rPr>
        <w:t xml:space="preserve"> информации</w:t>
      </w:r>
    </w:p>
    <w:bookmarkEnd w:id="6"/>
    <w:p w:rsidR="00382BFB" w:rsidRPr="003220DD" w:rsidRDefault="00382BFB" w:rsidP="00C2096E">
      <w:pPr>
        <w:spacing w:line="25" w:lineRule="atLeast"/>
        <w:ind w:firstLine="709"/>
        <w:jc w:val="both"/>
        <w:rPr>
          <w:color w:val="000000"/>
        </w:rPr>
      </w:pPr>
      <w:r w:rsidRPr="003220DD">
        <w:rPr>
          <w:color w:val="000000"/>
        </w:rPr>
        <w:t>2.</w:t>
      </w:r>
      <w:r w:rsidR="00317D1B" w:rsidRPr="003220DD">
        <w:rPr>
          <w:color w:val="000000"/>
        </w:rPr>
        <w:t>1</w:t>
      </w:r>
      <w:r w:rsidRPr="003220DD">
        <w:rPr>
          <w:color w:val="000000"/>
        </w:rPr>
        <w:t xml:space="preserve"> Хранение </w:t>
      </w:r>
      <w:r w:rsidR="00EE4FEA" w:rsidRPr="003220DD">
        <w:rPr>
          <w:color w:val="000000"/>
        </w:rPr>
        <w:t>материальных</w:t>
      </w:r>
      <w:r w:rsidR="00317D1B" w:rsidRPr="003220DD">
        <w:rPr>
          <w:color w:val="000000"/>
        </w:rPr>
        <w:t xml:space="preserve"> носителей информации</w:t>
      </w:r>
      <w:r w:rsidRPr="003220DD">
        <w:rPr>
          <w:color w:val="000000"/>
        </w:rPr>
        <w:t xml:space="preserve"> должно происходить в порядке, исключающем их утрату или неправомерное использование</w:t>
      </w:r>
      <w:r w:rsidR="001014B0" w:rsidRPr="003220DD">
        <w:rPr>
          <w:color w:val="000000"/>
        </w:rPr>
        <w:t>.</w:t>
      </w:r>
    </w:p>
    <w:p w:rsidR="001014B0" w:rsidRPr="003220DD" w:rsidRDefault="001014B0" w:rsidP="00C2096E">
      <w:pPr>
        <w:spacing w:line="25" w:lineRule="atLeast"/>
        <w:ind w:firstLine="709"/>
        <w:jc w:val="both"/>
        <w:rPr>
          <w:color w:val="000000"/>
        </w:rPr>
      </w:pPr>
      <w:r w:rsidRPr="003220DD">
        <w:rPr>
          <w:color w:val="000000"/>
        </w:rPr>
        <w:t>2.</w:t>
      </w:r>
      <w:r w:rsidR="003F3D15">
        <w:rPr>
          <w:color w:val="000000"/>
        </w:rPr>
        <w:t>2</w:t>
      </w:r>
      <w:r w:rsidRPr="003220DD">
        <w:rPr>
          <w:color w:val="000000"/>
        </w:rPr>
        <w:t xml:space="preserve"> При работе с документами, содержащими </w:t>
      </w:r>
      <w:r w:rsidR="00EE4FEA" w:rsidRPr="003220DD">
        <w:rPr>
          <w:color w:val="000000"/>
        </w:rPr>
        <w:t>информацию ограниченного доступа</w:t>
      </w:r>
      <w:r w:rsidRPr="003220DD">
        <w:rPr>
          <w:color w:val="000000"/>
        </w:rPr>
        <w:t>, запрещается оставлять их на рабочем месте или оставлять шкафы (сейфы) с данными документами открытыми (незапертыми) в случае выхода из рабочего помещения.</w:t>
      </w:r>
    </w:p>
    <w:p w:rsidR="001014B0" w:rsidRPr="003220DD" w:rsidRDefault="001014B0" w:rsidP="00C2096E">
      <w:pPr>
        <w:spacing w:line="25" w:lineRule="atLeast"/>
        <w:ind w:firstLine="709"/>
        <w:jc w:val="both"/>
        <w:rPr>
          <w:color w:val="000000"/>
        </w:rPr>
      </w:pPr>
      <w:r w:rsidRPr="003220DD">
        <w:rPr>
          <w:color w:val="000000"/>
        </w:rPr>
        <w:t>2.</w:t>
      </w:r>
      <w:r w:rsidR="003F3D15">
        <w:rPr>
          <w:color w:val="000000"/>
        </w:rPr>
        <w:t>3</w:t>
      </w:r>
      <w:r w:rsidRPr="003220DD">
        <w:rPr>
          <w:color w:val="000000"/>
        </w:rPr>
        <w:t xml:space="preserve"> По окончании работы с документами, содержащими </w:t>
      </w:r>
      <w:r w:rsidR="00EE4FEA" w:rsidRPr="003220DD">
        <w:rPr>
          <w:color w:val="000000"/>
        </w:rPr>
        <w:t>информацию ограниченного доступа</w:t>
      </w:r>
      <w:r w:rsidRPr="003220DD">
        <w:rPr>
          <w:color w:val="000000"/>
        </w:rPr>
        <w:t>, они незамедлительно должны быть убраны в шкафы (сейфы).</w:t>
      </w:r>
    </w:p>
    <w:p w:rsidR="00382BFB" w:rsidRPr="003220DD" w:rsidRDefault="001014B0" w:rsidP="00C2096E">
      <w:pPr>
        <w:spacing w:line="25" w:lineRule="atLeast"/>
        <w:ind w:firstLine="709"/>
        <w:jc w:val="both"/>
        <w:rPr>
          <w:color w:val="000000"/>
        </w:rPr>
      </w:pPr>
      <w:r w:rsidRPr="003220DD">
        <w:rPr>
          <w:color w:val="000000"/>
        </w:rPr>
        <w:t>2.</w:t>
      </w:r>
      <w:r w:rsidR="003F3D15">
        <w:rPr>
          <w:color w:val="000000"/>
        </w:rPr>
        <w:t>4</w:t>
      </w:r>
      <w:r w:rsidRPr="003220DD">
        <w:rPr>
          <w:color w:val="000000"/>
        </w:rPr>
        <w:t> </w:t>
      </w:r>
      <w:r w:rsidR="00382BFB" w:rsidRPr="003220DD">
        <w:rPr>
          <w:color w:val="000000"/>
        </w:rPr>
        <w:t xml:space="preserve">Личные дела сотрудников, картотеки, учетные журналы и книги учета </w:t>
      </w:r>
      <w:r w:rsidRPr="003220DD">
        <w:rPr>
          <w:color w:val="000000"/>
        </w:rPr>
        <w:t xml:space="preserve">должны храниться в запирающихся шкафах. </w:t>
      </w:r>
      <w:r w:rsidR="00382BFB" w:rsidRPr="003220DD">
        <w:rPr>
          <w:color w:val="000000"/>
        </w:rPr>
        <w:t xml:space="preserve">Трудовые книжки </w:t>
      </w:r>
      <w:r w:rsidRPr="003220DD">
        <w:rPr>
          <w:color w:val="000000"/>
        </w:rPr>
        <w:t>должны храниться в несгораемом сейфе.</w:t>
      </w:r>
    </w:p>
    <w:p w:rsidR="00382BFB" w:rsidRPr="003220DD" w:rsidRDefault="001014B0" w:rsidP="00C2096E">
      <w:pPr>
        <w:spacing w:line="25" w:lineRule="atLeast"/>
        <w:ind w:firstLine="709"/>
        <w:jc w:val="both"/>
        <w:rPr>
          <w:color w:val="000000"/>
        </w:rPr>
      </w:pPr>
      <w:r w:rsidRPr="003220DD">
        <w:rPr>
          <w:color w:val="000000"/>
        </w:rPr>
        <w:t>2.</w:t>
      </w:r>
      <w:r w:rsidR="003F3D15">
        <w:rPr>
          <w:color w:val="000000"/>
        </w:rPr>
        <w:t>5</w:t>
      </w:r>
      <w:r w:rsidRPr="003220DD">
        <w:rPr>
          <w:color w:val="000000"/>
        </w:rPr>
        <w:t> </w:t>
      </w:r>
      <w:r w:rsidR="00382BFB" w:rsidRPr="003220DD">
        <w:rPr>
          <w:color w:val="000000"/>
        </w:rPr>
        <w:t xml:space="preserve">Хранение ПДн субъектов ПДн осуществляется в форме, позволяющей определить субъекта ПДн, не дольше, чем этого требуют цели их обработки в соответствии со сроками хранения, определяемыми законодательством Российской Федерации и нормативными документами </w:t>
      </w:r>
      <w:r w:rsidR="00EE4FEA" w:rsidRPr="003220DD">
        <w:rPr>
          <w:bCs/>
        </w:rPr>
        <w:t>Управления</w:t>
      </w:r>
      <w:r w:rsidR="00FD6208" w:rsidRPr="003220DD">
        <w:rPr>
          <w:bCs/>
        </w:rPr>
        <w:t>.</w:t>
      </w:r>
    </w:p>
    <w:p w:rsidR="001014B0" w:rsidRPr="003220DD" w:rsidRDefault="001014B0" w:rsidP="00C2096E">
      <w:pPr>
        <w:spacing w:line="25" w:lineRule="atLeast"/>
        <w:ind w:firstLine="709"/>
        <w:jc w:val="both"/>
        <w:rPr>
          <w:color w:val="000000"/>
        </w:rPr>
      </w:pPr>
      <w:r w:rsidRPr="003220DD">
        <w:rPr>
          <w:color w:val="000000"/>
        </w:rPr>
        <w:t>2.</w:t>
      </w:r>
      <w:r w:rsidR="003F3D15">
        <w:rPr>
          <w:color w:val="000000"/>
        </w:rPr>
        <w:t>6</w:t>
      </w:r>
      <w:r w:rsidRPr="003220DD">
        <w:rPr>
          <w:color w:val="000000"/>
        </w:rPr>
        <w:t> </w:t>
      </w:r>
      <w:r w:rsidR="00EE4FEA" w:rsidRPr="003220DD">
        <w:rPr>
          <w:color w:val="000000"/>
        </w:rPr>
        <w:t>Информация ограниченного доступа</w:t>
      </w:r>
      <w:r w:rsidR="00382BFB" w:rsidRPr="003220DD">
        <w:rPr>
          <w:color w:val="000000"/>
        </w:rPr>
        <w:t xml:space="preserve"> на бумажных носителях </w:t>
      </w:r>
      <w:r w:rsidRPr="003220DD">
        <w:rPr>
          <w:color w:val="000000"/>
        </w:rPr>
        <w:t xml:space="preserve">должны находиться в помещениях </w:t>
      </w:r>
      <w:r w:rsidR="00983ED2">
        <w:rPr>
          <w:bCs/>
        </w:rPr>
        <w:t>Учреждения</w:t>
      </w:r>
      <w:r w:rsidR="00382BFB" w:rsidRPr="003220DD">
        <w:rPr>
          <w:color w:val="000000"/>
        </w:rPr>
        <w:t xml:space="preserve"> в сейфах, металлических или запираемых шкафах, обеспечивающих защиту от несанкционированного доступа</w:t>
      </w:r>
      <w:r w:rsidRPr="003220DD">
        <w:rPr>
          <w:color w:val="000000"/>
        </w:rPr>
        <w:t>.</w:t>
      </w:r>
    </w:p>
    <w:p w:rsidR="00681DF8" w:rsidRPr="003220DD" w:rsidRDefault="00681DF8" w:rsidP="00C2096E">
      <w:pPr>
        <w:spacing w:line="25" w:lineRule="atLeast"/>
        <w:ind w:firstLine="709"/>
        <w:jc w:val="both"/>
        <w:rPr>
          <w:color w:val="000000"/>
        </w:rPr>
      </w:pPr>
      <w:r w:rsidRPr="003220DD">
        <w:rPr>
          <w:color w:val="000000"/>
        </w:rPr>
        <w:t>2.</w:t>
      </w:r>
      <w:r w:rsidR="003F3D15">
        <w:rPr>
          <w:color w:val="000000"/>
        </w:rPr>
        <w:t>7</w:t>
      </w:r>
      <w:r w:rsidRPr="003220DD">
        <w:rPr>
          <w:color w:val="000000"/>
        </w:rPr>
        <w:t xml:space="preserve"> При уходе в отпуск, нахождении в служебной командировке и иных случаях длительного отсутствия сотрудника на своем рабочем месте он обязан передать документы и иные носители, содержащие </w:t>
      </w:r>
      <w:r w:rsidR="00EE4FEA" w:rsidRPr="003220DD">
        <w:rPr>
          <w:color w:val="000000"/>
        </w:rPr>
        <w:t>информацию ограниченного доступа</w:t>
      </w:r>
      <w:r w:rsidRPr="003220DD">
        <w:rPr>
          <w:color w:val="000000"/>
        </w:rPr>
        <w:t xml:space="preserve">, лицу, на которое приказом или распоряжением </w:t>
      </w:r>
      <w:r w:rsidR="00983ED2">
        <w:rPr>
          <w:color w:val="000000"/>
        </w:rPr>
        <w:t>руководителя Учреждения</w:t>
      </w:r>
      <w:r w:rsidR="00EE4FEA" w:rsidRPr="003220DD">
        <w:rPr>
          <w:color w:val="000000"/>
        </w:rPr>
        <w:t xml:space="preserve"> </w:t>
      </w:r>
      <w:r w:rsidRPr="003220DD">
        <w:rPr>
          <w:color w:val="000000"/>
        </w:rPr>
        <w:t xml:space="preserve">будет возложено исполнение его трудовых обязанностей. В случае если такое лицо не назначено, документы и иные носители, содержащие </w:t>
      </w:r>
      <w:r w:rsidR="00EE4FEA" w:rsidRPr="003220DD">
        <w:rPr>
          <w:color w:val="000000"/>
        </w:rPr>
        <w:t>информацию ограниченного доступа</w:t>
      </w:r>
      <w:r w:rsidRPr="003220DD">
        <w:rPr>
          <w:color w:val="000000"/>
        </w:rPr>
        <w:t xml:space="preserve">, передаются другому работнику, имеющему доступ к </w:t>
      </w:r>
      <w:r w:rsidR="00EE4FEA" w:rsidRPr="003220DD">
        <w:rPr>
          <w:color w:val="000000"/>
        </w:rPr>
        <w:t>информации ограниченного доступа</w:t>
      </w:r>
      <w:r w:rsidRPr="003220DD">
        <w:rPr>
          <w:color w:val="000000"/>
        </w:rPr>
        <w:t xml:space="preserve"> по указанию руководителя структурного подразделения.</w:t>
      </w:r>
    </w:p>
    <w:p w:rsidR="00681DF8" w:rsidRPr="003220DD" w:rsidRDefault="00681DF8" w:rsidP="00C2096E">
      <w:pPr>
        <w:spacing w:line="25" w:lineRule="atLeast"/>
        <w:ind w:firstLine="709"/>
        <w:jc w:val="both"/>
        <w:rPr>
          <w:color w:val="000000"/>
        </w:rPr>
      </w:pPr>
      <w:r w:rsidRPr="003220DD">
        <w:rPr>
          <w:color w:val="000000"/>
        </w:rPr>
        <w:t>2.</w:t>
      </w:r>
      <w:r w:rsidR="003F3D15">
        <w:rPr>
          <w:color w:val="000000"/>
        </w:rPr>
        <w:t>8</w:t>
      </w:r>
      <w:r w:rsidRPr="003220DD">
        <w:rPr>
          <w:color w:val="000000"/>
        </w:rPr>
        <w:t xml:space="preserve"> При увольнении сотрудника, имеющего доступ к </w:t>
      </w:r>
      <w:r w:rsidR="003220DD" w:rsidRPr="003220DD">
        <w:rPr>
          <w:color w:val="000000"/>
        </w:rPr>
        <w:t>информации ограниченного доступа</w:t>
      </w:r>
      <w:r w:rsidRPr="003220DD">
        <w:rPr>
          <w:color w:val="000000"/>
        </w:rPr>
        <w:t xml:space="preserve">, документы и иные носители, содержащие </w:t>
      </w:r>
      <w:r w:rsidR="003220DD" w:rsidRPr="003220DD">
        <w:rPr>
          <w:color w:val="000000"/>
        </w:rPr>
        <w:t>информацию ограниченного доступа</w:t>
      </w:r>
      <w:r w:rsidRPr="003220DD">
        <w:rPr>
          <w:color w:val="000000"/>
        </w:rPr>
        <w:t xml:space="preserve">, сдаются сотрудником своему непосредственному руководителю. </w:t>
      </w:r>
    </w:p>
    <w:p w:rsidR="00A134AD" w:rsidRPr="003220DD" w:rsidRDefault="00681DF8" w:rsidP="00C2096E">
      <w:pPr>
        <w:spacing w:line="25" w:lineRule="atLeast"/>
        <w:ind w:firstLine="709"/>
        <w:jc w:val="both"/>
        <w:rPr>
          <w:color w:val="000000"/>
        </w:rPr>
      </w:pPr>
      <w:r w:rsidRPr="003220DD">
        <w:rPr>
          <w:color w:val="000000"/>
        </w:rPr>
        <w:t>2</w:t>
      </w:r>
      <w:r w:rsidR="00A134AD" w:rsidRPr="003220DD">
        <w:rPr>
          <w:color w:val="000000"/>
        </w:rPr>
        <w:t>.</w:t>
      </w:r>
      <w:r w:rsidR="003F3D15">
        <w:rPr>
          <w:color w:val="000000"/>
        </w:rPr>
        <w:t>9</w:t>
      </w:r>
      <w:r w:rsidRPr="003220DD">
        <w:rPr>
          <w:color w:val="000000"/>
        </w:rPr>
        <w:t> </w:t>
      </w:r>
      <w:r w:rsidR="00A134AD" w:rsidRPr="003220DD">
        <w:rPr>
          <w:color w:val="000000"/>
        </w:rPr>
        <w:t>Режим конфиденциальности ПДн снимается в случаях их обезличивания и по истечении срока их хранения, если иное не определено законом.</w:t>
      </w:r>
    </w:p>
    <w:p w:rsidR="00A134AD" w:rsidRPr="00382BFB" w:rsidRDefault="00681DF8" w:rsidP="00C2096E">
      <w:pPr>
        <w:spacing w:line="25" w:lineRule="atLeast"/>
        <w:ind w:firstLine="709"/>
        <w:jc w:val="both"/>
        <w:rPr>
          <w:color w:val="000000"/>
        </w:rPr>
      </w:pPr>
      <w:r w:rsidRPr="003220DD">
        <w:rPr>
          <w:color w:val="000000"/>
        </w:rPr>
        <w:t>2</w:t>
      </w:r>
      <w:r w:rsidR="00A134AD" w:rsidRPr="003220DD">
        <w:rPr>
          <w:color w:val="000000"/>
        </w:rPr>
        <w:t>.</w:t>
      </w:r>
      <w:r w:rsidRPr="003220DD">
        <w:rPr>
          <w:color w:val="000000"/>
        </w:rPr>
        <w:t>1</w:t>
      </w:r>
      <w:r w:rsidR="003F3D15">
        <w:rPr>
          <w:color w:val="000000"/>
        </w:rPr>
        <w:t>0</w:t>
      </w:r>
      <w:r w:rsidR="00A134AD" w:rsidRPr="003220DD">
        <w:rPr>
          <w:color w:val="000000"/>
        </w:rPr>
        <w:t xml:space="preserve"> После увольнения сотрудника папка «Личное дело сотрудника» перемещается в архив уволенных </w:t>
      </w:r>
      <w:r w:rsidR="003220DD" w:rsidRPr="003220DD">
        <w:rPr>
          <w:color w:val="000000"/>
        </w:rPr>
        <w:t>сотрудников и хранится в архиве</w:t>
      </w:r>
      <w:r w:rsidR="00A134AD" w:rsidRPr="003220DD">
        <w:rPr>
          <w:color w:val="000000"/>
        </w:rPr>
        <w:t>.</w:t>
      </w:r>
    </w:p>
    <w:p w:rsidR="00A134AD" w:rsidRDefault="00A134AD" w:rsidP="00C2096E">
      <w:pPr>
        <w:spacing w:line="25" w:lineRule="atLeast"/>
        <w:ind w:firstLine="709"/>
        <w:jc w:val="both"/>
        <w:rPr>
          <w:color w:val="000000"/>
        </w:rPr>
      </w:pPr>
    </w:p>
    <w:p w:rsidR="00C2096E" w:rsidRDefault="00C2096E" w:rsidP="00C2096E">
      <w:pPr>
        <w:spacing w:line="25" w:lineRule="atLeast"/>
        <w:ind w:firstLine="709"/>
        <w:jc w:val="both"/>
        <w:rPr>
          <w:color w:val="000000"/>
        </w:rPr>
      </w:pPr>
    </w:p>
    <w:p w:rsidR="001014B0" w:rsidRDefault="001014B0" w:rsidP="00C2096E">
      <w:pPr>
        <w:spacing w:line="25" w:lineRule="atLeast"/>
        <w:ind w:firstLine="709"/>
        <w:jc w:val="both"/>
        <w:rPr>
          <w:b/>
          <w:bCs/>
        </w:rPr>
      </w:pPr>
      <w:r>
        <w:rPr>
          <w:b/>
          <w:color w:val="000000"/>
        </w:rPr>
        <w:t>3</w:t>
      </w:r>
      <w:r w:rsidRPr="001014B0">
        <w:rPr>
          <w:b/>
          <w:color w:val="000000"/>
        </w:rPr>
        <w:t> </w:t>
      </w:r>
      <w:r w:rsidRPr="001014B0">
        <w:rPr>
          <w:b/>
          <w:bCs/>
        </w:rPr>
        <w:t>Порядок</w:t>
      </w:r>
      <w:r>
        <w:rPr>
          <w:b/>
          <w:bCs/>
        </w:rPr>
        <w:t xml:space="preserve"> учета</w:t>
      </w:r>
      <w:r w:rsidRPr="00382BFB">
        <w:rPr>
          <w:b/>
          <w:bCs/>
        </w:rPr>
        <w:t xml:space="preserve"> </w:t>
      </w:r>
      <w:r w:rsidR="00F91792">
        <w:rPr>
          <w:b/>
          <w:bCs/>
        </w:rPr>
        <w:t>машинных носителей информации</w:t>
      </w:r>
    </w:p>
    <w:p w:rsidR="00F91792" w:rsidRDefault="00F91792" w:rsidP="00C2096E">
      <w:pPr>
        <w:spacing w:line="25" w:lineRule="atLeast"/>
        <w:ind w:firstLine="709"/>
        <w:jc w:val="both"/>
      </w:pPr>
      <w:r>
        <w:t>3.1 Все машинные носителей информации, используемые в ИС для хранения и обработки информации ограниченного доступа должны быть учтены.</w:t>
      </w:r>
    </w:p>
    <w:p w:rsidR="00F91792" w:rsidRDefault="00F91792" w:rsidP="00C2096E">
      <w:pPr>
        <w:spacing w:line="25" w:lineRule="atLeast"/>
        <w:ind w:firstLine="709"/>
        <w:jc w:val="both"/>
      </w:pPr>
      <w:r>
        <w:t>3.2 Учету подлежат:</w:t>
      </w:r>
    </w:p>
    <w:p w:rsidR="00F91792" w:rsidRDefault="00F91792" w:rsidP="00C2096E">
      <w:pPr>
        <w:spacing w:line="25" w:lineRule="atLeast"/>
        <w:ind w:firstLine="709"/>
        <w:jc w:val="both"/>
      </w:pPr>
      <w:r>
        <w:rPr>
          <w:color w:val="000000"/>
        </w:rPr>
        <w:t>- </w:t>
      </w:r>
      <w:r>
        <w:t>съемные машинные носители информации (флэш-накопители, внешние накопители на жестких дисках и иные устройства);</w:t>
      </w:r>
    </w:p>
    <w:p w:rsidR="00F91792" w:rsidRDefault="00F91792" w:rsidP="00C2096E">
      <w:pPr>
        <w:spacing w:line="25" w:lineRule="atLeast"/>
        <w:ind w:firstLine="709"/>
        <w:jc w:val="both"/>
      </w:pPr>
      <w:r>
        <w:rPr>
          <w:color w:val="000000"/>
        </w:rPr>
        <w:t>- </w:t>
      </w:r>
      <w:r>
        <w:t>портативные вычислительные устройства, имеющие встроенные носители информации (ноутбуки, нетбуки, планшеты, сотовые телефоны, цифровые камеры, звукозаписывающие устройства и иные аналогичные по функциональности устройства);</w:t>
      </w:r>
    </w:p>
    <w:p w:rsidR="00F91792" w:rsidRDefault="00F91792" w:rsidP="00C2096E">
      <w:pPr>
        <w:spacing w:line="25" w:lineRule="atLeast"/>
        <w:ind w:firstLine="709"/>
        <w:jc w:val="both"/>
      </w:pPr>
      <w:r>
        <w:rPr>
          <w:color w:val="000000"/>
        </w:rPr>
        <w:t>- </w:t>
      </w:r>
      <w:r>
        <w:t>машинные носители информации, встроенные в корпус средств вычислительной техники (накопители на жестких дисках).</w:t>
      </w:r>
    </w:p>
    <w:p w:rsidR="00F91792" w:rsidRDefault="00F91792" w:rsidP="00C2096E">
      <w:pPr>
        <w:spacing w:line="25" w:lineRule="atLeast"/>
        <w:ind w:firstLine="709"/>
        <w:jc w:val="both"/>
      </w:pPr>
      <w:r>
        <w:t>3.3 Учет машинных носителей информации включает присвоение регистрационных (учетных) номеров носителям. В качестве регистрационных номеров могут использоваться идентификационные (серийные) номера машинных носителей, присвоенных производителями этих машинных носителей информации, номера инвентарного учета, в том числе инвентарные номера технических средств, имеющих встроенные носители информации, и иные номера.</w:t>
      </w:r>
    </w:p>
    <w:p w:rsidR="00F91792" w:rsidRDefault="00F91792" w:rsidP="00C2096E">
      <w:pPr>
        <w:spacing w:line="25" w:lineRule="atLeast"/>
        <w:ind w:firstLine="709"/>
        <w:jc w:val="both"/>
      </w:pPr>
      <w:r>
        <w:t xml:space="preserve">3.4 Учет съемных машинных носителей информации ведется в </w:t>
      </w:r>
      <w:r w:rsidRPr="00317D1B">
        <w:t>журналах учета машинных носителей информации</w:t>
      </w:r>
      <w:r w:rsidR="00601E97">
        <w:t xml:space="preserve"> (</w:t>
      </w:r>
      <w:r w:rsidR="00601E97" w:rsidRPr="00317D1B">
        <w:t>Приложение 1)</w:t>
      </w:r>
      <w:r>
        <w:t>.</w:t>
      </w:r>
    </w:p>
    <w:p w:rsidR="00F91792" w:rsidRDefault="00F91792" w:rsidP="00C2096E">
      <w:pPr>
        <w:spacing w:line="25" w:lineRule="atLeast"/>
        <w:ind w:firstLine="709"/>
        <w:jc w:val="both"/>
      </w:pPr>
      <w:r>
        <w:t>3.5 Учет встроенных в портативные или стационарные технические средства машинных носителей информации может вестись в журналах материально-технического учета в составе соответствующих технических средств. При использовании в составе од</w:t>
      </w:r>
      <w:r w:rsidR="008D0466">
        <w:t>ного технического средства ИС</w:t>
      </w:r>
      <w:r>
        <w:t xml:space="preserve"> нескольких встроенных машинных носителей информации, конструктивно объединенных в единый ресурс для хранения информации, допускается присвоение регистрационного номера техническому средству в целом.</w:t>
      </w:r>
    </w:p>
    <w:p w:rsidR="00F91792" w:rsidRDefault="00601E97" w:rsidP="00C2096E">
      <w:pPr>
        <w:spacing w:line="25" w:lineRule="atLeast"/>
        <w:ind w:firstLine="709"/>
        <w:jc w:val="both"/>
      </w:pPr>
      <w:r>
        <w:t>3.6 </w:t>
      </w:r>
      <w:r w:rsidR="00F91792">
        <w:t xml:space="preserve">Регистрационные или иные номера подлежат занесению в журналы учета машинных носителей информации или журналы материально-технического учета с указанием пользователя или группы пользователей, которым разрешен доступ к машинным носителям информации. </w:t>
      </w:r>
    </w:p>
    <w:p w:rsidR="00F91792" w:rsidRDefault="00601E97" w:rsidP="00C2096E">
      <w:pPr>
        <w:spacing w:line="25" w:lineRule="atLeast"/>
        <w:ind w:firstLine="709"/>
        <w:jc w:val="both"/>
      </w:pPr>
      <w:r>
        <w:t>3.7 </w:t>
      </w:r>
      <w:r w:rsidR="00F91792">
        <w:t>Раздельному учету в журналах учета подлежат съемные (в том числе портативные) перезаписываемые машинные носители информации (флэш-накопители, съемные жесткие диски).</w:t>
      </w:r>
    </w:p>
    <w:p w:rsidR="00F91792" w:rsidRDefault="00601E97" w:rsidP="00C2096E">
      <w:pPr>
        <w:spacing w:line="25" w:lineRule="atLeast"/>
        <w:ind w:firstLine="709"/>
        <w:jc w:val="both"/>
      </w:pPr>
      <w:r>
        <w:t>3.8 М</w:t>
      </w:r>
      <w:r w:rsidR="00F91792">
        <w:t>аркировка машинных носителей информации (технических</w:t>
      </w:r>
      <w:r>
        <w:t xml:space="preserve"> средств), дополнительно должна включать в себя </w:t>
      </w:r>
      <w:r w:rsidR="00F91792">
        <w:t>информацию о возможности использования машинного носителя информ</w:t>
      </w:r>
      <w:r w:rsidR="008D0466">
        <w:t>ации вне ИС</w:t>
      </w:r>
      <w:r>
        <w:t>.</w:t>
      </w:r>
    </w:p>
    <w:p w:rsidR="00681DF8" w:rsidRDefault="00601E97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3.9</w:t>
      </w:r>
      <w:r w:rsidR="001014B0">
        <w:rPr>
          <w:color w:val="000000"/>
        </w:rPr>
        <w:t> </w:t>
      </w:r>
      <w:r w:rsidR="001014B0" w:rsidRPr="00382BFB">
        <w:rPr>
          <w:color w:val="000000"/>
        </w:rPr>
        <w:t xml:space="preserve">Учет </w:t>
      </w:r>
      <w:r>
        <w:rPr>
          <w:color w:val="000000"/>
        </w:rPr>
        <w:t>машинных</w:t>
      </w:r>
      <w:r w:rsidR="001014B0" w:rsidRPr="00382BFB">
        <w:rPr>
          <w:color w:val="000000"/>
        </w:rPr>
        <w:t xml:space="preserve"> носителей информации, осуществляется в подразделениях, осуществляющих обработку</w:t>
      </w:r>
      <w:r>
        <w:rPr>
          <w:color w:val="000000"/>
        </w:rPr>
        <w:t xml:space="preserve"> информации ограниченного доступа (в том числе</w:t>
      </w:r>
      <w:r w:rsidR="001014B0" w:rsidRPr="00382BFB">
        <w:rPr>
          <w:color w:val="000000"/>
        </w:rPr>
        <w:t xml:space="preserve"> ПДн</w:t>
      </w:r>
      <w:r>
        <w:rPr>
          <w:color w:val="000000"/>
        </w:rPr>
        <w:t>)</w:t>
      </w:r>
      <w:r w:rsidR="001014B0" w:rsidRPr="00382BFB">
        <w:rPr>
          <w:color w:val="000000"/>
        </w:rPr>
        <w:t>.</w:t>
      </w:r>
      <w:r w:rsidR="001014B0">
        <w:rPr>
          <w:color w:val="000000"/>
        </w:rPr>
        <w:t xml:space="preserve"> </w:t>
      </w:r>
    </w:p>
    <w:p w:rsidR="00382BFB" w:rsidRDefault="00601E97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3.10</w:t>
      </w:r>
      <w:r w:rsidR="00382BFB" w:rsidRPr="00382BFB">
        <w:rPr>
          <w:color w:val="000000"/>
        </w:rPr>
        <w:t> Ежегодно необходимо проводить инвентаризацию всех носителей информации, на которых хран</w:t>
      </w:r>
      <w:r>
        <w:rPr>
          <w:color w:val="000000"/>
        </w:rPr>
        <w:t>и</w:t>
      </w:r>
      <w:r w:rsidR="00382BFB" w:rsidRPr="00382BFB">
        <w:rPr>
          <w:color w:val="000000"/>
        </w:rPr>
        <w:t>тся</w:t>
      </w:r>
      <w:r>
        <w:rPr>
          <w:color w:val="000000"/>
        </w:rPr>
        <w:t xml:space="preserve"> и обрабатывается информация ограниченного доступа. </w:t>
      </w:r>
      <w:r w:rsidR="00382BFB" w:rsidRPr="00382BFB">
        <w:rPr>
          <w:color w:val="000000"/>
        </w:rPr>
        <w:t>Результаты инвентаризации должны документироваться.</w:t>
      </w:r>
    </w:p>
    <w:p w:rsidR="00601E97" w:rsidRPr="00382BFB" w:rsidRDefault="00601E97" w:rsidP="00C2096E">
      <w:pPr>
        <w:spacing w:line="25" w:lineRule="atLeast"/>
        <w:ind w:firstLine="709"/>
        <w:jc w:val="both"/>
        <w:rPr>
          <w:color w:val="000000"/>
        </w:rPr>
      </w:pPr>
    </w:p>
    <w:p w:rsidR="00681DF8" w:rsidRPr="00681DF8" w:rsidRDefault="00681DF8" w:rsidP="00C2096E">
      <w:pPr>
        <w:spacing w:line="25" w:lineRule="atLeast"/>
        <w:ind w:firstLine="709"/>
        <w:jc w:val="both"/>
        <w:rPr>
          <w:b/>
          <w:bCs/>
        </w:rPr>
      </w:pPr>
      <w:r>
        <w:rPr>
          <w:b/>
          <w:bCs/>
        </w:rPr>
        <w:t>4</w:t>
      </w:r>
      <w:r>
        <w:rPr>
          <w:b/>
          <w:bCs/>
          <w:lang w:val="en-US"/>
        </w:rPr>
        <w:t> </w:t>
      </w:r>
      <w:r w:rsidRPr="00681DF8">
        <w:rPr>
          <w:b/>
          <w:bCs/>
        </w:rPr>
        <w:t xml:space="preserve">Порядок работы с материальными носителями </w:t>
      </w:r>
      <w:r w:rsidR="00257B10">
        <w:rPr>
          <w:b/>
          <w:bCs/>
        </w:rPr>
        <w:t>информации ограниченного доступа</w:t>
      </w:r>
    </w:p>
    <w:p w:rsidR="003065C5" w:rsidRDefault="003065C5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4.1 При работе с материальными носителями </w:t>
      </w:r>
      <w:r w:rsidR="00257B10">
        <w:rPr>
          <w:color w:val="000000"/>
        </w:rPr>
        <w:t>информации ограниченного доступа</w:t>
      </w:r>
      <w:r>
        <w:rPr>
          <w:color w:val="000000"/>
        </w:rPr>
        <w:t xml:space="preserve"> необходимо соблюдать требования данной Инструкции.</w:t>
      </w:r>
      <w:r w:rsidRPr="003065C5">
        <w:rPr>
          <w:color w:val="000000"/>
        </w:rPr>
        <w:t xml:space="preserve"> </w:t>
      </w:r>
    </w:p>
    <w:p w:rsidR="003065C5" w:rsidRDefault="003065C5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4.2 При потере или краже материального носителя </w:t>
      </w:r>
      <w:r w:rsidR="00257B10">
        <w:rPr>
          <w:color w:val="000000"/>
        </w:rPr>
        <w:t xml:space="preserve">информации ограниченного доступа </w:t>
      </w:r>
      <w:r>
        <w:rPr>
          <w:color w:val="000000"/>
        </w:rPr>
        <w:t>незамедлительно ставить в известность руководителя подразделения.</w:t>
      </w:r>
      <w:r w:rsidRPr="003065C5">
        <w:rPr>
          <w:color w:val="000000"/>
        </w:rPr>
        <w:t xml:space="preserve"> Отметки об утрате вносятся в журнал</w:t>
      </w:r>
      <w:r>
        <w:rPr>
          <w:color w:val="000000"/>
        </w:rPr>
        <w:t>.</w:t>
      </w:r>
    </w:p>
    <w:p w:rsidR="003065C5" w:rsidRPr="003065C5" w:rsidRDefault="003065C5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4.3 </w:t>
      </w:r>
      <w:r w:rsidRPr="003065C5">
        <w:rPr>
          <w:color w:val="000000"/>
        </w:rPr>
        <w:t xml:space="preserve">При передаче </w:t>
      </w:r>
      <w:r w:rsidR="00257B10">
        <w:rPr>
          <w:color w:val="000000"/>
        </w:rPr>
        <w:t>информации ограниченного доступа</w:t>
      </w:r>
      <w:r>
        <w:rPr>
          <w:color w:val="000000"/>
        </w:rPr>
        <w:t xml:space="preserve"> необходимо передавать</w:t>
      </w:r>
      <w:r w:rsidRPr="003065C5">
        <w:rPr>
          <w:color w:val="000000"/>
        </w:rPr>
        <w:t xml:space="preserve"> минимальный объем данных, который необходим для выполнения служебных обязанностей адресата.</w:t>
      </w:r>
    </w:p>
    <w:p w:rsidR="003065C5" w:rsidRDefault="003065C5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4.4 </w:t>
      </w:r>
      <w:r w:rsidRPr="003065C5">
        <w:rPr>
          <w:color w:val="000000"/>
        </w:rPr>
        <w:t>В случае увольнения или перевода работника в другое структурное подразделение, предоставленные документы</w:t>
      </w:r>
      <w:r w:rsidR="00257B10">
        <w:rPr>
          <w:color w:val="000000"/>
        </w:rPr>
        <w:t xml:space="preserve">, содержащие сведения ограниченного доступа, </w:t>
      </w:r>
      <w:r w:rsidRPr="003065C5">
        <w:rPr>
          <w:color w:val="000000"/>
        </w:rPr>
        <w:t>изымаются</w:t>
      </w:r>
      <w:r>
        <w:rPr>
          <w:color w:val="000000"/>
        </w:rPr>
        <w:t>.</w:t>
      </w:r>
    </w:p>
    <w:p w:rsidR="00681DF8" w:rsidRDefault="00681DF8" w:rsidP="00C2096E">
      <w:pPr>
        <w:spacing w:line="25" w:lineRule="atLeast"/>
        <w:ind w:firstLine="709"/>
        <w:jc w:val="both"/>
        <w:rPr>
          <w:color w:val="000000"/>
        </w:rPr>
      </w:pPr>
      <w:r w:rsidRPr="00681DF8">
        <w:rPr>
          <w:color w:val="000000"/>
        </w:rPr>
        <w:t>4.</w:t>
      </w:r>
      <w:r w:rsidR="003065C5">
        <w:rPr>
          <w:color w:val="000000"/>
        </w:rPr>
        <w:t>5</w:t>
      </w:r>
      <w:r w:rsidRPr="003065C5">
        <w:rPr>
          <w:color w:val="000000"/>
        </w:rPr>
        <w:t> </w:t>
      </w:r>
      <w:r>
        <w:rPr>
          <w:color w:val="000000"/>
        </w:rPr>
        <w:t xml:space="preserve">При работе с материальными носителями </w:t>
      </w:r>
      <w:r w:rsidR="00257B10">
        <w:rPr>
          <w:color w:val="000000"/>
        </w:rPr>
        <w:t xml:space="preserve">информации ограниченного доступа </w:t>
      </w:r>
      <w:r>
        <w:rPr>
          <w:color w:val="000000"/>
        </w:rPr>
        <w:t>запрещается:</w:t>
      </w:r>
    </w:p>
    <w:p w:rsidR="00681DF8" w:rsidRPr="00681DF8" w:rsidRDefault="003065C5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- и</w:t>
      </w:r>
      <w:r w:rsidR="00681DF8" w:rsidRPr="00681DF8">
        <w:rPr>
          <w:color w:val="000000"/>
        </w:rPr>
        <w:t>спользовать документы</w:t>
      </w:r>
      <w:r w:rsidR="00257B10">
        <w:rPr>
          <w:color w:val="000000"/>
        </w:rPr>
        <w:t>, содержащие информацию ограниченного доступа</w:t>
      </w:r>
      <w:r w:rsidR="00681DF8" w:rsidRPr="00681DF8">
        <w:rPr>
          <w:color w:val="000000"/>
        </w:rPr>
        <w:t xml:space="preserve"> </w:t>
      </w:r>
      <w:r w:rsidR="00681DF8">
        <w:rPr>
          <w:color w:val="000000"/>
        </w:rPr>
        <w:t>в личных целях;</w:t>
      </w:r>
    </w:p>
    <w:p w:rsidR="00681DF8" w:rsidRPr="00681DF8" w:rsidRDefault="003065C5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lang w:val="en-US"/>
        </w:rPr>
        <w:t> </w:t>
      </w:r>
      <w:r w:rsidR="00681DF8">
        <w:rPr>
          <w:color w:val="000000"/>
        </w:rPr>
        <w:t>п</w:t>
      </w:r>
      <w:r w:rsidR="00681DF8" w:rsidRPr="00681DF8">
        <w:rPr>
          <w:color w:val="000000"/>
        </w:rPr>
        <w:t>ередавать документы</w:t>
      </w:r>
      <w:r w:rsidR="00257B10">
        <w:rPr>
          <w:color w:val="000000"/>
        </w:rPr>
        <w:t>, содержащие информацию ограниченного доступа,</w:t>
      </w:r>
      <w:r w:rsidR="00681DF8" w:rsidRPr="00681DF8">
        <w:rPr>
          <w:color w:val="000000"/>
        </w:rPr>
        <w:t xml:space="preserve"> третьим лицам без соответствующего разрешения </w:t>
      </w:r>
      <w:r w:rsidR="00257B10">
        <w:rPr>
          <w:color w:val="000000"/>
        </w:rPr>
        <w:t>руководителя подразделения</w:t>
      </w:r>
      <w:r w:rsidR="00681DF8">
        <w:rPr>
          <w:color w:val="000000"/>
        </w:rPr>
        <w:t>;</w:t>
      </w:r>
    </w:p>
    <w:p w:rsidR="00681DF8" w:rsidRPr="00681DF8" w:rsidRDefault="003065C5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 w:rsidR="00681DF8">
        <w:rPr>
          <w:color w:val="000000"/>
        </w:rPr>
        <w:t>х</w:t>
      </w:r>
      <w:r w:rsidR="00681DF8" w:rsidRPr="00681DF8">
        <w:rPr>
          <w:color w:val="000000"/>
        </w:rPr>
        <w:t>ранить документы</w:t>
      </w:r>
      <w:r w:rsidR="00257B10">
        <w:rPr>
          <w:color w:val="000000"/>
        </w:rPr>
        <w:t>, содержащие информацию ограниченного доступа,</w:t>
      </w:r>
      <w:r w:rsidR="00681DF8" w:rsidRPr="00681DF8">
        <w:rPr>
          <w:color w:val="000000"/>
        </w:rPr>
        <w:t xml:space="preserve"> с документами с открытой информацией на рабочих столах, либо оставлять их без присмотра или передавать на хранение другим лицам</w:t>
      </w:r>
      <w:r w:rsidR="00681DF8">
        <w:rPr>
          <w:color w:val="000000"/>
        </w:rPr>
        <w:t>;</w:t>
      </w:r>
    </w:p>
    <w:p w:rsidR="00681DF8" w:rsidRPr="00681DF8" w:rsidRDefault="003065C5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lang w:val="en-US"/>
        </w:rPr>
        <w:t> </w:t>
      </w:r>
      <w:r w:rsidR="00681DF8">
        <w:rPr>
          <w:color w:val="000000"/>
        </w:rPr>
        <w:t>в</w:t>
      </w:r>
      <w:r w:rsidR="00681DF8" w:rsidRPr="00681DF8">
        <w:rPr>
          <w:color w:val="000000"/>
        </w:rPr>
        <w:t>ыносить документы</w:t>
      </w:r>
      <w:r w:rsidR="00257B10">
        <w:rPr>
          <w:color w:val="000000"/>
        </w:rPr>
        <w:t>, содержащие информацию ограниченного доступа,</w:t>
      </w:r>
      <w:r w:rsidR="00681DF8" w:rsidRPr="00681DF8">
        <w:rPr>
          <w:color w:val="000000"/>
        </w:rPr>
        <w:t xml:space="preserve"> из служебных помещений для работы с ними на дому и т. д.</w:t>
      </w:r>
    </w:p>
    <w:p w:rsidR="00681DF8" w:rsidRPr="00681DF8" w:rsidRDefault="00681DF8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- о</w:t>
      </w:r>
      <w:r w:rsidRPr="00681DF8">
        <w:rPr>
          <w:color w:val="000000"/>
        </w:rPr>
        <w:t>ставлять документы</w:t>
      </w:r>
      <w:r w:rsidR="00257B10">
        <w:rPr>
          <w:color w:val="000000"/>
        </w:rPr>
        <w:t>, содержащие информацию ограниченного доступа,</w:t>
      </w:r>
      <w:r w:rsidRPr="00681DF8">
        <w:rPr>
          <w:color w:val="000000"/>
        </w:rPr>
        <w:t xml:space="preserve"> без присмотра.</w:t>
      </w:r>
    </w:p>
    <w:p w:rsidR="00681DF8" w:rsidRDefault="00681DF8" w:rsidP="00C2096E">
      <w:pPr>
        <w:spacing w:line="25" w:lineRule="atLeast"/>
        <w:ind w:firstLine="709"/>
        <w:jc w:val="both"/>
        <w:rPr>
          <w:color w:val="000000"/>
        </w:rPr>
      </w:pPr>
      <w:bookmarkStart w:id="7" w:name="4._.D0.9E.D1.82.D0.B2.D0.B5.D1.82.D1.81."/>
      <w:bookmarkEnd w:id="7"/>
      <w:r>
        <w:rPr>
          <w:color w:val="000000"/>
        </w:rPr>
        <w:t>4</w:t>
      </w:r>
      <w:r w:rsidRPr="00681DF8">
        <w:rPr>
          <w:color w:val="000000"/>
        </w:rPr>
        <w:t>.</w:t>
      </w:r>
      <w:r w:rsidR="003065C5" w:rsidRPr="003065C5">
        <w:rPr>
          <w:color w:val="000000"/>
        </w:rPr>
        <w:t>6</w:t>
      </w:r>
      <w:r>
        <w:rPr>
          <w:color w:val="000000"/>
          <w:lang w:val="en-US"/>
        </w:rPr>
        <w:t> </w:t>
      </w:r>
      <w:r w:rsidRPr="00A44493">
        <w:rPr>
          <w:color w:val="000000"/>
        </w:rPr>
        <w:t xml:space="preserve">Работники, нарушившие требования данной </w:t>
      </w:r>
      <w:r>
        <w:rPr>
          <w:color w:val="000000"/>
        </w:rPr>
        <w:t>И</w:t>
      </w:r>
      <w:r w:rsidRPr="00A44493">
        <w:rPr>
          <w:color w:val="000000"/>
        </w:rPr>
        <w:t xml:space="preserve">нструкции, несут ответственность в соответствии с действующим законодательством. </w:t>
      </w:r>
      <w:bookmarkStart w:id="8" w:name="5._.D0.92.D0.BD.D0.B5.D1.81.D0.B5.D0.BD."/>
      <w:bookmarkEnd w:id="8"/>
    </w:p>
    <w:p w:rsidR="00C2096E" w:rsidRDefault="00C2096E" w:rsidP="00C2096E">
      <w:pPr>
        <w:spacing w:line="25" w:lineRule="atLeast"/>
        <w:ind w:firstLine="709"/>
        <w:jc w:val="both"/>
        <w:rPr>
          <w:color w:val="000000"/>
        </w:rPr>
      </w:pPr>
    </w:p>
    <w:p w:rsidR="008709C4" w:rsidRPr="008709C4" w:rsidRDefault="008709C4" w:rsidP="00C2096E">
      <w:pPr>
        <w:spacing w:line="25" w:lineRule="atLeast"/>
        <w:ind w:firstLine="709"/>
        <w:jc w:val="both"/>
        <w:rPr>
          <w:b/>
          <w:bCs/>
        </w:rPr>
      </w:pPr>
      <w:r>
        <w:rPr>
          <w:b/>
          <w:bCs/>
        </w:rPr>
        <w:t>5. </w:t>
      </w:r>
      <w:r w:rsidR="00C2096E">
        <w:rPr>
          <w:b/>
          <w:bCs/>
        </w:rPr>
        <w:t>Порядок уничтожения (стирания</w:t>
      </w:r>
      <w:r w:rsidRPr="008709C4">
        <w:rPr>
          <w:b/>
          <w:bCs/>
        </w:rPr>
        <w:t xml:space="preserve">) информации на машинных носителях </w:t>
      </w:r>
      <w:r>
        <w:rPr>
          <w:b/>
          <w:bCs/>
        </w:rPr>
        <w:t xml:space="preserve">при </w:t>
      </w:r>
      <w:r w:rsidRPr="008709C4">
        <w:rPr>
          <w:b/>
          <w:bCs/>
        </w:rPr>
        <w:t>их передаче между пользователями, в сторонние организации для ремонта или утилизации, а также контроль уничтожения (стирания)</w:t>
      </w:r>
    </w:p>
    <w:p w:rsidR="008709C4" w:rsidRPr="008709C4" w:rsidRDefault="008709C4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5.1 П</w:t>
      </w:r>
      <w:r w:rsidRPr="008709C4">
        <w:rPr>
          <w:color w:val="000000"/>
        </w:rPr>
        <w:t>ри передаче машинных носителе</w:t>
      </w:r>
      <w:r>
        <w:rPr>
          <w:color w:val="000000"/>
        </w:rPr>
        <w:t xml:space="preserve">й информации </w:t>
      </w:r>
      <w:r w:rsidRPr="008709C4">
        <w:rPr>
          <w:color w:val="000000"/>
        </w:rPr>
        <w:t>между пользователями, в сторонние организации для ремонта или утилизации долж</w:t>
      </w:r>
      <w:r>
        <w:rPr>
          <w:color w:val="000000"/>
        </w:rPr>
        <w:t>но</w:t>
      </w:r>
      <w:r w:rsidRPr="008709C4">
        <w:rPr>
          <w:color w:val="000000"/>
        </w:rPr>
        <w:t xml:space="preserve"> обеспечиваться</w:t>
      </w:r>
      <w:r>
        <w:rPr>
          <w:color w:val="000000"/>
        </w:rPr>
        <w:t xml:space="preserve"> </w:t>
      </w:r>
      <w:r w:rsidRPr="008709C4">
        <w:rPr>
          <w:color w:val="000000"/>
        </w:rPr>
        <w:t>уничтожение (стирание) информации на машинных носителях,</w:t>
      </w:r>
      <w:r>
        <w:rPr>
          <w:color w:val="000000"/>
        </w:rPr>
        <w:t xml:space="preserve"> </w:t>
      </w:r>
      <w:r w:rsidRPr="008709C4">
        <w:rPr>
          <w:color w:val="000000"/>
        </w:rPr>
        <w:t>а также контроль уничтожения (стирания) информации.</w:t>
      </w:r>
    </w:p>
    <w:p w:rsidR="008709C4" w:rsidRPr="008709C4" w:rsidRDefault="008709C4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5.2 Уничтожение (стирание) информации на машинных носителях</w:t>
      </w:r>
      <w:r w:rsidRPr="008709C4">
        <w:rPr>
          <w:color w:val="000000"/>
        </w:rPr>
        <w:t xml:space="preserve"> должно </w:t>
      </w:r>
      <w:r>
        <w:rPr>
          <w:color w:val="000000"/>
        </w:rPr>
        <w:t>исключать возможность</w:t>
      </w:r>
      <w:r w:rsidRPr="008709C4">
        <w:rPr>
          <w:color w:val="000000"/>
        </w:rPr>
        <w:t xml:space="preserve"> восстановления защищаемой информации при передаче </w:t>
      </w:r>
      <w:r>
        <w:rPr>
          <w:color w:val="000000"/>
        </w:rPr>
        <w:t xml:space="preserve">машинных носителей между </w:t>
      </w:r>
      <w:r w:rsidRPr="008709C4">
        <w:rPr>
          <w:color w:val="000000"/>
        </w:rPr>
        <w:t>пользователями, в сторонние организации для ремонта или утилизации.</w:t>
      </w:r>
    </w:p>
    <w:p w:rsidR="008709C4" w:rsidRPr="008709C4" w:rsidRDefault="008709C4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5.3 </w:t>
      </w:r>
      <w:r w:rsidRPr="008709C4">
        <w:rPr>
          <w:color w:val="000000"/>
        </w:rPr>
        <w:t>Уничтожению</w:t>
      </w:r>
      <w:r>
        <w:rPr>
          <w:color w:val="000000"/>
        </w:rPr>
        <w:t xml:space="preserve"> (стиранию) подлежит информация, хранящаяся</w:t>
      </w:r>
      <w:r w:rsidRPr="008709C4">
        <w:rPr>
          <w:color w:val="000000"/>
        </w:rPr>
        <w:t xml:space="preserve"> на</w:t>
      </w:r>
      <w:r>
        <w:rPr>
          <w:color w:val="000000"/>
        </w:rPr>
        <w:t xml:space="preserve"> цифровых и нецифровых, </w:t>
      </w:r>
      <w:r w:rsidRPr="008709C4">
        <w:rPr>
          <w:color w:val="000000"/>
        </w:rPr>
        <w:t>съемных и несъемных машинных носителях информации.</w:t>
      </w:r>
    </w:p>
    <w:p w:rsidR="00084557" w:rsidRDefault="00084557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5.4 Процедуры уничтожения информации и контроля осуществляются администратором информационной безопасности с использованием встроенных механизмов СрЗИ от НСД в соответствии с эксплуатационной документацией на СрЗИ. Должны применяться </w:t>
      </w:r>
      <w:r w:rsidRPr="008709C4">
        <w:rPr>
          <w:color w:val="000000"/>
        </w:rPr>
        <w:t xml:space="preserve">следующие меры по уничтожению </w:t>
      </w:r>
      <w:r>
        <w:rPr>
          <w:color w:val="000000"/>
        </w:rPr>
        <w:t xml:space="preserve">(стиранию) информации на </w:t>
      </w:r>
      <w:r w:rsidRPr="008709C4">
        <w:rPr>
          <w:color w:val="000000"/>
        </w:rPr>
        <w:t xml:space="preserve">машинных </w:t>
      </w:r>
      <w:r>
        <w:rPr>
          <w:color w:val="000000"/>
        </w:rPr>
        <w:t>носителях, исключающие</w:t>
      </w:r>
      <w:r w:rsidRPr="008709C4">
        <w:rPr>
          <w:color w:val="000000"/>
        </w:rPr>
        <w:t xml:space="preserve"> возможность восстановления защищаемой информации:</w:t>
      </w:r>
    </w:p>
    <w:p w:rsidR="008709C4" w:rsidRDefault="00084557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Pr="008709C4">
        <w:rPr>
          <w:color w:val="000000"/>
        </w:rPr>
        <w:t xml:space="preserve">очистка всего физического пространства машинного носителя </w:t>
      </w:r>
      <w:r>
        <w:rPr>
          <w:color w:val="000000"/>
        </w:rPr>
        <w:t xml:space="preserve">информации, включая сбойные </w:t>
      </w:r>
      <w:r w:rsidRPr="008709C4">
        <w:rPr>
          <w:color w:val="000000"/>
        </w:rPr>
        <w:t>и резервные элементы памяти</w:t>
      </w:r>
      <w:r>
        <w:rPr>
          <w:color w:val="000000"/>
        </w:rPr>
        <w:t>.</w:t>
      </w:r>
    </w:p>
    <w:p w:rsidR="002A0B85" w:rsidRDefault="00084557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5.5 Действия</w:t>
      </w:r>
      <w:r w:rsidR="008709C4" w:rsidRPr="008709C4">
        <w:rPr>
          <w:color w:val="000000"/>
        </w:rPr>
        <w:t xml:space="preserve"> по удалению защищаемой информации и уничтожению машинных носителей информации</w:t>
      </w:r>
      <w:r>
        <w:rPr>
          <w:color w:val="000000"/>
        </w:rPr>
        <w:t xml:space="preserve"> должны</w:t>
      </w:r>
      <w:r w:rsidRPr="00084557">
        <w:rPr>
          <w:color w:val="000000"/>
        </w:rPr>
        <w:t xml:space="preserve"> </w:t>
      </w:r>
      <w:r w:rsidRPr="008709C4">
        <w:rPr>
          <w:color w:val="000000"/>
        </w:rPr>
        <w:t>регистр</w:t>
      </w:r>
      <w:r>
        <w:rPr>
          <w:color w:val="000000"/>
        </w:rPr>
        <w:t>ироваться</w:t>
      </w:r>
      <w:r w:rsidRPr="008709C4">
        <w:rPr>
          <w:color w:val="000000"/>
        </w:rPr>
        <w:t xml:space="preserve"> и контрол</w:t>
      </w:r>
      <w:r>
        <w:rPr>
          <w:color w:val="000000"/>
        </w:rPr>
        <w:t xml:space="preserve">ироваться администратором информационной безопасности. </w:t>
      </w:r>
    </w:p>
    <w:p w:rsidR="00983ED2" w:rsidRDefault="00983ED2" w:rsidP="00C2096E">
      <w:pPr>
        <w:spacing w:line="25" w:lineRule="atLeast"/>
        <w:ind w:firstLine="709"/>
        <w:jc w:val="both"/>
        <w:rPr>
          <w:color w:val="000000"/>
        </w:rPr>
      </w:pPr>
    </w:p>
    <w:p w:rsidR="002A0B85" w:rsidRPr="002A0B85" w:rsidRDefault="002A0B85" w:rsidP="00C2096E">
      <w:pPr>
        <w:spacing w:line="25" w:lineRule="atLeast"/>
        <w:ind w:firstLine="709"/>
        <w:jc w:val="both"/>
        <w:rPr>
          <w:b/>
          <w:bCs/>
        </w:rPr>
      </w:pPr>
      <w:r w:rsidRPr="002A0B85">
        <w:rPr>
          <w:b/>
          <w:bCs/>
        </w:rPr>
        <w:t>6. Порядок доступа к машинным носителям информации</w:t>
      </w:r>
    </w:p>
    <w:p w:rsidR="002A0B85" w:rsidRPr="002A0B85" w:rsidRDefault="00861571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6.1 </w:t>
      </w:r>
      <w:r w:rsidR="007B2E50">
        <w:rPr>
          <w:color w:val="000000"/>
        </w:rPr>
        <w:t xml:space="preserve">Руководители подразделений, в которых ведется обработка информации ограниченного доступа, </w:t>
      </w:r>
      <w:r w:rsidR="002A0B85" w:rsidRPr="002A0B85">
        <w:rPr>
          <w:color w:val="000000"/>
        </w:rPr>
        <w:t>определ</w:t>
      </w:r>
      <w:r w:rsidR="007B2E50">
        <w:rPr>
          <w:color w:val="000000"/>
        </w:rPr>
        <w:t>яют</w:t>
      </w:r>
      <w:r w:rsidR="002A0B85" w:rsidRPr="002A0B85">
        <w:rPr>
          <w:color w:val="000000"/>
        </w:rPr>
        <w:t xml:space="preserve"> должностн</w:t>
      </w:r>
      <w:r w:rsidR="007B2E50">
        <w:rPr>
          <w:color w:val="000000"/>
        </w:rPr>
        <w:t>ые</w:t>
      </w:r>
      <w:r w:rsidR="002A0B85" w:rsidRPr="002A0B85">
        <w:rPr>
          <w:color w:val="000000"/>
        </w:rPr>
        <w:t xml:space="preserve"> лиц</w:t>
      </w:r>
      <w:r w:rsidR="007B2E50">
        <w:rPr>
          <w:color w:val="000000"/>
        </w:rPr>
        <w:t>а</w:t>
      </w:r>
      <w:r>
        <w:rPr>
          <w:color w:val="000000"/>
        </w:rPr>
        <w:t xml:space="preserve"> своего подразделения</w:t>
      </w:r>
      <w:r w:rsidR="002A0B85" w:rsidRPr="002A0B85">
        <w:rPr>
          <w:color w:val="000000"/>
        </w:rPr>
        <w:t>, имеющи</w:t>
      </w:r>
      <w:r w:rsidR="007B2E50">
        <w:rPr>
          <w:color w:val="000000"/>
        </w:rPr>
        <w:t>е</w:t>
      </w:r>
      <w:r w:rsidR="002A0B85" w:rsidRPr="002A0B85">
        <w:rPr>
          <w:color w:val="000000"/>
        </w:rPr>
        <w:t xml:space="preserve"> физический доступ к машинным носителям информации, а именно к следующим:</w:t>
      </w:r>
    </w:p>
    <w:p w:rsidR="002A0B85" w:rsidRPr="002A0B85" w:rsidRDefault="007B2E50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2A0B85" w:rsidRPr="002A0B85">
        <w:rPr>
          <w:color w:val="000000"/>
        </w:rPr>
        <w:t>съемным машинным носителям информации (флэш-накопители, внешние накопители на жестких дисках и иные устройства);</w:t>
      </w:r>
    </w:p>
    <w:p w:rsidR="002A0B85" w:rsidRPr="002A0B85" w:rsidRDefault="007B2E50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861571">
        <w:rPr>
          <w:color w:val="000000"/>
        </w:rPr>
        <w:t>портативным вычислительным устройствам, имеющим</w:t>
      </w:r>
      <w:r w:rsidR="002A0B85" w:rsidRPr="002A0B85">
        <w:rPr>
          <w:color w:val="000000"/>
        </w:rPr>
        <w:t xml:space="preserve"> встроенные </w:t>
      </w:r>
      <w:r w:rsidR="00861571">
        <w:rPr>
          <w:color w:val="000000"/>
        </w:rPr>
        <w:t xml:space="preserve">носители информации (ноутбуки, нетбуки, планшеты, сотовые </w:t>
      </w:r>
      <w:r w:rsidR="002A0B85" w:rsidRPr="002A0B85">
        <w:rPr>
          <w:color w:val="000000"/>
        </w:rPr>
        <w:t xml:space="preserve">телефоны, </w:t>
      </w:r>
      <w:r w:rsidR="00861571">
        <w:rPr>
          <w:color w:val="000000"/>
        </w:rPr>
        <w:t>цифровые камеры, звукозаписывающие</w:t>
      </w:r>
      <w:r w:rsidR="002A0B85" w:rsidRPr="002A0B85">
        <w:rPr>
          <w:color w:val="000000"/>
        </w:rPr>
        <w:t xml:space="preserve"> устройства и иные</w:t>
      </w:r>
      <w:r w:rsidR="00861571">
        <w:rPr>
          <w:color w:val="000000"/>
        </w:rPr>
        <w:t xml:space="preserve"> аналогичные </w:t>
      </w:r>
      <w:r w:rsidR="002A0B85" w:rsidRPr="002A0B85">
        <w:rPr>
          <w:color w:val="000000"/>
        </w:rPr>
        <w:t>по функциональности устройства);</w:t>
      </w:r>
    </w:p>
    <w:p w:rsidR="002A0B85" w:rsidRPr="002A0B85" w:rsidRDefault="007B2E50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="002A0B85" w:rsidRPr="002A0B85">
        <w:rPr>
          <w:color w:val="000000"/>
        </w:rPr>
        <w:t xml:space="preserve">машинным носителям </w:t>
      </w:r>
      <w:r w:rsidR="00861571">
        <w:rPr>
          <w:color w:val="000000"/>
        </w:rPr>
        <w:t xml:space="preserve">информации, стационарно </w:t>
      </w:r>
      <w:r w:rsidR="002A0B85" w:rsidRPr="002A0B85">
        <w:rPr>
          <w:color w:val="000000"/>
        </w:rPr>
        <w:t xml:space="preserve">устанавливаемым в </w:t>
      </w:r>
      <w:r w:rsidR="00861571">
        <w:rPr>
          <w:color w:val="000000"/>
        </w:rPr>
        <w:t xml:space="preserve">корпус средств </w:t>
      </w:r>
      <w:r w:rsidR="002A0B85" w:rsidRPr="002A0B85">
        <w:rPr>
          <w:color w:val="000000"/>
        </w:rPr>
        <w:t xml:space="preserve">вычислительной техники (например, накопители на жестких дисках); </w:t>
      </w:r>
    </w:p>
    <w:p w:rsidR="002A0B85" w:rsidRDefault="00861571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6.2 П</w:t>
      </w:r>
      <w:r w:rsidR="002A0B85" w:rsidRPr="002A0B85">
        <w:rPr>
          <w:color w:val="000000"/>
        </w:rPr>
        <w:t xml:space="preserve">редоставление физического доступа </w:t>
      </w:r>
      <w:r>
        <w:rPr>
          <w:color w:val="000000"/>
        </w:rPr>
        <w:t xml:space="preserve">к машинным </w:t>
      </w:r>
      <w:r w:rsidR="002A0B85" w:rsidRPr="002A0B85">
        <w:rPr>
          <w:color w:val="000000"/>
        </w:rPr>
        <w:t xml:space="preserve">носителям </w:t>
      </w:r>
      <w:r>
        <w:rPr>
          <w:color w:val="000000"/>
        </w:rPr>
        <w:t xml:space="preserve">информации осуществляется </w:t>
      </w:r>
      <w:r w:rsidR="002A0B85" w:rsidRPr="002A0B85">
        <w:rPr>
          <w:color w:val="000000"/>
        </w:rPr>
        <w:t>только тем лицам, которым он необходим для выполнения своих дол</w:t>
      </w:r>
      <w:r>
        <w:rPr>
          <w:color w:val="000000"/>
        </w:rPr>
        <w:t>жностных обязанностей (функций).</w:t>
      </w:r>
    </w:p>
    <w:p w:rsidR="007203DF" w:rsidRDefault="007203DF" w:rsidP="00C2096E">
      <w:pPr>
        <w:spacing w:line="25" w:lineRule="atLeast"/>
        <w:ind w:firstLine="709"/>
        <w:jc w:val="both"/>
        <w:rPr>
          <w:color w:val="000000"/>
        </w:rPr>
      </w:pPr>
    </w:p>
    <w:p w:rsidR="007203DF" w:rsidRDefault="007203DF" w:rsidP="00C2096E">
      <w:pPr>
        <w:spacing w:line="25" w:lineRule="atLeast"/>
        <w:ind w:firstLine="709"/>
        <w:jc w:val="both"/>
        <w:rPr>
          <w:color w:val="000000"/>
        </w:rPr>
      </w:pPr>
      <w:r>
        <w:rPr>
          <w:b/>
          <w:bCs/>
        </w:rPr>
        <w:t xml:space="preserve">7. Контроль </w:t>
      </w:r>
      <w:r w:rsidRPr="007203DF">
        <w:rPr>
          <w:b/>
          <w:bCs/>
        </w:rPr>
        <w:t xml:space="preserve">использования </w:t>
      </w:r>
      <w:r>
        <w:rPr>
          <w:b/>
          <w:bCs/>
        </w:rPr>
        <w:t>интерфейсов</w:t>
      </w:r>
      <w:r w:rsidRPr="007203DF">
        <w:rPr>
          <w:b/>
          <w:bCs/>
        </w:rPr>
        <w:t xml:space="preserve"> ввода (вывода)</w:t>
      </w:r>
    </w:p>
    <w:p w:rsidR="007203DF" w:rsidRPr="007203DF" w:rsidRDefault="00F11B96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7.1 </w:t>
      </w:r>
      <w:r w:rsidR="007203DF">
        <w:rPr>
          <w:color w:val="000000"/>
        </w:rPr>
        <w:t xml:space="preserve">В управлении разрешено использование интерфейсов </w:t>
      </w:r>
      <w:r w:rsidR="007203DF" w:rsidRPr="007203DF">
        <w:rPr>
          <w:color w:val="000000"/>
        </w:rPr>
        <w:t>ср</w:t>
      </w:r>
      <w:r w:rsidR="007203DF">
        <w:rPr>
          <w:color w:val="000000"/>
        </w:rPr>
        <w:t xml:space="preserve">едств вычислительной техники, </w:t>
      </w:r>
      <w:r w:rsidR="007203DF" w:rsidRPr="007203DF">
        <w:rPr>
          <w:color w:val="000000"/>
        </w:rPr>
        <w:t xml:space="preserve">которые могут использоваться для ввода (вывода) информации, </w:t>
      </w:r>
      <w:r w:rsidR="007203DF">
        <w:rPr>
          <w:color w:val="000000"/>
        </w:rPr>
        <w:t>исключительно для работы с учтенными машинными носителями информации.</w:t>
      </w:r>
    </w:p>
    <w:p w:rsidR="007203DF" w:rsidRDefault="00F11B96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7.2 </w:t>
      </w:r>
      <w:r w:rsidR="007203DF">
        <w:rPr>
          <w:color w:val="000000"/>
        </w:rPr>
        <w:t xml:space="preserve">Доступ к </w:t>
      </w:r>
      <w:r w:rsidR="007203DF" w:rsidRPr="007203DF">
        <w:rPr>
          <w:color w:val="000000"/>
        </w:rPr>
        <w:t>использованию интерфейсов ввода (вывода</w:t>
      </w:r>
      <w:r w:rsidR="007203DF">
        <w:rPr>
          <w:color w:val="000000"/>
        </w:rPr>
        <w:t>) СВТ ИС разрешен лицам</w:t>
      </w:r>
      <w:r>
        <w:rPr>
          <w:color w:val="000000"/>
        </w:rPr>
        <w:t>,</w:t>
      </w:r>
      <w:r w:rsidR="007203DF">
        <w:rPr>
          <w:color w:val="000000"/>
        </w:rPr>
        <w:t xml:space="preserve"> </w:t>
      </w:r>
      <w:r>
        <w:rPr>
          <w:color w:val="000000"/>
        </w:rPr>
        <w:t>допущенным</w:t>
      </w:r>
      <w:r w:rsidR="007203DF">
        <w:rPr>
          <w:color w:val="000000"/>
        </w:rPr>
        <w:t xml:space="preserve"> к данному СВТ и администраторам ИС (системные и администраторы </w:t>
      </w:r>
      <w:r>
        <w:rPr>
          <w:color w:val="000000"/>
        </w:rPr>
        <w:t>безопасности</w:t>
      </w:r>
      <w:r w:rsidR="007203DF">
        <w:rPr>
          <w:color w:val="000000"/>
        </w:rPr>
        <w:t>).</w:t>
      </w:r>
    </w:p>
    <w:p w:rsidR="007203DF" w:rsidRDefault="00F11B96" w:rsidP="00C2096E">
      <w:pPr>
        <w:spacing w:line="25" w:lineRule="atLeast"/>
        <w:ind w:firstLine="709"/>
        <w:jc w:val="both"/>
        <w:rPr>
          <w:color w:val="000000"/>
        </w:rPr>
      </w:pPr>
      <w:r>
        <w:rPr>
          <w:color w:val="000000"/>
        </w:rPr>
        <w:t>7.3 </w:t>
      </w:r>
      <w:r w:rsidR="007203DF">
        <w:rPr>
          <w:color w:val="000000"/>
        </w:rPr>
        <w:t>К</w:t>
      </w:r>
      <w:r w:rsidR="007203DF" w:rsidRPr="007203DF">
        <w:rPr>
          <w:color w:val="000000"/>
        </w:rPr>
        <w:t>онтроль использования интерфейсов ввода (вывода)</w:t>
      </w:r>
      <w:r w:rsidR="007203DF">
        <w:rPr>
          <w:color w:val="000000"/>
        </w:rPr>
        <w:t xml:space="preserve"> осуществляется встроенными механизмами средства защиты от НСД</w:t>
      </w:r>
      <w:r w:rsidR="007203DF" w:rsidRPr="007203DF">
        <w:rPr>
          <w:color w:val="000000"/>
        </w:rPr>
        <w:t>.</w:t>
      </w:r>
    </w:p>
    <w:p w:rsidR="00A134AD" w:rsidRDefault="00A134AD" w:rsidP="008D0466">
      <w:pPr>
        <w:spacing w:line="25" w:lineRule="atLeast"/>
        <w:ind w:firstLine="709"/>
        <w:rPr>
          <w:b/>
        </w:rPr>
      </w:pPr>
      <w:bookmarkStart w:id="9" w:name="_Toc367182857"/>
      <w:r>
        <w:rPr>
          <w:b/>
        </w:rPr>
        <w:br w:type="page"/>
      </w:r>
    </w:p>
    <w:p w:rsidR="003065C5" w:rsidRDefault="003065C5" w:rsidP="008D0466">
      <w:pPr>
        <w:spacing w:line="25" w:lineRule="atLeast"/>
        <w:ind w:firstLine="709"/>
        <w:rPr>
          <w:b/>
        </w:rPr>
        <w:sectPr w:rsidR="003065C5" w:rsidSect="002D7535">
          <w:headerReference w:type="even" r:id="rId9"/>
          <w:footerReference w:type="default" r:id="rId10"/>
          <w:pgSz w:w="11906" w:h="16838"/>
          <w:pgMar w:top="426" w:right="850" w:bottom="1134" w:left="1701" w:header="708" w:footer="708" w:gutter="0"/>
          <w:pgNumType w:start="1"/>
          <w:cols w:space="708"/>
          <w:docGrid w:linePitch="360"/>
        </w:sectPr>
      </w:pPr>
    </w:p>
    <w:p w:rsidR="003065C5" w:rsidRPr="00FD6208" w:rsidRDefault="003065C5" w:rsidP="003065C5">
      <w:pPr>
        <w:pStyle w:val="1"/>
        <w:numPr>
          <w:ilvl w:val="0"/>
          <w:numId w:val="0"/>
        </w:numPr>
        <w:spacing w:before="0" w:after="0" w:line="300" w:lineRule="auto"/>
        <w:jc w:val="right"/>
        <w:rPr>
          <w:lang w:val="ru-RU"/>
        </w:rPr>
      </w:pPr>
      <w:r w:rsidRPr="00DC50FC">
        <w:lastRenderedPageBreak/>
        <w:t xml:space="preserve">Приложение </w:t>
      </w:r>
      <w:r w:rsidRPr="00FD6208">
        <w:rPr>
          <w:lang w:val="ru-RU"/>
        </w:rPr>
        <w:t>1</w:t>
      </w:r>
      <w:r w:rsidRPr="00DC50FC">
        <w:t xml:space="preserve">. Типовая форма журнала учета </w:t>
      </w:r>
      <w:r w:rsidR="00257B10">
        <w:rPr>
          <w:lang w:val="ru-RU"/>
        </w:rPr>
        <w:t>машинных носителей</w:t>
      </w:r>
      <w:r>
        <w:t xml:space="preserve"> </w:t>
      </w:r>
    </w:p>
    <w:p w:rsidR="003065C5" w:rsidRPr="00FD6208" w:rsidRDefault="003065C5" w:rsidP="003065C5">
      <w:pPr>
        <w:rPr>
          <w:lang w:eastAsia="x-none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</w:tblGrid>
      <w:tr w:rsidR="003065C5" w:rsidRPr="008548DB" w:rsidTr="00E43F75">
        <w:trPr>
          <w:jc w:val="right"/>
        </w:trPr>
        <w:tc>
          <w:tcPr>
            <w:tcW w:w="4860" w:type="dxa"/>
          </w:tcPr>
          <w:p w:rsidR="003065C5" w:rsidRPr="008548DB" w:rsidRDefault="003065C5" w:rsidP="00E43F75">
            <w:pPr>
              <w:pStyle w:val="af5"/>
              <w:ind w:left="-70"/>
              <w:jc w:val="center"/>
              <w:rPr>
                <w:b/>
                <w:i/>
                <w:sz w:val="24"/>
                <w:szCs w:val="24"/>
              </w:rPr>
            </w:pPr>
            <w:r w:rsidRPr="008548DB">
              <w:rPr>
                <w:sz w:val="24"/>
                <w:szCs w:val="24"/>
              </w:rPr>
              <w:tab/>
            </w:r>
            <w:r w:rsidRPr="008548DB">
              <w:rPr>
                <w:b/>
                <w:sz w:val="24"/>
                <w:szCs w:val="24"/>
              </w:rPr>
              <w:t>УТВЕРЖДАЮ</w:t>
            </w:r>
          </w:p>
        </w:tc>
      </w:tr>
      <w:tr w:rsidR="003065C5" w:rsidRPr="008548DB" w:rsidTr="00E43F75">
        <w:trPr>
          <w:jc w:val="right"/>
        </w:trPr>
        <w:tc>
          <w:tcPr>
            <w:tcW w:w="4860" w:type="dxa"/>
          </w:tcPr>
          <w:p w:rsidR="003065C5" w:rsidRPr="008548DB" w:rsidRDefault="003065C5" w:rsidP="00E43F75">
            <w:pPr>
              <w:pStyle w:val="Iauiu"/>
              <w:jc w:val="center"/>
              <w:rPr>
                <w:b/>
                <w:sz w:val="24"/>
                <w:szCs w:val="24"/>
              </w:rPr>
            </w:pPr>
          </w:p>
          <w:p w:rsidR="003065C5" w:rsidRPr="008548DB" w:rsidRDefault="003065C5" w:rsidP="00E43F75">
            <w:pPr>
              <w:pStyle w:val="Iaui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__________</w:t>
            </w:r>
            <w:r w:rsidRPr="00DF6F77">
              <w:rPr>
                <w:b/>
                <w:bCs/>
                <w:sz w:val="28"/>
                <w:szCs w:val="28"/>
              </w:rPr>
              <w:t xml:space="preserve">___ </w:t>
            </w:r>
          </w:p>
        </w:tc>
      </w:tr>
      <w:tr w:rsidR="003065C5" w:rsidRPr="008548DB" w:rsidTr="00E43F75">
        <w:trPr>
          <w:jc w:val="right"/>
        </w:trPr>
        <w:tc>
          <w:tcPr>
            <w:tcW w:w="4860" w:type="dxa"/>
          </w:tcPr>
          <w:p w:rsidR="003065C5" w:rsidRPr="008548DB" w:rsidRDefault="003065C5" w:rsidP="00E43F75">
            <w:pPr>
              <w:pStyle w:val="Iauiu"/>
              <w:jc w:val="right"/>
              <w:rPr>
                <w:b/>
                <w:sz w:val="24"/>
                <w:szCs w:val="24"/>
              </w:rPr>
            </w:pPr>
          </w:p>
          <w:p w:rsidR="003065C5" w:rsidRPr="008548DB" w:rsidRDefault="003065C5" w:rsidP="00E43F75">
            <w:pPr>
              <w:pStyle w:val="Iauiu"/>
              <w:jc w:val="right"/>
              <w:rPr>
                <w:i/>
                <w:sz w:val="24"/>
                <w:szCs w:val="24"/>
              </w:rPr>
            </w:pPr>
          </w:p>
        </w:tc>
      </w:tr>
      <w:tr w:rsidR="003065C5" w:rsidRPr="008548DB" w:rsidTr="00E43F75">
        <w:trPr>
          <w:jc w:val="right"/>
        </w:trPr>
        <w:tc>
          <w:tcPr>
            <w:tcW w:w="4860" w:type="dxa"/>
          </w:tcPr>
          <w:p w:rsidR="003065C5" w:rsidRPr="008548DB" w:rsidRDefault="003065C5" w:rsidP="00E43F75">
            <w:pPr>
              <w:pStyle w:val="af5"/>
              <w:rPr>
                <w:bCs/>
                <w:iCs/>
                <w:sz w:val="24"/>
                <w:szCs w:val="24"/>
              </w:rPr>
            </w:pPr>
          </w:p>
          <w:p w:rsidR="003065C5" w:rsidRPr="008548DB" w:rsidRDefault="003065C5" w:rsidP="00E43F75">
            <w:pPr>
              <w:pStyle w:val="af5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« ____ » ____________</w:t>
            </w:r>
            <w:r w:rsidR="00F91792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D66FE8">
              <w:rPr>
                <w:b/>
                <w:bCs/>
                <w:iCs/>
                <w:sz w:val="24"/>
                <w:szCs w:val="24"/>
              </w:rPr>
              <w:t>2019</w:t>
            </w:r>
            <w:r w:rsidRPr="008548DB">
              <w:rPr>
                <w:b/>
                <w:bCs/>
                <w:iCs/>
                <w:sz w:val="24"/>
                <w:szCs w:val="24"/>
              </w:rPr>
              <w:t xml:space="preserve"> г.</w:t>
            </w:r>
          </w:p>
        </w:tc>
      </w:tr>
    </w:tbl>
    <w:p w:rsidR="003065C5" w:rsidRPr="008548DB" w:rsidRDefault="003065C5" w:rsidP="003065C5">
      <w:pPr>
        <w:pStyle w:val="Iauiu"/>
        <w:spacing w:line="360" w:lineRule="auto"/>
        <w:jc w:val="center"/>
        <w:rPr>
          <w:b/>
          <w:sz w:val="24"/>
          <w:szCs w:val="24"/>
        </w:rPr>
      </w:pPr>
    </w:p>
    <w:p w:rsidR="003065C5" w:rsidRPr="00A61468" w:rsidRDefault="003065C5" w:rsidP="003065C5">
      <w:pPr>
        <w:spacing w:line="273" w:lineRule="exact"/>
        <w:rPr>
          <w:b/>
          <w:bCs/>
          <w:color w:val="000000"/>
        </w:rPr>
      </w:pPr>
    </w:p>
    <w:p w:rsidR="003065C5" w:rsidRPr="00A61468" w:rsidRDefault="003065C5" w:rsidP="003065C5">
      <w:pPr>
        <w:spacing w:line="273" w:lineRule="exact"/>
        <w:jc w:val="center"/>
        <w:rPr>
          <w:b/>
          <w:bCs/>
          <w:color w:val="000000"/>
          <w:sz w:val="28"/>
          <w:szCs w:val="28"/>
        </w:rPr>
      </w:pPr>
      <w:r w:rsidRPr="00A61468">
        <w:rPr>
          <w:b/>
          <w:bCs/>
          <w:color w:val="000000"/>
          <w:sz w:val="28"/>
          <w:szCs w:val="28"/>
        </w:rPr>
        <w:t>ЖУРНАЛ</w:t>
      </w:r>
    </w:p>
    <w:p w:rsidR="003065C5" w:rsidRPr="0088012A" w:rsidRDefault="003065C5" w:rsidP="003065C5">
      <w:pPr>
        <w:framePr w:w="643" w:wrap="auto" w:hAnchor="margin" w:x="17050" w:y="1364"/>
        <w:spacing w:line="561" w:lineRule="exact"/>
        <w:jc w:val="center"/>
        <w:rPr>
          <w:color w:val="000000"/>
          <w:sz w:val="28"/>
          <w:szCs w:val="28"/>
        </w:rPr>
      </w:pPr>
      <w:r w:rsidRPr="0088012A">
        <w:rPr>
          <w:color w:val="000000"/>
          <w:sz w:val="28"/>
          <w:szCs w:val="28"/>
        </w:rPr>
        <w:t>/</w:t>
      </w:r>
    </w:p>
    <w:p w:rsidR="003065C5" w:rsidRDefault="003065C5" w:rsidP="003065C5">
      <w:pPr>
        <w:spacing w:line="316" w:lineRule="exact"/>
        <w:jc w:val="center"/>
        <w:rPr>
          <w:bCs/>
          <w:color w:val="000000"/>
        </w:rPr>
      </w:pPr>
      <w:r w:rsidRPr="00A61468">
        <w:rPr>
          <w:bCs/>
          <w:color w:val="000000"/>
        </w:rPr>
        <w:t xml:space="preserve">учета </w:t>
      </w:r>
      <w:r w:rsidR="00257B10">
        <w:rPr>
          <w:bCs/>
          <w:color w:val="000000"/>
        </w:rPr>
        <w:t xml:space="preserve">машинных </w:t>
      </w:r>
      <w:r w:rsidRPr="00A61468">
        <w:rPr>
          <w:bCs/>
          <w:color w:val="000000"/>
        </w:rPr>
        <w:t xml:space="preserve">носителей информации </w:t>
      </w:r>
      <w:r w:rsidR="00257B10">
        <w:rPr>
          <w:bCs/>
          <w:color w:val="000000"/>
        </w:rPr>
        <w:t>ограниченного доступа</w:t>
      </w:r>
    </w:p>
    <w:p w:rsidR="00257B10" w:rsidRPr="00A61468" w:rsidRDefault="00257B10" w:rsidP="00257B10">
      <w:pPr>
        <w:spacing w:line="316" w:lineRule="exact"/>
        <w:rPr>
          <w:bCs/>
          <w:color w:val="000000"/>
        </w:rPr>
      </w:pPr>
    </w:p>
    <w:p w:rsidR="003065C5" w:rsidRPr="00A61468" w:rsidRDefault="003065C5" w:rsidP="00257B10">
      <w:pPr>
        <w:spacing w:line="316" w:lineRule="exact"/>
        <w:rPr>
          <w:bCs/>
          <w:color w:val="000000"/>
        </w:rPr>
      </w:pPr>
    </w:p>
    <w:p w:rsidR="003065C5" w:rsidRDefault="003065C5" w:rsidP="003065C5">
      <w:pPr>
        <w:spacing w:line="316" w:lineRule="exact"/>
        <w:rPr>
          <w:b/>
          <w:bCs/>
          <w:color w:val="000000"/>
          <w:sz w:val="28"/>
          <w:szCs w:val="28"/>
        </w:rPr>
      </w:pPr>
      <w:r w:rsidRPr="006C6175">
        <w:rPr>
          <w:b/>
          <w:bCs/>
          <w:color w:val="000000"/>
          <w:sz w:val="28"/>
          <w:szCs w:val="28"/>
        </w:rPr>
        <w:tab/>
      </w:r>
      <w:r w:rsidRPr="006C6175">
        <w:rPr>
          <w:b/>
          <w:bCs/>
          <w:color w:val="000000"/>
          <w:sz w:val="28"/>
          <w:szCs w:val="28"/>
        </w:rPr>
        <w:tab/>
      </w:r>
      <w:r w:rsidRPr="006C6175">
        <w:rPr>
          <w:b/>
          <w:bCs/>
          <w:color w:val="000000"/>
          <w:sz w:val="28"/>
          <w:szCs w:val="28"/>
        </w:rPr>
        <w:tab/>
      </w:r>
    </w:p>
    <w:p w:rsidR="003065C5" w:rsidRPr="00A61468" w:rsidRDefault="003065C5" w:rsidP="003065C5">
      <w:pPr>
        <w:spacing w:line="316" w:lineRule="exact"/>
        <w:jc w:val="right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A61468">
        <w:rPr>
          <w:bCs/>
          <w:color w:val="000000"/>
        </w:rPr>
        <w:t>Начат</w:t>
      </w:r>
      <w:r w:rsidR="00F91792">
        <w:rPr>
          <w:bCs/>
          <w:color w:val="000000"/>
        </w:rPr>
        <w:t xml:space="preserve"> </w:t>
      </w:r>
      <w:r>
        <w:rPr>
          <w:bCs/>
          <w:color w:val="000000"/>
        </w:rPr>
        <w:t>__.__.</w:t>
      </w:r>
      <w:r w:rsidRPr="00A61468">
        <w:rPr>
          <w:bCs/>
          <w:color w:val="000000"/>
        </w:rPr>
        <w:t>20</w:t>
      </w:r>
      <w:r>
        <w:rPr>
          <w:bCs/>
          <w:color w:val="000000"/>
        </w:rPr>
        <w:t>1</w:t>
      </w:r>
      <w:r w:rsidR="00D66FE8">
        <w:rPr>
          <w:bCs/>
          <w:color w:val="000000"/>
        </w:rPr>
        <w:t>9</w:t>
      </w:r>
      <w:r w:rsidRPr="00A61468">
        <w:rPr>
          <w:bCs/>
          <w:color w:val="000000"/>
        </w:rPr>
        <w:t>г.</w:t>
      </w:r>
    </w:p>
    <w:p w:rsidR="003065C5" w:rsidRPr="00A61468" w:rsidRDefault="003065C5" w:rsidP="003065C5">
      <w:pPr>
        <w:spacing w:line="316" w:lineRule="exact"/>
        <w:rPr>
          <w:b/>
          <w:bCs/>
          <w:color w:val="000000"/>
        </w:rPr>
      </w:pPr>
    </w:p>
    <w:p w:rsidR="003065C5" w:rsidRPr="00A61468" w:rsidRDefault="003065C5" w:rsidP="003065C5">
      <w:pPr>
        <w:spacing w:line="316" w:lineRule="exact"/>
        <w:rPr>
          <w:bCs/>
          <w:color w:val="000000"/>
        </w:rPr>
      </w:pPr>
      <w:r>
        <w:rPr>
          <w:bCs/>
          <w:color w:val="000000"/>
        </w:rPr>
        <w:t xml:space="preserve">Ответственный за организацию и обеспечение безопасности ПДн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___________________________</w:t>
      </w:r>
    </w:p>
    <w:p w:rsidR="003065C5" w:rsidRDefault="003065C5" w:rsidP="003065C5">
      <w:pPr>
        <w:spacing w:line="316" w:lineRule="exact"/>
        <w:rPr>
          <w:bCs/>
          <w:color w:val="000000"/>
          <w:sz w:val="28"/>
          <w:szCs w:val="28"/>
        </w:rPr>
      </w:pPr>
      <w:r w:rsidRPr="00A87323">
        <w:rPr>
          <w:bCs/>
          <w:color w:val="000000"/>
          <w:sz w:val="28"/>
          <w:szCs w:val="28"/>
        </w:rPr>
        <w:tab/>
      </w:r>
      <w:r w:rsidRPr="00A87323">
        <w:rPr>
          <w:bCs/>
          <w:color w:val="000000"/>
          <w:sz w:val="28"/>
          <w:szCs w:val="28"/>
        </w:rPr>
        <w:tab/>
      </w:r>
      <w:r w:rsidRPr="00A87323">
        <w:rPr>
          <w:bCs/>
          <w:color w:val="000000"/>
          <w:sz w:val="28"/>
          <w:szCs w:val="28"/>
        </w:rPr>
        <w:tab/>
      </w:r>
      <w:r w:rsidRPr="00A87323">
        <w:rPr>
          <w:bCs/>
          <w:color w:val="000000"/>
          <w:sz w:val="28"/>
          <w:szCs w:val="28"/>
        </w:rPr>
        <w:tab/>
      </w:r>
      <w:r w:rsidRPr="00A87323">
        <w:rPr>
          <w:bCs/>
          <w:color w:val="000000"/>
          <w:sz w:val="28"/>
          <w:szCs w:val="28"/>
        </w:rPr>
        <w:tab/>
      </w:r>
      <w:r w:rsidRPr="00A87323">
        <w:rPr>
          <w:bCs/>
          <w:color w:val="000000"/>
          <w:sz w:val="28"/>
          <w:szCs w:val="28"/>
        </w:rPr>
        <w:tab/>
      </w:r>
      <w:r w:rsidRPr="00A87323">
        <w:rPr>
          <w:bCs/>
          <w:color w:val="000000"/>
          <w:sz w:val="28"/>
          <w:szCs w:val="28"/>
        </w:rPr>
        <w:tab/>
      </w:r>
      <w:r w:rsidRPr="00A87323">
        <w:rPr>
          <w:bCs/>
          <w:color w:val="000000"/>
          <w:sz w:val="28"/>
          <w:szCs w:val="28"/>
        </w:rPr>
        <w:tab/>
      </w:r>
    </w:p>
    <w:p w:rsidR="003065C5" w:rsidRPr="0088012A" w:rsidRDefault="003065C5" w:rsidP="003065C5">
      <w:pPr>
        <w:spacing w:line="316" w:lineRule="exac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tbl>
      <w:tblPr>
        <w:tblW w:w="15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1080"/>
        <w:gridCol w:w="1260"/>
        <w:gridCol w:w="900"/>
        <w:gridCol w:w="1440"/>
        <w:gridCol w:w="1440"/>
        <w:gridCol w:w="1620"/>
        <w:gridCol w:w="1080"/>
        <w:gridCol w:w="900"/>
        <w:gridCol w:w="1440"/>
        <w:gridCol w:w="1440"/>
        <w:gridCol w:w="1080"/>
      </w:tblGrid>
      <w:tr w:rsidR="003065C5" w:rsidRPr="00C13B26" w:rsidTr="003065C5">
        <w:trPr>
          <w:trHeight w:val="926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lastRenderedPageBreak/>
              <w:t>Дата</w:t>
            </w:r>
          </w:p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поступления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Рег. 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Откуда</w:t>
            </w:r>
          </w:p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поступил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Вид</w:t>
            </w:r>
          </w:p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носителя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Количество носителей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№ и дата сопроводительного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Учётные номера носителя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Кому передан носитель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Дата</w:t>
            </w:r>
          </w:p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передачи</w:t>
            </w:r>
          </w:p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носителя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Дата и</w:t>
            </w:r>
          </w:p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№ акта уничтожения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Ф.И.О.</w:t>
            </w:r>
          </w:p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передавшего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Ф.И.О.</w:t>
            </w:r>
          </w:p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 w:rsidRPr="00C13B26">
              <w:rPr>
                <w:color w:val="000000"/>
              </w:rPr>
              <w:t>получившего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</w:t>
            </w:r>
          </w:p>
        </w:tc>
      </w:tr>
      <w:tr w:rsidR="003065C5" w:rsidRPr="00C13B26" w:rsidTr="003065C5">
        <w:trPr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0D463B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374E19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</w:tr>
      <w:tr w:rsidR="003065C5" w:rsidRPr="00C13B26" w:rsidTr="003065C5">
        <w:trPr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DA6A7A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</w:tr>
      <w:tr w:rsidR="003065C5" w:rsidRPr="00C13B26" w:rsidTr="003065C5">
        <w:trPr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DA6A7A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</w:tr>
      <w:tr w:rsidR="003065C5" w:rsidRPr="00C13B26" w:rsidTr="003065C5">
        <w:trPr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rFonts w:ascii="Tahoma" w:hAnsi="Tahoma" w:cs="Tahoma"/>
                <w:lang w:val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</w:tr>
      <w:tr w:rsidR="003065C5" w:rsidRPr="00C13B26" w:rsidTr="003065C5">
        <w:trPr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0D463B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B852D6" w:rsidRDefault="003065C5" w:rsidP="00E43F75">
            <w:pPr>
              <w:spacing w:before="120" w:after="120"/>
              <w:rPr>
                <w:rFonts w:ascii="Tahoma" w:hAnsi="Tahoma" w:cs="Tahoma"/>
                <w:lang w:val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</w:tr>
      <w:tr w:rsidR="003065C5" w:rsidRPr="00C13B26" w:rsidTr="003065C5">
        <w:trPr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B852D6" w:rsidRDefault="003065C5" w:rsidP="00E43F75">
            <w:pPr>
              <w:spacing w:before="120" w:after="120"/>
              <w:rPr>
                <w:rFonts w:ascii="Tahoma" w:hAnsi="Tahoma" w:cs="Tahoma"/>
                <w:lang w:val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</w:tr>
      <w:tr w:rsidR="003065C5" w:rsidRPr="00C13B26" w:rsidTr="003065C5">
        <w:trPr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B852D6" w:rsidRDefault="003065C5" w:rsidP="00E43F75">
            <w:pPr>
              <w:spacing w:before="120" w:after="120"/>
              <w:rPr>
                <w:rFonts w:ascii="Tahoma" w:hAnsi="Tahoma" w:cs="Tahoma"/>
                <w:lang w:val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</w:tr>
      <w:tr w:rsidR="003065C5" w:rsidRPr="00C13B26" w:rsidTr="003065C5">
        <w:trPr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rFonts w:ascii="Tahoma" w:hAnsi="Tahoma" w:cs="Tahoma"/>
                <w:lang w:val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</w:tr>
      <w:tr w:rsidR="003065C5" w:rsidRPr="00C13B26" w:rsidTr="003065C5">
        <w:trPr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0D463B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B852D6" w:rsidRDefault="003065C5" w:rsidP="00E43F75">
            <w:pPr>
              <w:spacing w:before="120" w:after="120"/>
              <w:rPr>
                <w:rFonts w:ascii="Tahoma" w:hAnsi="Tahoma" w:cs="Tahoma"/>
                <w:lang w:val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</w:tr>
      <w:tr w:rsidR="003065C5" w:rsidRPr="00C13B26" w:rsidTr="003065C5">
        <w:trPr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B852D6" w:rsidRDefault="003065C5" w:rsidP="00E43F75">
            <w:pPr>
              <w:spacing w:before="120" w:after="120"/>
              <w:rPr>
                <w:rFonts w:ascii="Tahoma" w:hAnsi="Tahoma" w:cs="Tahoma"/>
                <w:lang w:val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</w:tr>
      <w:tr w:rsidR="003065C5" w:rsidRPr="00C13B26" w:rsidTr="003065C5">
        <w:trPr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B852D6" w:rsidRDefault="003065C5" w:rsidP="00E43F75">
            <w:pPr>
              <w:spacing w:before="120" w:after="120"/>
              <w:rPr>
                <w:rFonts w:ascii="Tahoma" w:hAnsi="Tahoma" w:cs="Tahoma"/>
                <w:lang w:val="x-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Pr="00C13B26" w:rsidRDefault="003065C5" w:rsidP="00E43F7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5" w:rsidRDefault="003065C5" w:rsidP="00E43F75">
            <w:pPr>
              <w:spacing w:before="120" w:after="120"/>
              <w:rPr>
                <w:color w:val="000000"/>
              </w:rPr>
            </w:pPr>
          </w:p>
        </w:tc>
      </w:tr>
    </w:tbl>
    <w:p w:rsidR="003065C5" w:rsidRDefault="003065C5">
      <w:pPr>
        <w:spacing w:after="200" w:line="276" w:lineRule="auto"/>
        <w:rPr>
          <w:b/>
          <w:lang w:val="en-US"/>
        </w:rPr>
      </w:pPr>
    </w:p>
    <w:p w:rsidR="003065C5" w:rsidRDefault="003065C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065C5" w:rsidRDefault="003065C5" w:rsidP="002C615B">
      <w:pPr>
        <w:ind w:right="74" w:hanging="142"/>
        <w:jc w:val="center"/>
        <w:rPr>
          <w:b/>
        </w:rPr>
        <w:sectPr w:rsidR="003065C5" w:rsidSect="003065C5">
          <w:pgSz w:w="16838" w:h="11906" w:orient="landscape"/>
          <w:pgMar w:top="851" w:right="1134" w:bottom="851" w:left="1134" w:header="709" w:footer="709" w:gutter="0"/>
          <w:pgNumType w:start="1"/>
          <w:cols w:space="708"/>
          <w:docGrid w:linePitch="360"/>
        </w:sectPr>
      </w:pPr>
    </w:p>
    <w:p w:rsidR="002C615B" w:rsidRDefault="002C615B" w:rsidP="002C615B">
      <w:pPr>
        <w:ind w:right="74" w:hanging="142"/>
        <w:jc w:val="center"/>
        <w:rPr>
          <w:b/>
        </w:rPr>
      </w:pPr>
      <w:r>
        <w:rPr>
          <w:b/>
        </w:rPr>
        <w:lastRenderedPageBreak/>
        <w:t>ЛИСТ ОЗНКОМЛЕНИЯ</w:t>
      </w:r>
    </w:p>
    <w:p w:rsidR="002C615B" w:rsidRPr="00A44493" w:rsidRDefault="002C615B" w:rsidP="002C615B">
      <w:pPr>
        <w:ind w:right="74" w:hanging="14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36"/>
        <w:gridCol w:w="2478"/>
        <w:gridCol w:w="2440"/>
      </w:tblGrid>
      <w:tr w:rsidR="002C615B" w:rsidRPr="00A44493" w:rsidTr="002C615B">
        <w:tc>
          <w:tcPr>
            <w:tcW w:w="817" w:type="dxa"/>
            <w:vAlign w:val="center"/>
          </w:tcPr>
          <w:p w:rsidR="002C615B" w:rsidRPr="002C615B" w:rsidRDefault="002C615B" w:rsidP="002C615B">
            <w:pPr>
              <w:spacing w:after="240"/>
              <w:ind w:right="74"/>
              <w:jc w:val="center"/>
              <w:rPr>
                <w:b/>
              </w:rPr>
            </w:pPr>
            <w:r w:rsidRPr="002C615B">
              <w:rPr>
                <w:b/>
              </w:rPr>
              <w:t>п.п.</w:t>
            </w:r>
          </w:p>
        </w:tc>
        <w:tc>
          <w:tcPr>
            <w:tcW w:w="3836" w:type="dxa"/>
            <w:vAlign w:val="center"/>
          </w:tcPr>
          <w:p w:rsidR="002C615B" w:rsidRPr="002C615B" w:rsidRDefault="002C615B" w:rsidP="002C615B">
            <w:pPr>
              <w:spacing w:after="240"/>
              <w:ind w:right="74"/>
              <w:jc w:val="center"/>
              <w:rPr>
                <w:b/>
              </w:rPr>
            </w:pPr>
            <w:r w:rsidRPr="002C615B">
              <w:rPr>
                <w:b/>
              </w:rPr>
              <w:t>Должность</w:t>
            </w:r>
          </w:p>
        </w:tc>
        <w:tc>
          <w:tcPr>
            <w:tcW w:w="2478" w:type="dxa"/>
            <w:vAlign w:val="center"/>
          </w:tcPr>
          <w:p w:rsidR="002C615B" w:rsidRPr="002C615B" w:rsidRDefault="002C615B" w:rsidP="002C615B">
            <w:pPr>
              <w:spacing w:after="240"/>
              <w:ind w:right="74"/>
              <w:jc w:val="center"/>
              <w:rPr>
                <w:b/>
              </w:rPr>
            </w:pPr>
            <w:r w:rsidRPr="002C615B">
              <w:rPr>
                <w:b/>
              </w:rPr>
              <w:t>Фамилия Имя Отчество</w:t>
            </w:r>
          </w:p>
        </w:tc>
        <w:tc>
          <w:tcPr>
            <w:tcW w:w="2440" w:type="dxa"/>
            <w:vAlign w:val="center"/>
          </w:tcPr>
          <w:p w:rsidR="002C615B" w:rsidRPr="002C615B" w:rsidRDefault="002C615B" w:rsidP="002C615B">
            <w:pPr>
              <w:spacing w:after="240"/>
              <w:ind w:right="74"/>
              <w:jc w:val="center"/>
              <w:rPr>
                <w:b/>
              </w:rPr>
            </w:pPr>
            <w:r w:rsidRPr="002C615B">
              <w:rPr>
                <w:b/>
              </w:rPr>
              <w:t>Дата и подпись</w:t>
            </w: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  <w:tr w:rsidR="002C615B" w:rsidRPr="00A44493" w:rsidTr="002C615B">
        <w:tc>
          <w:tcPr>
            <w:tcW w:w="817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3836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78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  <w:tc>
          <w:tcPr>
            <w:tcW w:w="2440" w:type="dxa"/>
          </w:tcPr>
          <w:p w:rsidR="002C615B" w:rsidRPr="00A44493" w:rsidRDefault="002C615B" w:rsidP="00382BFB">
            <w:pPr>
              <w:spacing w:after="240"/>
              <w:ind w:right="74"/>
              <w:jc w:val="both"/>
            </w:pPr>
          </w:p>
        </w:tc>
      </w:tr>
    </w:tbl>
    <w:p w:rsidR="002C615B" w:rsidRPr="00A44493" w:rsidRDefault="002C615B" w:rsidP="002C615B">
      <w:pPr>
        <w:ind w:right="74"/>
        <w:jc w:val="both"/>
      </w:pPr>
    </w:p>
    <w:p w:rsidR="002C615B" w:rsidRPr="00A44493" w:rsidRDefault="002C615B" w:rsidP="002C615B">
      <w:pPr>
        <w:pStyle w:val="af0"/>
        <w:spacing w:before="0" w:beforeAutospacing="0" w:after="0" w:afterAutospacing="0" w:line="312" w:lineRule="auto"/>
        <w:ind w:right="-365" w:firstLine="540"/>
        <w:jc w:val="both"/>
        <w:rPr>
          <w:color w:val="000000"/>
        </w:rPr>
      </w:pPr>
    </w:p>
    <w:bookmarkEnd w:id="9"/>
    <w:p w:rsidR="0065196F" w:rsidRDefault="0065196F" w:rsidP="00333081">
      <w:pPr>
        <w:spacing w:after="200" w:line="276" w:lineRule="auto"/>
      </w:pPr>
    </w:p>
    <w:sectPr w:rsidR="0065196F" w:rsidSect="00382BFB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F8" w:rsidRDefault="00681DF8">
      <w:r>
        <w:separator/>
      </w:r>
    </w:p>
  </w:endnote>
  <w:endnote w:type="continuationSeparator" w:id="0">
    <w:p w:rsidR="00681DF8" w:rsidRDefault="0068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F8" w:rsidRDefault="00681D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F8" w:rsidRDefault="00681DF8">
      <w:r>
        <w:separator/>
      </w:r>
    </w:p>
  </w:footnote>
  <w:footnote w:type="continuationSeparator" w:id="0">
    <w:p w:rsidR="00681DF8" w:rsidRDefault="0068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F8" w:rsidRDefault="00681DF8" w:rsidP="00382BFB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1DF8" w:rsidRDefault="00681D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31F7966"/>
    <w:multiLevelType w:val="multilevel"/>
    <w:tmpl w:val="0D503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1D8421F"/>
    <w:multiLevelType w:val="hybridMultilevel"/>
    <w:tmpl w:val="022005F8"/>
    <w:lvl w:ilvl="0" w:tplc="99DC089E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0053F9"/>
    <w:multiLevelType w:val="multilevel"/>
    <w:tmpl w:val="78EC5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D975D0"/>
    <w:multiLevelType w:val="hybridMultilevel"/>
    <w:tmpl w:val="F32C7602"/>
    <w:lvl w:ilvl="0" w:tplc="8576A66A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A162BA"/>
    <w:multiLevelType w:val="hybridMultilevel"/>
    <w:tmpl w:val="82B0436C"/>
    <w:lvl w:ilvl="0" w:tplc="814A6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6BE0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B30B5"/>
    <w:multiLevelType w:val="hybridMultilevel"/>
    <w:tmpl w:val="971A3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2F0A5E"/>
    <w:multiLevelType w:val="multilevel"/>
    <w:tmpl w:val="5EC87EB2"/>
    <w:lvl w:ilvl="0">
      <w:start w:val="1"/>
      <w:numFmt w:val="decimal"/>
      <w:lvlText w:val="%1."/>
      <w:lvlJc w:val="left"/>
      <w:pPr>
        <w:tabs>
          <w:tab w:val="num" w:pos="-1845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-283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949"/>
        </w:tabs>
        <w:ind w:left="-494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805"/>
        </w:tabs>
        <w:ind w:left="-48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661"/>
        </w:tabs>
        <w:ind w:left="-466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73"/>
        </w:tabs>
        <w:ind w:left="-4373" w:hanging="1584"/>
      </w:pPr>
      <w:rPr>
        <w:rFonts w:hint="default"/>
      </w:rPr>
    </w:lvl>
  </w:abstractNum>
  <w:abstractNum w:abstractNumId="8">
    <w:nsid w:val="380850AE"/>
    <w:multiLevelType w:val="multilevel"/>
    <w:tmpl w:val="0F88399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8FB37C8"/>
    <w:multiLevelType w:val="hybridMultilevel"/>
    <w:tmpl w:val="483A55FE"/>
    <w:lvl w:ilvl="0" w:tplc="814A6C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40F41654"/>
    <w:multiLevelType w:val="multilevel"/>
    <w:tmpl w:val="41D88A1C"/>
    <w:lvl w:ilvl="0">
      <w:start w:val="1"/>
      <w:numFmt w:val="bullet"/>
      <w:pStyle w:val="a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42806080"/>
    <w:multiLevelType w:val="hybridMultilevel"/>
    <w:tmpl w:val="9F5E6912"/>
    <w:lvl w:ilvl="0" w:tplc="814A6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7A3EFE"/>
    <w:multiLevelType w:val="multilevel"/>
    <w:tmpl w:val="CDDAC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67EF7F68"/>
    <w:multiLevelType w:val="hybridMultilevel"/>
    <w:tmpl w:val="CB120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6BE0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65C05"/>
    <w:multiLevelType w:val="hybridMultilevel"/>
    <w:tmpl w:val="4C84C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9C"/>
    <w:rsid w:val="00002B59"/>
    <w:rsid w:val="000058A1"/>
    <w:rsid w:val="00017A01"/>
    <w:rsid w:val="0003302C"/>
    <w:rsid w:val="00034929"/>
    <w:rsid w:val="00034C75"/>
    <w:rsid w:val="00042649"/>
    <w:rsid w:val="00050292"/>
    <w:rsid w:val="000521CC"/>
    <w:rsid w:val="000568E4"/>
    <w:rsid w:val="00060708"/>
    <w:rsid w:val="0006411F"/>
    <w:rsid w:val="00075142"/>
    <w:rsid w:val="00077F45"/>
    <w:rsid w:val="00080931"/>
    <w:rsid w:val="00084557"/>
    <w:rsid w:val="000A3E7B"/>
    <w:rsid w:val="000A7782"/>
    <w:rsid w:val="000B39D5"/>
    <w:rsid w:val="000C1304"/>
    <w:rsid w:val="000C14AB"/>
    <w:rsid w:val="000D562A"/>
    <w:rsid w:val="001014B0"/>
    <w:rsid w:val="001016FC"/>
    <w:rsid w:val="00110CD7"/>
    <w:rsid w:val="0012144C"/>
    <w:rsid w:val="00131142"/>
    <w:rsid w:val="0017446E"/>
    <w:rsid w:val="00187003"/>
    <w:rsid w:val="00194DD3"/>
    <w:rsid w:val="001B23D9"/>
    <w:rsid w:val="001B5ED5"/>
    <w:rsid w:val="001C5970"/>
    <w:rsid w:val="001D317F"/>
    <w:rsid w:val="001D44A3"/>
    <w:rsid w:val="001D7109"/>
    <w:rsid w:val="001E1875"/>
    <w:rsid w:val="001E46AA"/>
    <w:rsid w:val="001F1892"/>
    <w:rsid w:val="002032AA"/>
    <w:rsid w:val="00207035"/>
    <w:rsid w:val="00207204"/>
    <w:rsid w:val="00211EAC"/>
    <w:rsid w:val="0025217A"/>
    <w:rsid w:val="00257B10"/>
    <w:rsid w:val="00265B9C"/>
    <w:rsid w:val="00286AB9"/>
    <w:rsid w:val="002A0B85"/>
    <w:rsid w:val="002B2411"/>
    <w:rsid w:val="002B3133"/>
    <w:rsid w:val="002B4B4D"/>
    <w:rsid w:val="002B52FC"/>
    <w:rsid w:val="002B53C1"/>
    <w:rsid w:val="002B7BBC"/>
    <w:rsid w:val="002C5EDE"/>
    <w:rsid w:val="002C615B"/>
    <w:rsid w:val="002D23E0"/>
    <w:rsid w:val="002D544D"/>
    <w:rsid w:val="002D7423"/>
    <w:rsid w:val="002D7535"/>
    <w:rsid w:val="002D7B59"/>
    <w:rsid w:val="002E47F4"/>
    <w:rsid w:val="002F0B26"/>
    <w:rsid w:val="002F419B"/>
    <w:rsid w:val="003001B6"/>
    <w:rsid w:val="00301DFA"/>
    <w:rsid w:val="003062FE"/>
    <w:rsid w:val="00306549"/>
    <w:rsid w:val="003065C5"/>
    <w:rsid w:val="00306F58"/>
    <w:rsid w:val="00310B7B"/>
    <w:rsid w:val="003133A8"/>
    <w:rsid w:val="00317D1B"/>
    <w:rsid w:val="003220DD"/>
    <w:rsid w:val="00325C9E"/>
    <w:rsid w:val="003264E1"/>
    <w:rsid w:val="00333081"/>
    <w:rsid w:val="00335E99"/>
    <w:rsid w:val="003372E5"/>
    <w:rsid w:val="00343D06"/>
    <w:rsid w:val="0034431C"/>
    <w:rsid w:val="00357DFD"/>
    <w:rsid w:val="00382BFB"/>
    <w:rsid w:val="003B04F4"/>
    <w:rsid w:val="003B5578"/>
    <w:rsid w:val="003C6356"/>
    <w:rsid w:val="003D21B7"/>
    <w:rsid w:val="003E29AD"/>
    <w:rsid w:val="003E685D"/>
    <w:rsid w:val="003E6AB0"/>
    <w:rsid w:val="003F3D15"/>
    <w:rsid w:val="003F5A3F"/>
    <w:rsid w:val="004025EC"/>
    <w:rsid w:val="00431382"/>
    <w:rsid w:val="00436816"/>
    <w:rsid w:val="00450BCA"/>
    <w:rsid w:val="004609F3"/>
    <w:rsid w:val="0046203E"/>
    <w:rsid w:val="00470648"/>
    <w:rsid w:val="004706E2"/>
    <w:rsid w:val="004905C2"/>
    <w:rsid w:val="004947F2"/>
    <w:rsid w:val="004A5C44"/>
    <w:rsid w:val="004B316F"/>
    <w:rsid w:val="004B3F3E"/>
    <w:rsid w:val="004C18E5"/>
    <w:rsid w:val="004C4BF4"/>
    <w:rsid w:val="004D182A"/>
    <w:rsid w:val="004D5B6E"/>
    <w:rsid w:val="004E311B"/>
    <w:rsid w:val="004E33FE"/>
    <w:rsid w:val="005001EF"/>
    <w:rsid w:val="00510C53"/>
    <w:rsid w:val="00511472"/>
    <w:rsid w:val="00521222"/>
    <w:rsid w:val="0054044A"/>
    <w:rsid w:val="00554295"/>
    <w:rsid w:val="00570F67"/>
    <w:rsid w:val="00571D99"/>
    <w:rsid w:val="00573369"/>
    <w:rsid w:val="00576A6F"/>
    <w:rsid w:val="00595ECD"/>
    <w:rsid w:val="005A038E"/>
    <w:rsid w:val="005A4132"/>
    <w:rsid w:val="005A6751"/>
    <w:rsid w:val="005A79C0"/>
    <w:rsid w:val="005C0F01"/>
    <w:rsid w:val="005D09AD"/>
    <w:rsid w:val="005D59F0"/>
    <w:rsid w:val="005E5E13"/>
    <w:rsid w:val="005E6219"/>
    <w:rsid w:val="005E7823"/>
    <w:rsid w:val="005F4130"/>
    <w:rsid w:val="005F58D2"/>
    <w:rsid w:val="005F6EBA"/>
    <w:rsid w:val="00601E97"/>
    <w:rsid w:val="006130E2"/>
    <w:rsid w:val="00614C02"/>
    <w:rsid w:val="00616251"/>
    <w:rsid w:val="00621252"/>
    <w:rsid w:val="00624A14"/>
    <w:rsid w:val="0065196F"/>
    <w:rsid w:val="00657508"/>
    <w:rsid w:val="00676769"/>
    <w:rsid w:val="00681DF8"/>
    <w:rsid w:val="006878E6"/>
    <w:rsid w:val="00687F59"/>
    <w:rsid w:val="006C296D"/>
    <w:rsid w:val="006C5933"/>
    <w:rsid w:val="007140D4"/>
    <w:rsid w:val="007203DF"/>
    <w:rsid w:val="0072041F"/>
    <w:rsid w:val="00730A65"/>
    <w:rsid w:val="0073314B"/>
    <w:rsid w:val="00736781"/>
    <w:rsid w:val="00737E1A"/>
    <w:rsid w:val="007625B7"/>
    <w:rsid w:val="0076478A"/>
    <w:rsid w:val="00765409"/>
    <w:rsid w:val="00775001"/>
    <w:rsid w:val="00777F3F"/>
    <w:rsid w:val="00786477"/>
    <w:rsid w:val="00786A87"/>
    <w:rsid w:val="007A5CBA"/>
    <w:rsid w:val="007B2E50"/>
    <w:rsid w:val="007C19B0"/>
    <w:rsid w:val="007C4960"/>
    <w:rsid w:val="007D0C94"/>
    <w:rsid w:val="007D2612"/>
    <w:rsid w:val="007E0EEC"/>
    <w:rsid w:val="007E3E53"/>
    <w:rsid w:val="007F32EB"/>
    <w:rsid w:val="00802528"/>
    <w:rsid w:val="008144F3"/>
    <w:rsid w:val="00822470"/>
    <w:rsid w:val="00861571"/>
    <w:rsid w:val="00866931"/>
    <w:rsid w:val="008709C4"/>
    <w:rsid w:val="00872648"/>
    <w:rsid w:val="00875DB7"/>
    <w:rsid w:val="008768CD"/>
    <w:rsid w:val="00880A1F"/>
    <w:rsid w:val="00896C59"/>
    <w:rsid w:val="008D0466"/>
    <w:rsid w:val="008D39E2"/>
    <w:rsid w:val="008E402C"/>
    <w:rsid w:val="008F1478"/>
    <w:rsid w:val="008F3A2B"/>
    <w:rsid w:val="00906E73"/>
    <w:rsid w:val="00916294"/>
    <w:rsid w:val="009333DA"/>
    <w:rsid w:val="0095197C"/>
    <w:rsid w:val="009565B2"/>
    <w:rsid w:val="0096491D"/>
    <w:rsid w:val="00964CF0"/>
    <w:rsid w:val="0097420F"/>
    <w:rsid w:val="00977342"/>
    <w:rsid w:val="00977CD5"/>
    <w:rsid w:val="00983ED2"/>
    <w:rsid w:val="00997CC7"/>
    <w:rsid w:val="009B4EF0"/>
    <w:rsid w:val="009C1BDA"/>
    <w:rsid w:val="00A07B90"/>
    <w:rsid w:val="00A1085B"/>
    <w:rsid w:val="00A134AD"/>
    <w:rsid w:val="00A24809"/>
    <w:rsid w:val="00A26A2D"/>
    <w:rsid w:val="00A47391"/>
    <w:rsid w:val="00A506D7"/>
    <w:rsid w:val="00A54200"/>
    <w:rsid w:val="00A55131"/>
    <w:rsid w:val="00A7296D"/>
    <w:rsid w:val="00A73A70"/>
    <w:rsid w:val="00A76BF7"/>
    <w:rsid w:val="00A85E55"/>
    <w:rsid w:val="00A86AEA"/>
    <w:rsid w:val="00AA7AE3"/>
    <w:rsid w:val="00AC0F11"/>
    <w:rsid w:val="00AC4A7B"/>
    <w:rsid w:val="00AE21A8"/>
    <w:rsid w:val="00AE25C0"/>
    <w:rsid w:val="00AF4629"/>
    <w:rsid w:val="00B0225B"/>
    <w:rsid w:val="00B04642"/>
    <w:rsid w:val="00B14ABA"/>
    <w:rsid w:val="00B350BF"/>
    <w:rsid w:val="00B420A1"/>
    <w:rsid w:val="00B55D04"/>
    <w:rsid w:val="00B60C54"/>
    <w:rsid w:val="00B626F7"/>
    <w:rsid w:val="00B9011B"/>
    <w:rsid w:val="00B9328C"/>
    <w:rsid w:val="00BA19FE"/>
    <w:rsid w:val="00BA3EE3"/>
    <w:rsid w:val="00BB01B7"/>
    <w:rsid w:val="00BB4BE3"/>
    <w:rsid w:val="00BB67F0"/>
    <w:rsid w:val="00BE551E"/>
    <w:rsid w:val="00BF6A20"/>
    <w:rsid w:val="00C059F6"/>
    <w:rsid w:val="00C2071C"/>
    <w:rsid w:val="00C2096E"/>
    <w:rsid w:val="00C3289B"/>
    <w:rsid w:val="00C35D4E"/>
    <w:rsid w:val="00C45102"/>
    <w:rsid w:val="00C457C6"/>
    <w:rsid w:val="00C51022"/>
    <w:rsid w:val="00C7030E"/>
    <w:rsid w:val="00C728AA"/>
    <w:rsid w:val="00C73E5C"/>
    <w:rsid w:val="00C75C62"/>
    <w:rsid w:val="00CA639C"/>
    <w:rsid w:val="00CC7914"/>
    <w:rsid w:val="00CD175B"/>
    <w:rsid w:val="00CD3AAB"/>
    <w:rsid w:val="00CD6184"/>
    <w:rsid w:val="00CD7B37"/>
    <w:rsid w:val="00CD7EE0"/>
    <w:rsid w:val="00CF2E8D"/>
    <w:rsid w:val="00D1297E"/>
    <w:rsid w:val="00D131E0"/>
    <w:rsid w:val="00D25B0D"/>
    <w:rsid w:val="00D30F15"/>
    <w:rsid w:val="00D56C9E"/>
    <w:rsid w:val="00D66FE8"/>
    <w:rsid w:val="00D67B92"/>
    <w:rsid w:val="00D72752"/>
    <w:rsid w:val="00D843D9"/>
    <w:rsid w:val="00D93300"/>
    <w:rsid w:val="00DB4225"/>
    <w:rsid w:val="00DB68A3"/>
    <w:rsid w:val="00DC67FB"/>
    <w:rsid w:val="00DC6C44"/>
    <w:rsid w:val="00DD386B"/>
    <w:rsid w:val="00DD485A"/>
    <w:rsid w:val="00DD5760"/>
    <w:rsid w:val="00DE4D72"/>
    <w:rsid w:val="00DF14DC"/>
    <w:rsid w:val="00DF27DC"/>
    <w:rsid w:val="00DF346C"/>
    <w:rsid w:val="00DF3481"/>
    <w:rsid w:val="00DF772B"/>
    <w:rsid w:val="00E013CC"/>
    <w:rsid w:val="00E21F9E"/>
    <w:rsid w:val="00E25F94"/>
    <w:rsid w:val="00E359CA"/>
    <w:rsid w:val="00E404AB"/>
    <w:rsid w:val="00E431D8"/>
    <w:rsid w:val="00E504CD"/>
    <w:rsid w:val="00E514E3"/>
    <w:rsid w:val="00E517A4"/>
    <w:rsid w:val="00E53E6A"/>
    <w:rsid w:val="00E6723F"/>
    <w:rsid w:val="00E76DD7"/>
    <w:rsid w:val="00E80FA6"/>
    <w:rsid w:val="00E8276A"/>
    <w:rsid w:val="00E85933"/>
    <w:rsid w:val="00E871EB"/>
    <w:rsid w:val="00EA47FA"/>
    <w:rsid w:val="00EA5B7C"/>
    <w:rsid w:val="00EB221D"/>
    <w:rsid w:val="00EB61EE"/>
    <w:rsid w:val="00EC2D5E"/>
    <w:rsid w:val="00EE28C2"/>
    <w:rsid w:val="00EE4FEA"/>
    <w:rsid w:val="00F11B96"/>
    <w:rsid w:val="00F214DE"/>
    <w:rsid w:val="00F21DE7"/>
    <w:rsid w:val="00F40007"/>
    <w:rsid w:val="00F40A9C"/>
    <w:rsid w:val="00F428B5"/>
    <w:rsid w:val="00F528CD"/>
    <w:rsid w:val="00F64CB4"/>
    <w:rsid w:val="00F87062"/>
    <w:rsid w:val="00F90324"/>
    <w:rsid w:val="00F9124B"/>
    <w:rsid w:val="00F91792"/>
    <w:rsid w:val="00FA5D61"/>
    <w:rsid w:val="00FA750A"/>
    <w:rsid w:val="00FB2752"/>
    <w:rsid w:val="00FB4C1D"/>
    <w:rsid w:val="00FB571E"/>
    <w:rsid w:val="00FD6208"/>
    <w:rsid w:val="00FD67FF"/>
    <w:rsid w:val="00FE58DB"/>
    <w:rsid w:val="00FF1DAD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76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3133A8"/>
    <w:pPr>
      <w:widowControl w:val="0"/>
      <w:numPr>
        <w:numId w:val="4"/>
      </w:numPr>
      <w:autoSpaceDE w:val="0"/>
      <w:autoSpaceDN w:val="0"/>
      <w:adjustRightInd w:val="0"/>
      <w:spacing w:before="240" w:after="240"/>
      <w:ind w:left="357" w:hanging="357"/>
      <w:jc w:val="center"/>
      <w:outlineLvl w:val="0"/>
    </w:pPr>
    <w:rPr>
      <w:b/>
      <w:szCs w:val="24"/>
      <w:lang w:val="x-none" w:eastAsia="x-none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82B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пункта"/>
    <w:rsid w:val="008768CD"/>
    <w:pPr>
      <w:suppressAutoHyphens/>
      <w:spacing w:after="120" w:line="288" w:lineRule="auto"/>
      <w:ind w:firstLine="62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Graf12L">
    <w:name w:val="TableGraf 12L"/>
    <w:basedOn w:val="a2"/>
    <w:rsid w:val="008768CD"/>
    <w:pPr>
      <w:spacing w:before="40" w:after="40"/>
    </w:pPr>
  </w:style>
  <w:style w:type="paragraph" w:customStyle="1" w:styleId="TableGraf12R">
    <w:name w:val="TableGraf 12R"/>
    <w:basedOn w:val="a2"/>
    <w:rsid w:val="008768CD"/>
    <w:pPr>
      <w:spacing w:before="40" w:after="40"/>
      <w:jc w:val="right"/>
    </w:pPr>
  </w:style>
  <w:style w:type="paragraph" w:styleId="a7">
    <w:name w:val="List Paragraph"/>
    <w:basedOn w:val="a2"/>
    <w:link w:val="a8"/>
    <w:uiPriority w:val="99"/>
    <w:qFormat/>
    <w:rsid w:val="003133A8"/>
    <w:pPr>
      <w:ind w:left="720"/>
      <w:contextualSpacing/>
    </w:pPr>
  </w:style>
  <w:style w:type="character" w:customStyle="1" w:styleId="10">
    <w:name w:val="Заголовок 1 Знак"/>
    <w:basedOn w:val="a3"/>
    <w:link w:val="1"/>
    <w:rsid w:val="003133A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">
    <w:name w:val="Title"/>
    <w:basedOn w:val="1"/>
    <w:next w:val="a2"/>
    <w:link w:val="a9"/>
    <w:qFormat/>
    <w:rsid w:val="003133A8"/>
    <w:pPr>
      <w:numPr>
        <w:ilvl w:val="1"/>
      </w:numPr>
      <w:spacing w:before="120" w:after="120"/>
      <w:ind w:left="0" w:firstLine="709"/>
      <w:jc w:val="both"/>
    </w:pPr>
    <w:rPr>
      <w:b w:val="0"/>
    </w:rPr>
  </w:style>
  <w:style w:type="character" w:customStyle="1" w:styleId="a9">
    <w:name w:val="Название Знак"/>
    <w:basedOn w:val="a3"/>
    <w:link w:val="a"/>
    <w:rsid w:val="003133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Subtitle"/>
    <w:basedOn w:val="a"/>
    <w:next w:val="a2"/>
    <w:link w:val="aa"/>
    <w:qFormat/>
    <w:rsid w:val="003133A8"/>
    <w:pPr>
      <w:numPr>
        <w:ilvl w:val="2"/>
      </w:numPr>
      <w:tabs>
        <w:tab w:val="left" w:pos="1701"/>
      </w:tabs>
      <w:ind w:left="964" w:firstLine="0"/>
    </w:pPr>
  </w:style>
  <w:style w:type="character" w:customStyle="1" w:styleId="aa">
    <w:name w:val="Подзаголовок Знак"/>
    <w:basedOn w:val="a3"/>
    <w:link w:val="a0"/>
    <w:rsid w:val="003133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a3"/>
    <w:rsid w:val="002D23E0"/>
  </w:style>
  <w:style w:type="paragraph" w:customStyle="1" w:styleId="Tabletext">
    <w:name w:val="Table text"/>
    <w:basedOn w:val="a2"/>
    <w:rsid w:val="0065196F"/>
    <w:pPr>
      <w:suppressAutoHyphens/>
    </w:pPr>
    <w:rPr>
      <w:sz w:val="28"/>
      <w:szCs w:val="24"/>
      <w:lang w:eastAsia="ar-SA"/>
    </w:rPr>
  </w:style>
  <w:style w:type="paragraph" w:customStyle="1" w:styleId="Tabletitlecentered">
    <w:name w:val="Table_title_centered"/>
    <w:basedOn w:val="a2"/>
    <w:rsid w:val="0065196F"/>
    <w:pPr>
      <w:suppressAutoHyphens/>
      <w:spacing w:before="120"/>
      <w:jc w:val="center"/>
    </w:pPr>
    <w:rPr>
      <w:sz w:val="28"/>
      <w:szCs w:val="28"/>
      <w:lang w:eastAsia="ar-SA"/>
    </w:rPr>
  </w:style>
  <w:style w:type="paragraph" w:customStyle="1" w:styleId="consplusnonformat">
    <w:name w:val="consplusnonformat"/>
    <w:basedOn w:val="a2"/>
    <w:rsid w:val="0065196F"/>
    <w:pPr>
      <w:suppressAutoHyphens/>
      <w:spacing w:before="280" w:after="280"/>
    </w:pPr>
    <w:rPr>
      <w:szCs w:val="24"/>
      <w:lang w:eastAsia="ar-SA"/>
    </w:rPr>
  </w:style>
  <w:style w:type="character" w:styleId="ab">
    <w:name w:val="page number"/>
    <w:rsid w:val="0065196F"/>
    <w:rPr>
      <w:rFonts w:cs="Times New Roman"/>
      <w:sz w:val="20"/>
    </w:rPr>
  </w:style>
  <w:style w:type="paragraph" w:styleId="ac">
    <w:name w:val="header"/>
    <w:basedOn w:val="a2"/>
    <w:link w:val="ad"/>
    <w:uiPriority w:val="99"/>
    <w:rsid w:val="0065196F"/>
    <w:pPr>
      <w:tabs>
        <w:tab w:val="center" w:pos="4153"/>
        <w:tab w:val="right" w:pos="8306"/>
      </w:tabs>
      <w:suppressAutoHyphens/>
      <w:spacing w:line="360" w:lineRule="auto"/>
      <w:ind w:firstLine="709"/>
      <w:jc w:val="both"/>
    </w:pPr>
    <w:rPr>
      <w:lang w:eastAsia="ar-SA"/>
    </w:rPr>
  </w:style>
  <w:style w:type="character" w:customStyle="1" w:styleId="ad">
    <w:name w:val="Верхний колонтитул Знак"/>
    <w:basedOn w:val="a3"/>
    <w:link w:val="ac"/>
    <w:uiPriority w:val="99"/>
    <w:rsid w:val="006519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footer"/>
    <w:basedOn w:val="a2"/>
    <w:link w:val="af"/>
    <w:uiPriority w:val="99"/>
    <w:rsid w:val="0065196F"/>
    <w:pPr>
      <w:tabs>
        <w:tab w:val="center" w:pos="4153"/>
        <w:tab w:val="right" w:pos="8306"/>
      </w:tabs>
      <w:suppressAutoHyphens/>
      <w:spacing w:line="360" w:lineRule="auto"/>
      <w:ind w:firstLine="709"/>
      <w:jc w:val="both"/>
    </w:pPr>
    <w:rPr>
      <w:lang w:eastAsia="ar-SA"/>
    </w:rPr>
  </w:style>
  <w:style w:type="character" w:customStyle="1" w:styleId="af">
    <w:name w:val="Нижний колонтитул Знак"/>
    <w:basedOn w:val="a3"/>
    <w:link w:val="ae"/>
    <w:uiPriority w:val="99"/>
    <w:rsid w:val="006519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Graf12M">
    <w:name w:val="TableGraf 12M"/>
    <w:basedOn w:val="a2"/>
    <w:rsid w:val="0065196F"/>
    <w:pPr>
      <w:suppressAutoHyphens/>
      <w:spacing w:before="40" w:after="40"/>
      <w:jc w:val="center"/>
    </w:pPr>
    <w:rPr>
      <w:lang w:eastAsia="ar-SA"/>
    </w:rPr>
  </w:style>
  <w:style w:type="paragraph" w:styleId="af0">
    <w:name w:val="Normal (Web)"/>
    <w:basedOn w:val="a2"/>
    <w:uiPriority w:val="99"/>
    <w:rsid w:val="002C615B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3"/>
    <w:link w:val="2"/>
    <w:uiPriority w:val="9"/>
    <w:semiHidden/>
    <w:rsid w:val="00382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_Основной_текст"/>
    <w:link w:val="af2"/>
    <w:rsid w:val="00382BFB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2">
    <w:name w:val="_Основной_текст Знак"/>
    <w:basedOn w:val="a3"/>
    <w:link w:val="af1"/>
    <w:rsid w:val="00382BF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1">
    <w:name w:val="ГС_Список_МаркОтст"/>
    <w:link w:val="af3"/>
    <w:rsid w:val="00382BFB"/>
    <w:pPr>
      <w:numPr>
        <w:numId w:val="12"/>
      </w:numPr>
      <w:tabs>
        <w:tab w:val="left" w:pos="851"/>
        <w:tab w:val="left" w:pos="1588"/>
        <w:tab w:val="left" w:pos="1985"/>
      </w:tabs>
      <w:spacing w:after="6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ГС_Список_МаркОтст Знак"/>
    <w:basedOn w:val="a3"/>
    <w:link w:val="a1"/>
    <w:rsid w:val="00382B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basedOn w:val="a3"/>
    <w:link w:val="a7"/>
    <w:uiPriority w:val="99"/>
    <w:locked/>
    <w:rsid w:val="00382B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_Примечание"/>
    <w:basedOn w:val="af1"/>
    <w:rsid w:val="00382BFB"/>
    <w:pPr>
      <w:spacing w:after="180" w:line="312" w:lineRule="auto"/>
      <w:ind w:left="851" w:right="851" w:firstLine="0"/>
      <w:contextualSpacing w:val="0"/>
    </w:pPr>
  </w:style>
  <w:style w:type="paragraph" w:customStyle="1" w:styleId="Iauiu">
    <w:name w:val="Iau?iu"/>
    <w:rsid w:val="003065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Обычны"/>
    <w:rsid w:val="003065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76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3133A8"/>
    <w:pPr>
      <w:widowControl w:val="0"/>
      <w:numPr>
        <w:numId w:val="4"/>
      </w:numPr>
      <w:autoSpaceDE w:val="0"/>
      <w:autoSpaceDN w:val="0"/>
      <w:adjustRightInd w:val="0"/>
      <w:spacing w:before="240" w:after="240"/>
      <w:ind w:left="357" w:hanging="357"/>
      <w:jc w:val="center"/>
      <w:outlineLvl w:val="0"/>
    </w:pPr>
    <w:rPr>
      <w:b/>
      <w:szCs w:val="24"/>
      <w:lang w:val="x-none" w:eastAsia="x-none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82B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пункта"/>
    <w:rsid w:val="008768CD"/>
    <w:pPr>
      <w:suppressAutoHyphens/>
      <w:spacing w:after="120" w:line="288" w:lineRule="auto"/>
      <w:ind w:firstLine="62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ableGraf12L">
    <w:name w:val="TableGraf 12L"/>
    <w:basedOn w:val="a2"/>
    <w:rsid w:val="008768CD"/>
    <w:pPr>
      <w:spacing w:before="40" w:after="40"/>
    </w:pPr>
  </w:style>
  <w:style w:type="paragraph" w:customStyle="1" w:styleId="TableGraf12R">
    <w:name w:val="TableGraf 12R"/>
    <w:basedOn w:val="a2"/>
    <w:rsid w:val="008768CD"/>
    <w:pPr>
      <w:spacing w:before="40" w:after="40"/>
      <w:jc w:val="right"/>
    </w:pPr>
  </w:style>
  <w:style w:type="paragraph" w:styleId="a7">
    <w:name w:val="List Paragraph"/>
    <w:basedOn w:val="a2"/>
    <w:link w:val="a8"/>
    <w:uiPriority w:val="99"/>
    <w:qFormat/>
    <w:rsid w:val="003133A8"/>
    <w:pPr>
      <w:ind w:left="720"/>
      <w:contextualSpacing/>
    </w:pPr>
  </w:style>
  <w:style w:type="character" w:customStyle="1" w:styleId="10">
    <w:name w:val="Заголовок 1 Знак"/>
    <w:basedOn w:val="a3"/>
    <w:link w:val="1"/>
    <w:rsid w:val="003133A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">
    <w:name w:val="Title"/>
    <w:basedOn w:val="1"/>
    <w:next w:val="a2"/>
    <w:link w:val="a9"/>
    <w:qFormat/>
    <w:rsid w:val="003133A8"/>
    <w:pPr>
      <w:numPr>
        <w:ilvl w:val="1"/>
      </w:numPr>
      <w:spacing w:before="120" w:after="120"/>
      <w:ind w:left="0" w:firstLine="709"/>
      <w:jc w:val="both"/>
    </w:pPr>
    <w:rPr>
      <w:b w:val="0"/>
    </w:rPr>
  </w:style>
  <w:style w:type="character" w:customStyle="1" w:styleId="a9">
    <w:name w:val="Название Знак"/>
    <w:basedOn w:val="a3"/>
    <w:link w:val="a"/>
    <w:rsid w:val="003133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Subtitle"/>
    <w:basedOn w:val="a"/>
    <w:next w:val="a2"/>
    <w:link w:val="aa"/>
    <w:qFormat/>
    <w:rsid w:val="003133A8"/>
    <w:pPr>
      <w:numPr>
        <w:ilvl w:val="2"/>
      </w:numPr>
      <w:tabs>
        <w:tab w:val="left" w:pos="1701"/>
      </w:tabs>
      <w:ind w:left="964" w:firstLine="0"/>
    </w:pPr>
  </w:style>
  <w:style w:type="character" w:customStyle="1" w:styleId="aa">
    <w:name w:val="Подзаголовок Знак"/>
    <w:basedOn w:val="a3"/>
    <w:link w:val="a0"/>
    <w:rsid w:val="003133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a3"/>
    <w:rsid w:val="002D23E0"/>
  </w:style>
  <w:style w:type="paragraph" w:customStyle="1" w:styleId="Tabletext">
    <w:name w:val="Table text"/>
    <w:basedOn w:val="a2"/>
    <w:rsid w:val="0065196F"/>
    <w:pPr>
      <w:suppressAutoHyphens/>
    </w:pPr>
    <w:rPr>
      <w:sz w:val="28"/>
      <w:szCs w:val="24"/>
      <w:lang w:eastAsia="ar-SA"/>
    </w:rPr>
  </w:style>
  <w:style w:type="paragraph" w:customStyle="1" w:styleId="Tabletitlecentered">
    <w:name w:val="Table_title_centered"/>
    <w:basedOn w:val="a2"/>
    <w:rsid w:val="0065196F"/>
    <w:pPr>
      <w:suppressAutoHyphens/>
      <w:spacing w:before="120"/>
      <w:jc w:val="center"/>
    </w:pPr>
    <w:rPr>
      <w:sz w:val="28"/>
      <w:szCs w:val="28"/>
      <w:lang w:eastAsia="ar-SA"/>
    </w:rPr>
  </w:style>
  <w:style w:type="paragraph" w:customStyle="1" w:styleId="consplusnonformat">
    <w:name w:val="consplusnonformat"/>
    <w:basedOn w:val="a2"/>
    <w:rsid w:val="0065196F"/>
    <w:pPr>
      <w:suppressAutoHyphens/>
      <w:spacing w:before="280" w:after="280"/>
    </w:pPr>
    <w:rPr>
      <w:szCs w:val="24"/>
      <w:lang w:eastAsia="ar-SA"/>
    </w:rPr>
  </w:style>
  <w:style w:type="character" w:styleId="ab">
    <w:name w:val="page number"/>
    <w:rsid w:val="0065196F"/>
    <w:rPr>
      <w:rFonts w:cs="Times New Roman"/>
      <w:sz w:val="20"/>
    </w:rPr>
  </w:style>
  <w:style w:type="paragraph" w:styleId="ac">
    <w:name w:val="header"/>
    <w:basedOn w:val="a2"/>
    <w:link w:val="ad"/>
    <w:uiPriority w:val="99"/>
    <w:rsid w:val="0065196F"/>
    <w:pPr>
      <w:tabs>
        <w:tab w:val="center" w:pos="4153"/>
        <w:tab w:val="right" w:pos="8306"/>
      </w:tabs>
      <w:suppressAutoHyphens/>
      <w:spacing w:line="360" w:lineRule="auto"/>
      <w:ind w:firstLine="709"/>
      <w:jc w:val="both"/>
    </w:pPr>
    <w:rPr>
      <w:lang w:eastAsia="ar-SA"/>
    </w:rPr>
  </w:style>
  <w:style w:type="character" w:customStyle="1" w:styleId="ad">
    <w:name w:val="Верхний колонтитул Знак"/>
    <w:basedOn w:val="a3"/>
    <w:link w:val="ac"/>
    <w:uiPriority w:val="99"/>
    <w:rsid w:val="006519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footer"/>
    <w:basedOn w:val="a2"/>
    <w:link w:val="af"/>
    <w:uiPriority w:val="99"/>
    <w:rsid w:val="0065196F"/>
    <w:pPr>
      <w:tabs>
        <w:tab w:val="center" w:pos="4153"/>
        <w:tab w:val="right" w:pos="8306"/>
      </w:tabs>
      <w:suppressAutoHyphens/>
      <w:spacing w:line="360" w:lineRule="auto"/>
      <w:ind w:firstLine="709"/>
      <w:jc w:val="both"/>
    </w:pPr>
    <w:rPr>
      <w:lang w:eastAsia="ar-SA"/>
    </w:rPr>
  </w:style>
  <w:style w:type="character" w:customStyle="1" w:styleId="af">
    <w:name w:val="Нижний колонтитул Знак"/>
    <w:basedOn w:val="a3"/>
    <w:link w:val="ae"/>
    <w:uiPriority w:val="99"/>
    <w:rsid w:val="006519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Graf12M">
    <w:name w:val="TableGraf 12M"/>
    <w:basedOn w:val="a2"/>
    <w:rsid w:val="0065196F"/>
    <w:pPr>
      <w:suppressAutoHyphens/>
      <w:spacing w:before="40" w:after="40"/>
      <w:jc w:val="center"/>
    </w:pPr>
    <w:rPr>
      <w:lang w:eastAsia="ar-SA"/>
    </w:rPr>
  </w:style>
  <w:style w:type="paragraph" w:styleId="af0">
    <w:name w:val="Normal (Web)"/>
    <w:basedOn w:val="a2"/>
    <w:uiPriority w:val="99"/>
    <w:rsid w:val="002C615B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3"/>
    <w:link w:val="2"/>
    <w:uiPriority w:val="9"/>
    <w:semiHidden/>
    <w:rsid w:val="00382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_Основной_текст"/>
    <w:link w:val="af2"/>
    <w:rsid w:val="00382BFB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f2">
    <w:name w:val="_Основной_текст Знак"/>
    <w:basedOn w:val="a3"/>
    <w:link w:val="af1"/>
    <w:rsid w:val="00382BF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1">
    <w:name w:val="ГС_Список_МаркОтст"/>
    <w:link w:val="af3"/>
    <w:rsid w:val="00382BFB"/>
    <w:pPr>
      <w:numPr>
        <w:numId w:val="12"/>
      </w:numPr>
      <w:tabs>
        <w:tab w:val="left" w:pos="851"/>
        <w:tab w:val="left" w:pos="1588"/>
        <w:tab w:val="left" w:pos="1985"/>
      </w:tabs>
      <w:spacing w:after="6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ГС_Список_МаркОтст Знак"/>
    <w:basedOn w:val="a3"/>
    <w:link w:val="a1"/>
    <w:rsid w:val="00382B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basedOn w:val="a3"/>
    <w:link w:val="a7"/>
    <w:uiPriority w:val="99"/>
    <w:locked/>
    <w:rsid w:val="00382B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_Примечание"/>
    <w:basedOn w:val="af1"/>
    <w:rsid w:val="00382BFB"/>
    <w:pPr>
      <w:spacing w:after="180" w:line="312" w:lineRule="auto"/>
      <w:ind w:left="851" w:right="851" w:firstLine="0"/>
      <w:contextualSpacing w:val="0"/>
    </w:pPr>
  </w:style>
  <w:style w:type="paragraph" w:customStyle="1" w:styleId="Iauiu">
    <w:name w:val="Iau?iu"/>
    <w:rsid w:val="003065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Обычны"/>
    <w:rsid w:val="003065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E11A-2FC5-4CCE-9433-FB398011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ТЕХНОМАРКЕТ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Конарев Николай</dc:creator>
  <cp:keywords/>
  <dc:description/>
  <cp:lastModifiedBy>yysh</cp:lastModifiedBy>
  <cp:revision>23</cp:revision>
  <cp:lastPrinted>2014-06-16T08:44:00Z</cp:lastPrinted>
  <dcterms:created xsi:type="dcterms:W3CDTF">2014-02-27T11:49:00Z</dcterms:created>
  <dcterms:modified xsi:type="dcterms:W3CDTF">2019-04-22T13:29:00Z</dcterms:modified>
</cp:coreProperties>
</file>