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pBdr/>
        <w:bidi w:val="0"/>
        <w:spacing w:before="0" w:after="0"/>
        <w:ind w:left="0" w:right="0" w:hanging="0"/>
        <w:jc w:val="center"/>
        <w:rPr>
          <w:rFonts w:ascii="PT Sans Caption;Arial;sans-serif" w:hAnsi="PT Sans Caption;Arial;sans-serif"/>
          <w:b/>
          <w:color w:val="333333"/>
          <w:spacing w:val="0"/>
        </w:rPr>
      </w:pPr>
      <w:bookmarkStart w:id="0" w:name="pagetitle"/>
      <w:bookmarkEnd w:id="0"/>
      <w:r>
        <w:rPr>
          <w:rFonts w:ascii="PT Sans Caption;Arial;sans-serif" w:hAnsi="PT Sans Caption;Arial;sans-serif"/>
          <w:b/>
          <w:color w:val="333333"/>
          <w:spacing w:val="0"/>
        </w:rPr>
        <w:t xml:space="preserve">Всемирный день слуха 3 марта 2022 года пройдет под лозунгом </w:t>
      </w:r>
    </w:p>
    <w:p>
      <w:pPr>
        <w:pStyle w:val="1"/>
        <w:pBdr/>
        <w:bidi w:val="0"/>
        <w:spacing w:before="0" w:after="0"/>
        <w:ind w:left="0" w:right="0" w:hanging="0"/>
        <w:jc w:val="center"/>
        <w:rPr>
          <w:rFonts w:ascii="PT Sans Caption;Arial;sans-serif" w:hAnsi="PT Sans Caption;Arial;sans-serif"/>
          <w:b/>
          <w:color w:val="333333"/>
          <w:spacing w:val="0"/>
        </w:rPr>
      </w:pPr>
      <w:r>
        <w:rPr>
          <w:rFonts w:ascii="PT Sans Caption;Arial;sans-serif" w:hAnsi="PT Sans Caption;Arial;sans-serif"/>
          <w:b/>
          <w:color w:val="333333"/>
          <w:spacing w:val="0"/>
        </w:rPr>
        <w:t>«Чтобы слышать всю жизнь, берегите свой слух!»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PT Sans Caption;Arial;sans-serif" w:hAnsi="PT Sans Caption;Arial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    </w:t>
      </w:r>
      <w:r>
        <w:rPr>
          <w:rFonts w:ascii="PT Sans Caption;Arial;sans-serif" w:hAnsi="PT Sans Caption;Arial;sans-serif"/>
          <w:b w:val="false"/>
          <w:i w:val="false"/>
          <w:caps w:val="false"/>
          <w:smallCaps w:val="false"/>
          <w:color w:val="333333"/>
          <w:spacing w:val="0"/>
          <w:sz w:val="24"/>
        </w:rPr>
        <w:t>Во всем мире количество людей с социально значимыми нарушениями слуха превышает 466 миллионов, из них более 34 миллионов - дети. Всемирная организация здравоохранения придает большое значение вопросам охраны слуха. В мае 2017 года Всемирной ассамблеей здравоохранения принята новая резолюция по профилактике нарушений слуха и глухоты.</w:t>
      </w:r>
      <w:r>
        <w:rPr/>
        <w:br/>
      </w:r>
      <w:r>
        <w:rPr>
          <w:rFonts w:ascii="PT Sans Caption;Arial;sans-serif" w:hAnsi="PT Sans Caption;Arial;sans-serif"/>
          <w:b w:val="false"/>
          <w:i w:val="false"/>
          <w:caps w:val="false"/>
          <w:smallCaps w:val="false"/>
          <w:color w:val="333333"/>
          <w:spacing w:val="0"/>
          <w:sz w:val="24"/>
        </w:rPr>
        <w:t>Начиная с 2014 года, ежегодно 3 марта под эгидой Всемирной организации здравоохранения проводится Всемирный день слуха, призванный повысить информированность общества по предупреждению тугоухости и глухоты и обеспечению охраны слуха по всему миру. Каждый год ВОЗ определяет тему, посвященную различным вопросам решения этой чрезвычайно важной медицинской и социальной проблемы.</w:t>
      </w:r>
      <w:r>
        <w:rPr/>
        <w:br/>
      </w:r>
      <w:r>
        <w:rPr>
          <w:rFonts w:ascii="PT Sans Caption;Arial;sans-serif" w:hAnsi="PT Sans Caption;Arial;sans-serif"/>
          <w:b w:val="false"/>
          <w:i w:val="false"/>
          <w:caps w:val="false"/>
          <w:smallCaps w:val="false"/>
          <w:color w:val="333333"/>
          <w:spacing w:val="0"/>
          <w:sz w:val="24"/>
        </w:rPr>
        <w:t>Всемирный день слуха 3 марта 2022 года пройдет под лозунгом «Чтобы слышать всю жизнь, берегите свой слух!» Он будет посвящен важности предотвращения потери слуха посредством безопасного прослушивания на протяжении всей жизни. В 2021 году Всемирная организация здравоохранения опубликовала Всемирный доклад по слуху, в котором подчеркивается растущее число людей с потерей слуха или подверженных риску потери слуха, важность контроля окружающего шума и уменьшения воздействия громких звуков. В этот день ВОЗ планирует опубликовать Мировой стандарт безопасного прослушивания в развлекательных заведениях. Информационные материалы доступны на сайте Всемирной организации здравоохранения по адресу:</w:t>
      </w:r>
    </w:p>
    <w:p>
      <w:pPr>
        <w:pStyle w:val="Normal"/>
        <w:widowControl/>
        <w:bidi w:val="0"/>
        <w:ind w:left="0" w:right="0" w:hanging="0"/>
        <w:jc w:val="left"/>
        <w:rPr/>
      </w:pPr>
      <w:hyperlink r:id="rId2">
        <w:r>
          <w:rPr/>
        </w:r>
      </w:hyperlink>
    </w:p>
    <w:p>
      <w:pPr>
        <w:pStyle w:val="Normal"/>
        <w:widowControl/>
        <w:bidi w:val="0"/>
        <w:ind w:left="0" w:right="0" w:hanging="0"/>
        <w:jc w:val="left"/>
        <w:rPr/>
      </w:pPr>
      <w:hyperlink r:id="rId3">
        <w:r>
          <w:rPr>
            <w:rFonts w:ascii="PT Sans Caption;Arial;sans-serif" w:hAnsi="PT Sans Caption;Arial;sans-serif"/>
            <w:b w:val="false"/>
            <w:i w:val="false"/>
            <w:caps w:val="false"/>
            <w:smallCaps w:val="false"/>
            <w:strike w:val="false"/>
            <w:dstrike w:val="false"/>
            <w:color w:val="0088CC"/>
            <w:spacing w:val="0"/>
            <w:sz w:val="24"/>
            <w:u w:val="none"/>
            <w:effect w:val="none"/>
            <w:shd w:fill="FFFFFF" w:val="clear"/>
          </w:rPr>
          <w:t>https://www.who.int/ru/campaigns/world-hearing-day/2022/information-materials</w:t>
        </w:r>
      </w:hyperlink>
      <w:r>
        <w:rPr>
          <w:rFonts w:ascii="PT Sans Caption;Arial;sans-serif" w:hAnsi="PT Sans Caption;Arial;sans-serif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ans Caption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ho.int/ru/campaigns/world-hearing-day/2022/information-materials" TargetMode="External"/><Relationship Id="rId3" Type="http://schemas.openxmlformats.org/officeDocument/2006/relationships/hyperlink" Target="https://www.who.int/ru/campaigns/world-hearing-day/2022/information-material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LibreOffice/7.0.1.2$Windows_X86_64 LibreOffice_project/7cbcfc562f6eb6708b5ff7d7397325de9e764452</Application>
  <Pages>1</Pages>
  <Words>199</Words>
  <Characters>1395</Characters>
  <CharactersWithSpaces>1596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2022-02-28T09:33:26Z</dcterms:modified>
  <cp:revision>3</cp:revision>
  <dc:subject/>
  <dc:title/>
</cp:coreProperties>
</file>