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67C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7CF" w:rsidRDefault="00E2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7CF" w:rsidRDefault="00E2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361-ОЗ</w:t>
            </w:r>
          </w:p>
        </w:tc>
      </w:tr>
    </w:tbl>
    <w:p w:rsidR="00E267CF" w:rsidRDefault="00E267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ПОРЯДКЕ УВОЛЬНЕНИЯ (ОСВОБОЖДЕНИЯ ОТ ДОЛЖНОСТИ, ПРЕКРАЩЕНИЯ</w:t>
      </w:r>
      <w:proofErr w:type="gramEnd"/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ПОЛНОМОЧИЙ) ЛИЦ, ЗАМЕЩАЮЩИХ ГОСУДАРСТВЕННЫЕ ДОЛЖНОСТИ</w:t>
      </w:r>
      <w:proofErr w:type="gramEnd"/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ОБЛАСТИ, В СВЯЗИ С УТРАТОЙ ДОВЕРИЯ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Липецким областным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депутатов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2014 года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13.1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(далее - Федеральный закон "О противодействии коррупции") устанавливает порядок увольнения (освобождения от должности, прекращения полномочий) лиц, замещающих государственные должности Липецкой области (далее - области), в связи с утратой доверия.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лицам, замещающим государственные должности области, на которых распространяется действие настоящего Закона, относятся: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областного Совета депутатов, заместители председателя областного Совета депутатов, председатели комитетов, заместители председателей комитетов областного Совета депутатов - работающие на профессиональной постоянной основе;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заместитель, заместители главы администрации области;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избирательной комиссии области, заместитель председателя избирательной комиссии области, секретарь избирательной комиссии области - работающие на постоянной основе;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правам человека в области;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правам ребенка в области;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защите прав предпринимателей в области.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Основания увольнения (освобождение от должности, прекращения полномочий) лиц, замещающих государственные должности области, в связи с утратой доверия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увольнения (освобождения от должности, прекращения полномочий) лиц, замещающих государственные должности области, в связи с утратой доверия является совершение коррупционного правонарушения в случаях,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13.1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Порядок увольнения (освобождение от должности, прекращения полномочий) лиц, замещающих государственные должности области, в связи с утратой доверия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Решение об увольнении (освобождении от должности, прекращении полномочий) лица, замещающего государственную должность области, в связи с утратой доверия принимается по результатам проверки, проведенной подразделением органа государственной власти области, государственного органа области, в которое лицо, замещающее государственную должность области, представляет сведения о своих доходах, расходах,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а также о доходах, расходах,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своих супруги (супруга) и несовершеннолетних детей, в порядке, установленном для проверки указанных сведений.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принятии решения об увольнении (освобождении от должности, прекращении полномочий) лица, замещающего государственную должность области, в связи с утратой доверия учитываются характер совершенного коррупционного правонарушения, обстоятельства, при которых оно совершено, соблюдение лицом, замещающим государственную должность области, других запретов, ограничений и обязанностей,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>
        <w:rPr>
          <w:rFonts w:ascii="Calibri" w:hAnsi="Calibri" w:cs="Calibri"/>
        </w:rPr>
        <w:t xml:space="preserve"> предшествующие результаты исполнения лицом, замещающим государственную должность области, своих должностных обязанностей.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Решение об увольнении (освобождении от должности, прекращении полномочий) лица, замещающего государственную должность области,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области,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</w:t>
      </w:r>
      <w:proofErr w:type="gramEnd"/>
      <w:r>
        <w:rPr>
          <w:rFonts w:ascii="Calibri" w:hAnsi="Calibri" w:cs="Calibri"/>
        </w:rPr>
        <w:t>. При этом увольнение (освобождение от должности, прекращение полномочий) лица, замещающего государственную должность области, должно быть произведено не позднее шести месяцев со дня поступления информации о совершении коррупционного правонарушения.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об увольнении (освобождении от должности, прекращении полномочий) лица, замещающего государственную должность области, оформляется: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распоряжением главы администрации области - в отношении первого заместителя, заместителей главы администрации области, Уполномоченного по защите прав предпринимателей в области;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постановлением областного Совета депутатов, принимаемым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областного Совета депутатов: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председателя областного Совета депутатов, заместителей председателя областного Совета депутатов, председателей комитетов, заместителей председателей комитетов областного Совета, работающих на профессиональной постоянной основе;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Уполномоченного по правам человека в области, Уполномоченного по правам ребенка в области;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решением избирательной комиссии области - в отношении председателя избирательной комиссии области, заместителя председателя избирательной комиссии области, секретаря избирательной комиссии области.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решения об увольнении (освобождении от должности, прекращении полномочий) вручается лицу, замещавшему государственную должность области, под расписку в течение трех рабочих дней со дня принятия указанного решения.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Лицо, замещавшее государственную должность области, вправе обжаловать решение об увольнении (освобождении от должности, прекращении полномочий) в связи с утратой доверия в порядке, установленном законодательством.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Вступление в силу настоящего Закона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Липецк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26.12.2014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361-ОЗ</w:t>
      </w: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67CF" w:rsidRDefault="00E267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4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267CF"/>
    <w:rsid w:val="005A2D3F"/>
    <w:rsid w:val="006257D8"/>
    <w:rsid w:val="008D5502"/>
    <w:rsid w:val="00E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6179E61812604FD2DF3BB8CCCA9C6EB2CCB4050265B37A6B8DF2F2B0EA8033DB4EA3C3EC36F5BF0F3FF8QDZ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25B5DAA6C061B3C0E80D026EB0253FD2A9AFE7E38A649C01FA86QAZ8G" TargetMode="External"/><Relationship Id="rId5" Type="http://schemas.openxmlformats.org/officeDocument/2006/relationships/hyperlink" Target="consultantplus://offline/ref=986179E61812604FD2DF25B5DAA6C061B3C0E80D026EB0253FD2A9AFE7E38A649C01FA86QAZ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2015-03-04T06:25:00Z</dcterms:created>
  <dcterms:modified xsi:type="dcterms:W3CDTF">2015-03-04T06:25:00Z</dcterms:modified>
</cp:coreProperties>
</file>