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50" w:rsidRPr="003D7ABF" w:rsidRDefault="009C6446" w:rsidP="00B74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7AB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F0E47" w:rsidRPr="003D7ABF" w:rsidRDefault="00DA35BF" w:rsidP="00B74A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Липецкой области </w:t>
      </w:r>
    </w:p>
    <w:p w:rsidR="00C70F4E" w:rsidRPr="003D7ABF" w:rsidRDefault="00C70F4E" w:rsidP="00B74A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Липецкой области</w:t>
      </w:r>
    </w:p>
    <w:p w:rsidR="00C70F4E" w:rsidRPr="003D7ABF" w:rsidRDefault="00C70F4E" w:rsidP="00B74A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t>от 30 апреля 2013 года № 213 «Об утверждении государственной программы</w:t>
      </w:r>
    </w:p>
    <w:p w:rsidR="00C70F4E" w:rsidRPr="003D7ABF" w:rsidRDefault="00C70F4E" w:rsidP="00B74A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t>«Развитие здравоохранения Липецкой области»</w:t>
      </w:r>
    </w:p>
    <w:p w:rsidR="00CE252F" w:rsidRDefault="00CE252F" w:rsidP="00B74A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691A" w:rsidRPr="00EE691A" w:rsidRDefault="00EE691A" w:rsidP="00B016E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691A">
        <w:rPr>
          <w:rFonts w:ascii="Times New Roman" w:hAnsi="Times New Roman" w:cs="Times New Roman"/>
          <w:sz w:val="28"/>
          <w:szCs w:val="28"/>
        </w:rPr>
        <w:t>Изменения</w:t>
      </w:r>
      <w:r w:rsidR="0002486B" w:rsidRPr="00EE691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</w:t>
      </w:r>
      <w:r w:rsidR="007C5D4A" w:rsidRPr="00EE691A">
        <w:rPr>
          <w:rFonts w:ascii="Times New Roman" w:hAnsi="Times New Roman" w:cs="Times New Roman"/>
          <w:sz w:val="28"/>
          <w:szCs w:val="28"/>
        </w:rPr>
        <w:t>ии Липецкой области от 30.04.</w:t>
      </w:r>
      <w:r w:rsidR="0002486B" w:rsidRPr="00EE691A">
        <w:rPr>
          <w:rFonts w:ascii="Times New Roman" w:hAnsi="Times New Roman" w:cs="Times New Roman"/>
          <w:sz w:val="28"/>
          <w:szCs w:val="28"/>
        </w:rPr>
        <w:t>2013 года № 213 «Об утверждении государственной программы «Развитие здравоохранения Липецкой области» (далее – Программа)</w:t>
      </w:r>
      <w:r w:rsidRPr="00EE691A">
        <w:rPr>
          <w:rFonts w:ascii="Times New Roman" w:hAnsi="Times New Roman" w:cs="Times New Roman"/>
          <w:sz w:val="28"/>
          <w:szCs w:val="28"/>
        </w:rPr>
        <w:t xml:space="preserve"> внесены в соответствии с подпунктами 1, 2, 3 пункта 16.1 раздела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EE6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691A">
        <w:rPr>
          <w:rFonts w:ascii="Times New Roman" w:hAnsi="Times New Roman" w:cs="Times New Roman"/>
          <w:sz w:val="28"/>
          <w:szCs w:val="28"/>
        </w:rPr>
        <w:t>Разработка и утверждение проекта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6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риложения </w:t>
      </w:r>
      <w:r w:rsidRPr="00EE691A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Pr="00EE691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от 18.08.2011 № 294 «</w:t>
      </w:r>
      <w:r w:rsidRPr="00EE691A">
        <w:rPr>
          <w:rFonts w:ascii="Times New Roman" w:hAnsi="Times New Roman" w:cs="Times New Roman"/>
          <w:sz w:val="28"/>
          <w:szCs w:val="28"/>
        </w:rPr>
        <w:t>О Порядке разработки,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91A">
        <w:rPr>
          <w:rFonts w:ascii="Times New Roman" w:hAnsi="Times New Roman" w:cs="Times New Roman"/>
          <w:sz w:val="28"/>
          <w:szCs w:val="28"/>
        </w:rPr>
        <w:t>формирования,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91A">
        <w:rPr>
          <w:rFonts w:ascii="Times New Roman" w:hAnsi="Times New Roman" w:cs="Times New Roman"/>
          <w:sz w:val="28"/>
          <w:szCs w:val="28"/>
        </w:rPr>
        <w:t>и проведения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91A">
        <w:rPr>
          <w:rFonts w:ascii="Times New Roman" w:hAnsi="Times New Roman" w:cs="Times New Roman"/>
          <w:sz w:val="28"/>
          <w:szCs w:val="28"/>
        </w:rPr>
        <w:t>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91A">
        <w:rPr>
          <w:rFonts w:ascii="Times New Roman" w:hAnsi="Times New Roman" w:cs="Times New Roman"/>
          <w:sz w:val="28"/>
          <w:szCs w:val="28"/>
        </w:rPr>
        <w:t>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области».</w:t>
      </w:r>
    </w:p>
    <w:p w:rsidR="00F34C1F" w:rsidRPr="00CC2554" w:rsidRDefault="00382438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304D">
        <w:rPr>
          <w:rFonts w:ascii="Times New Roman" w:hAnsi="Times New Roman" w:cs="Times New Roman"/>
          <w:sz w:val="28"/>
          <w:szCs w:val="28"/>
        </w:rPr>
        <w:t>1</w:t>
      </w:r>
      <w:r w:rsidR="00A36A58" w:rsidRPr="00AC304D">
        <w:rPr>
          <w:rFonts w:ascii="Times New Roman" w:hAnsi="Times New Roman" w:cs="Times New Roman"/>
          <w:sz w:val="28"/>
          <w:szCs w:val="28"/>
        </w:rPr>
        <w:t xml:space="preserve">. </w:t>
      </w:r>
      <w:r w:rsidR="00B80C17" w:rsidRPr="00AC304D">
        <w:rPr>
          <w:rFonts w:ascii="Times New Roman" w:hAnsi="Times New Roman" w:cs="Times New Roman"/>
          <w:sz w:val="28"/>
          <w:szCs w:val="28"/>
        </w:rPr>
        <w:t xml:space="preserve">В соответствии с Законом Липецкой области от 14.12.2015 г. № 468-ОЗ </w:t>
      </w:r>
      <w:r w:rsidR="00C37BC1" w:rsidRPr="00AC304D">
        <w:rPr>
          <w:rFonts w:ascii="Times New Roman" w:hAnsi="Times New Roman" w:cs="Times New Roman"/>
          <w:sz w:val="28"/>
          <w:szCs w:val="28"/>
        </w:rPr>
        <w:t>(в редакции от 27.07</w:t>
      </w:r>
      <w:r w:rsidR="00CC2554" w:rsidRPr="00AC304D">
        <w:rPr>
          <w:rFonts w:ascii="Times New Roman" w:hAnsi="Times New Roman" w:cs="Times New Roman"/>
          <w:sz w:val="28"/>
          <w:szCs w:val="28"/>
        </w:rPr>
        <w:t xml:space="preserve">.2016 </w:t>
      </w:r>
      <w:hyperlink r:id="rId9" w:history="1">
        <w:r w:rsidR="00CC2554" w:rsidRPr="00AC304D">
          <w:rPr>
            <w:rFonts w:ascii="Times New Roman" w:hAnsi="Times New Roman" w:cs="Times New Roman"/>
            <w:sz w:val="28"/>
            <w:szCs w:val="28"/>
          </w:rPr>
          <w:t>№ 5</w:t>
        </w:r>
        <w:r w:rsidR="00C37BC1" w:rsidRPr="00AC304D">
          <w:rPr>
            <w:rFonts w:ascii="Times New Roman" w:hAnsi="Times New Roman" w:cs="Times New Roman"/>
            <w:sz w:val="28"/>
            <w:szCs w:val="28"/>
          </w:rPr>
          <w:t>50</w:t>
        </w:r>
        <w:r w:rsidR="00CC2554" w:rsidRPr="00AC304D">
          <w:rPr>
            <w:rFonts w:ascii="Times New Roman" w:hAnsi="Times New Roman" w:cs="Times New Roman"/>
            <w:sz w:val="28"/>
            <w:szCs w:val="28"/>
          </w:rPr>
          <w:t>-ОЗ</w:t>
        </w:r>
      </w:hyperlink>
      <w:r w:rsidR="00CC2554" w:rsidRPr="00AC304D">
        <w:rPr>
          <w:rFonts w:ascii="Times New Roman" w:hAnsi="Times New Roman" w:cs="Times New Roman"/>
          <w:sz w:val="28"/>
          <w:szCs w:val="28"/>
        </w:rPr>
        <w:t xml:space="preserve">) </w:t>
      </w:r>
      <w:r w:rsidR="00B80C17" w:rsidRPr="00AC304D">
        <w:rPr>
          <w:rFonts w:ascii="Times New Roman" w:hAnsi="Times New Roman" w:cs="Times New Roman"/>
          <w:sz w:val="28"/>
          <w:szCs w:val="28"/>
        </w:rPr>
        <w:t>«Об областном бюджете на 2016 год» у</w:t>
      </w:r>
      <w:r w:rsidR="0002486B" w:rsidRPr="00AC304D">
        <w:rPr>
          <w:rFonts w:ascii="Times New Roman" w:hAnsi="Times New Roman" w:cs="Times New Roman"/>
          <w:sz w:val="28"/>
          <w:szCs w:val="28"/>
        </w:rPr>
        <w:t>точнение объемов финансирования Программы</w:t>
      </w:r>
      <w:r w:rsidR="00B30AE6" w:rsidRPr="00AC304D">
        <w:rPr>
          <w:rFonts w:ascii="Times New Roman" w:hAnsi="Times New Roman" w:cs="Times New Roman"/>
          <w:sz w:val="28"/>
          <w:szCs w:val="28"/>
        </w:rPr>
        <w:t xml:space="preserve"> </w:t>
      </w:r>
      <w:r w:rsidR="00133974" w:rsidRPr="00AC304D">
        <w:rPr>
          <w:rFonts w:ascii="Times New Roman" w:hAnsi="Times New Roman" w:cs="Times New Roman"/>
          <w:sz w:val="28"/>
          <w:szCs w:val="28"/>
        </w:rPr>
        <w:t>в</w:t>
      </w:r>
      <w:r w:rsidR="00133974">
        <w:rPr>
          <w:rFonts w:ascii="Times New Roman" w:hAnsi="Times New Roman" w:cs="Times New Roman"/>
          <w:sz w:val="28"/>
          <w:szCs w:val="28"/>
        </w:rPr>
        <w:t xml:space="preserve"> 2016 году на общую сумму </w:t>
      </w:r>
      <w:r w:rsidR="00C74E01" w:rsidRPr="00C74E01">
        <w:rPr>
          <w:rFonts w:ascii="Times New Roman" w:hAnsi="Times New Roman" w:cs="Times New Roman"/>
          <w:sz w:val="28"/>
          <w:szCs w:val="28"/>
        </w:rPr>
        <w:t>1 900 266,3</w:t>
      </w:r>
      <w:r w:rsidR="000221F2" w:rsidRPr="00C74E01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DE579E" w:rsidRPr="00C74E0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0221F2" w:rsidRPr="00C74E01">
        <w:rPr>
          <w:rFonts w:ascii="Times New Roman" w:hAnsi="Times New Roman" w:cs="Times New Roman"/>
          <w:sz w:val="28"/>
          <w:szCs w:val="28"/>
        </w:rPr>
        <w:t>, в том числе</w:t>
      </w:r>
      <w:r w:rsidR="00F34C1F" w:rsidRPr="00C74E01">
        <w:rPr>
          <w:rFonts w:ascii="Times New Roman" w:hAnsi="Times New Roman" w:cs="Times New Roman"/>
          <w:sz w:val="28"/>
          <w:szCs w:val="28"/>
        </w:rPr>
        <w:t>:</w:t>
      </w:r>
    </w:p>
    <w:p w:rsidR="00F34C1F" w:rsidRDefault="00F34C1F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D36">
        <w:rPr>
          <w:rFonts w:ascii="Times New Roman" w:hAnsi="Times New Roman" w:cs="Times New Roman"/>
          <w:sz w:val="28"/>
          <w:szCs w:val="28"/>
        </w:rPr>
        <w:t>-</w:t>
      </w:r>
      <w:r w:rsidR="0002486B" w:rsidRPr="00965D36">
        <w:rPr>
          <w:rFonts w:ascii="Times New Roman" w:hAnsi="Times New Roman" w:cs="Times New Roman"/>
          <w:sz w:val="28"/>
          <w:szCs w:val="28"/>
        </w:rPr>
        <w:t xml:space="preserve"> </w:t>
      </w:r>
      <w:r w:rsidRPr="00965D3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="00302036">
        <w:rPr>
          <w:rFonts w:ascii="Times New Roman" w:hAnsi="Times New Roman" w:cs="Times New Roman"/>
          <w:sz w:val="28"/>
          <w:szCs w:val="28"/>
        </w:rPr>
        <w:t>увеличение на</w:t>
      </w:r>
      <w:r w:rsidR="00C74E01">
        <w:rPr>
          <w:rFonts w:ascii="Times New Roman" w:hAnsi="Times New Roman" w:cs="Times New Roman"/>
          <w:sz w:val="28"/>
          <w:szCs w:val="28"/>
        </w:rPr>
        <w:t xml:space="preserve"> 228 117,0</w:t>
      </w:r>
      <w:r w:rsidR="000221F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Pr="00965D36">
        <w:rPr>
          <w:rFonts w:ascii="Times New Roman" w:hAnsi="Times New Roman" w:cs="Times New Roman"/>
          <w:sz w:val="28"/>
          <w:szCs w:val="28"/>
        </w:rPr>
        <w:t>;</w:t>
      </w:r>
    </w:p>
    <w:p w:rsidR="000221F2" w:rsidRPr="00965D36" w:rsidRDefault="000221F2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федераль</w:t>
      </w:r>
      <w:r w:rsidR="00302036">
        <w:rPr>
          <w:rFonts w:ascii="Times New Roman" w:hAnsi="Times New Roman" w:cs="Times New Roman"/>
          <w:sz w:val="28"/>
          <w:szCs w:val="28"/>
        </w:rPr>
        <w:t xml:space="preserve">ного бюджета на 2016 год увеличение на </w:t>
      </w:r>
      <w:r w:rsidR="00C74E01">
        <w:rPr>
          <w:rFonts w:ascii="Times New Roman" w:hAnsi="Times New Roman" w:cs="Times New Roman"/>
          <w:sz w:val="28"/>
          <w:szCs w:val="28"/>
        </w:rPr>
        <w:t>191 833,4</w:t>
      </w:r>
      <w:r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A36A58" w:rsidRDefault="00F34C1F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D36">
        <w:rPr>
          <w:rFonts w:ascii="Times New Roman" w:hAnsi="Times New Roman" w:cs="Times New Roman"/>
          <w:sz w:val="28"/>
          <w:szCs w:val="28"/>
        </w:rPr>
        <w:t>- за счет</w:t>
      </w:r>
      <w:r w:rsidR="00060B07" w:rsidRPr="00965D36">
        <w:rPr>
          <w:rFonts w:ascii="Times New Roman" w:hAnsi="Times New Roman" w:cs="Times New Roman"/>
          <w:sz w:val="28"/>
          <w:szCs w:val="28"/>
        </w:rPr>
        <w:t xml:space="preserve"> средств бюджетов государственных внебюджетных фондов</w:t>
      </w:r>
      <w:r w:rsidR="00DE0FD9">
        <w:rPr>
          <w:rFonts w:ascii="Times New Roman" w:hAnsi="Times New Roman" w:cs="Times New Roman"/>
          <w:sz w:val="28"/>
          <w:szCs w:val="28"/>
        </w:rPr>
        <w:t xml:space="preserve"> на 2016 год увеличение на</w:t>
      </w:r>
      <w:r w:rsidR="000221F2">
        <w:rPr>
          <w:rFonts w:ascii="Times New Roman" w:hAnsi="Times New Roman" w:cs="Times New Roman"/>
          <w:sz w:val="28"/>
          <w:szCs w:val="28"/>
        </w:rPr>
        <w:t xml:space="preserve"> 85 054,6 тыс.руб</w:t>
      </w:r>
      <w:r w:rsidR="00060B07" w:rsidRPr="00965D36">
        <w:rPr>
          <w:rFonts w:ascii="Times New Roman" w:hAnsi="Times New Roman" w:cs="Times New Roman"/>
          <w:sz w:val="28"/>
          <w:szCs w:val="28"/>
        </w:rPr>
        <w:t xml:space="preserve">. </w:t>
      </w:r>
      <w:r w:rsidR="000221F2">
        <w:rPr>
          <w:rFonts w:ascii="Times New Roman" w:hAnsi="Times New Roman" w:cs="Times New Roman"/>
          <w:sz w:val="28"/>
          <w:szCs w:val="28"/>
        </w:rPr>
        <w:t>;</w:t>
      </w:r>
    </w:p>
    <w:p w:rsidR="000221F2" w:rsidRDefault="000221F2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внебю</w:t>
      </w:r>
      <w:r w:rsidR="00DE0FD9">
        <w:rPr>
          <w:rFonts w:ascii="Times New Roman" w:hAnsi="Times New Roman" w:cs="Times New Roman"/>
          <w:sz w:val="28"/>
          <w:szCs w:val="28"/>
        </w:rPr>
        <w:t>джетных источников на 2016 год увеличение на</w:t>
      </w:r>
      <w:r w:rsidR="00C74E01">
        <w:rPr>
          <w:rFonts w:ascii="Times New Roman" w:hAnsi="Times New Roman" w:cs="Times New Roman"/>
          <w:sz w:val="28"/>
          <w:szCs w:val="28"/>
        </w:rPr>
        <w:t xml:space="preserve"> 1 395 261,3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34C1F" w:rsidRPr="003D7ABF" w:rsidRDefault="00103B8F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t xml:space="preserve">В приложении к пояснительной записке приведены </w:t>
      </w:r>
      <w:r w:rsidR="000B343C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3D7ABF">
        <w:rPr>
          <w:rFonts w:ascii="Times New Roman" w:hAnsi="Times New Roman" w:cs="Times New Roman"/>
          <w:sz w:val="28"/>
          <w:szCs w:val="28"/>
        </w:rPr>
        <w:t xml:space="preserve">уточнения расходов по источникам ресурсного обеспечения на реализацию Программы в разрезе </w:t>
      </w:r>
      <w:r w:rsidR="00307F25" w:rsidRPr="003D7ABF">
        <w:rPr>
          <w:rFonts w:ascii="Times New Roman" w:hAnsi="Times New Roman" w:cs="Times New Roman"/>
          <w:sz w:val="28"/>
          <w:szCs w:val="28"/>
        </w:rPr>
        <w:t>подпрограмм по годам реализации:</w:t>
      </w:r>
    </w:p>
    <w:p w:rsidR="00A84D5D" w:rsidRPr="003D7ABF" w:rsidRDefault="00302036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1DDD" w:rsidRPr="003D7ABF">
        <w:rPr>
          <w:rFonts w:ascii="Times New Roman" w:hAnsi="Times New Roman" w:cs="Times New Roman"/>
          <w:sz w:val="28"/>
          <w:szCs w:val="28"/>
        </w:rPr>
        <w:t>.</w:t>
      </w:r>
      <w:r w:rsidR="00307F25" w:rsidRPr="003D7ABF">
        <w:rPr>
          <w:rFonts w:ascii="Times New Roman" w:hAnsi="Times New Roman" w:cs="Times New Roman"/>
          <w:sz w:val="28"/>
          <w:szCs w:val="28"/>
        </w:rPr>
        <w:t xml:space="preserve">1. </w:t>
      </w:r>
      <w:r w:rsidR="008E390C" w:rsidRPr="003D7ABF">
        <w:rPr>
          <w:rFonts w:ascii="Times New Roman" w:hAnsi="Times New Roman" w:cs="Times New Roman"/>
          <w:sz w:val="28"/>
          <w:szCs w:val="28"/>
        </w:rPr>
        <w:t xml:space="preserve">Подпрограмма 1: </w:t>
      </w:r>
    </w:p>
    <w:p w:rsidR="0099172A" w:rsidRPr="00E47738" w:rsidRDefault="00A84D5D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738">
        <w:rPr>
          <w:rFonts w:ascii="Times New Roman" w:hAnsi="Times New Roman" w:cs="Times New Roman"/>
          <w:sz w:val="28"/>
          <w:szCs w:val="28"/>
        </w:rPr>
        <w:t xml:space="preserve">- </w:t>
      </w:r>
      <w:r w:rsidR="00686F18" w:rsidRPr="00E47738">
        <w:rPr>
          <w:rFonts w:ascii="Times New Roman" w:hAnsi="Times New Roman" w:cs="Times New Roman"/>
          <w:sz w:val="28"/>
          <w:szCs w:val="28"/>
        </w:rPr>
        <w:t>увеличение</w:t>
      </w:r>
      <w:r w:rsidRPr="00E47738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8E390C" w:rsidRPr="00E47738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Pr="00E47738">
        <w:rPr>
          <w:rFonts w:ascii="Times New Roman" w:hAnsi="Times New Roman" w:cs="Times New Roman"/>
          <w:sz w:val="28"/>
          <w:szCs w:val="28"/>
        </w:rPr>
        <w:t xml:space="preserve">основного мероприятия 1 «Совершенствование первичной медико-санитарной помощи и профилактики заболеваний» </w:t>
      </w:r>
      <w:r w:rsidR="00994B92" w:rsidRPr="00E47738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="00686F18" w:rsidRPr="00E47738">
        <w:rPr>
          <w:rFonts w:ascii="Times New Roman" w:hAnsi="Times New Roman" w:cs="Times New Roman"/>
          <w:sz w:val="28"/>
          <w:szCs w:val="28"/>
        </w:rPr>
        <w:t>на 44 801,0</w:t>
      </w:r>
      <w:r w:rsidR="00E9306A" w:rsidRPr="00E47738">
        <w:rPr>
          <w:rFonts w:ascii="Times New Roman" w:hAnsi="Times New Roman" w:cs="Times New Roman"/>
          <w:sz w:val="28"/>
          <w:szCs w:val="28"/>
        </w:rPr>
        <w:t>,0 тыс. руб. в связи</w:t>
      </w:r>
      <w:r w:rsidR="00BE208D" w:rsidRPr="00E47738">
        <w:rPr>
          <w:rFonts w:ascii="Times New Roman" w:hAnsi="Times New Roman" w:cs="Times New Roman"/>
          <w:sz w:val="28"/>
          <w:szCs w:val="28"/>
        </w:rPr>
        <w:t xml:space="preserve"> с перераспределением средств</w:t>
      </w:r>
      <w:r w:rsidR="00E47738" w:rsidRPr="00E47738">
        <w:rPr>
          <w:rFonts w:ascii="Times New Roman" w:hAnsi="Times New Roman" w:cs="Times New Roman"/>
          <w:sz w:val="28"/>
          <w:szCs w:val="28"/>
        </w:rPr>
        <w:t xml:space="preserve"> и выделением дополнительных ассигнований на капит</w:t>
      </w:r>
      <w:r w:rsidR="005439AD">
        <w:rPr>
          <w:rFonts w:ascii="Times New Roman" w:hAnsi="Times New Roman" w:cs="Times New Roman"/>
          <w:sz w:val="28"/>
          <w:szCs w:val="28"/>
        </w:rPr>
        <w:t>альный ремонт амбулатории в с.</w:t>
      </w:r>
      <w:r w:rsidR="00E47738" w:rsidRPr="00E47738">
        <w:rPr>
          <w:rFonts w:ascii="Times New Roman" w:hAnsi="Times New Roman" w:cs="Times New Roman"/>
          <w:sz w:val="28"/>
          <w:szCs w:val="28"/>
        </w:rPr>
        <w:t xml:space="preserve"> Казаки ГУЗ «Елецкая РБ»</w:t>
      </w:r>
      <w:r w:rsidR="00E614D6" w:rsidRPr="00E47738">
        <w:rPr>
          <w:rFonts w:ascii="Times New Roman" w:hAnsi="Times New Roman" w:cs="Times New Roman"/>
          <w:sz w:val="28"/>
          <w:szCs w:val="28"/>
        </w:rPr>
        <w:t xml:space="preserve">, </w:t>
      </w:r>
      <w:r w:rsidR="00E47738" w:rsidRPr="00E47738">
        <w:rPr>
          <w:rFonts w:ascii="Times New Roman" w:hAnsi="Times New Roman" w:cs="Times New Roman"/>
          <w:sz w:val="28"/>
          <w:szCs w:val="28"/>
        </w:rPr>
        <w:t>приобретение котельной и котла для ГУЗ «Измалковская РБ»;</w:t>
      </w:r>
    </w:p>
    <w:p w:rsidR="00E9306A" w:rsidRPr="003D7ABF" w:rsidRDefault="00627097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738">
        <w:rPr>
          <w:rFonts w:ascii="Times New Roman" w:hAnsi="Times New Roman" w:cs="Times New Roman"/>
          <w:sz w:val="28"/>
          <w:szCs w:val="28"/>
        </w:rPr>
        <w:t xml:space="preserve">- </w:t>
      </w:r>
      <w:r w:rsidR="00686F18" w:rsidRPr="00E47738">
        <w:rPr>
          <w:rFonts w:ascii="Times New Roman" w:hAnsi="Times New Roman" w:cs="Times New Roman"/>
          <w:sz w:val="28"/>
          <w:szCs w:val="28"/>
        </w:rPr>
        <w:t>снижение</w:t>
      </w:r>
      <w:r w:rsidR="00A84D5D" w:rsidRPr="00E47738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9C3B84" w:rsidRPr="00E4773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A84D5D" w:rsidRPr="00E47738">
        <w:rPr>
          <w:rFonts w:ascii="Times New Roman" w:hAnsi="Times New Roman" w:cs="Times New Roman"/>
          <w:sz w:val="28"/>
          <w:szCs w:val="28"/>
        </w:rPr>
        <w:t xml:space="preserve"> </w:t>
      </w:r>
      <w:r w:rsidR="002E7C7A" w:rsidRPr="00E47738">
        <w:rPr>
          <w:rFonts w:ascii="Times New Roman" w:hAnsi="Times New Roman" w:cs="Times New Roman"/>
          <w:sz w:val="28"/>
          <w:szCs w:val="28"/>
        </w:rPr>
        <w:t>основного мероприятия 1.1 «Создание условий для обеспечения доступности медицинской помощи сельскому населению</w:t>
      </w:r>
      <w:r w:rsidRPr="00E47738">
        <w:rPr>
          <w:rFonts w:ascii="Times New Roman" w:hAnsi="Times New Roman" w:cs="Times New Roman"/>
          <w:sz w:val="28"/>
          <w:szCs w:val="28"/>
        </w:rPr>
        <w:t xml:space="preserve">» </w:t>
      </w:r>
      <w:r w:rsidR="00994B92" w:rsidRPr="00E47738">
        <w:rPr>
          <w:rFonts w:ascii="Times New Roman" w:hAnsi="Times New Roman" w:cs="Times New Roman"/>
          <w:sz w:val="28"/>
          <w:szCs w:val="28"/>
        </w:rPr>
        <w:t>за счет средств об</w:t>
      </w:r>
      <w:r w:rsidR="00686F18" w:rsidRPr="00E47738">
        <w:rPr>
          <w:rFonts w:ascii="Times New Roman" w:hAnsi="Times New Roman" w:cs="Times New Roman"/>
          <w:sz w:val="28"/>
          <w:szCs w:val="28"/>
        </w:rPr>
        <w:t>ластного бюджета на 9 7</w:t>
      </w:r>
      <w:r w:rsidR="00994B92" w:rsidRPr="00E47738">
        <w:rPr>
          <w:rFonts w:ascii="Times New Roman" w:hAnsi="Times New Roman" w:cs="Times New Roman"/>
          <w:sz w:val="28"/>
          <w:szCs w:val="28"/>
        </w:rPr>
        <w:t xml:space="preserve">00,0 тыс. руб. </w:t>
      </w:r>
      <w:r w:rsidR="00C70A9D" w:rsidRPr="00E477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47738" w:rsidRPr="00E47738">
        <w:rPr>
          <w:rFonts w:ascii="Times New Roman" w:hAnsi="Times New Roman" w:cs="Times New Roman"/>
          <w:sz w:val="28"/>
          <w:szCs w:val="28"/>
        </w:rPr>
        <w:t xml:space="preserve">перераспределением средств на другие основные мероприятия </w:t>
      </w:r>
      <w:r w:rsidR="005439AD">
        <w:rPr>
          <w:rFonts w:ascii="Times New Roman" w:hAnsi="Times New Roman" w:cs="Times New Roman"/>
          <w:sz w:val="28"/>
          <w:szCs w:val="28"/>
        </w:rPr>
        <w:t xml:space="preserve">подпрограмм </w:t>
      </w:r>
      <w:r w:rsidR="00E47738" w:rsidRPr="00E47738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42212" w:rsidRPr="00E47738">
        <w:rPr>
          <w:rFonts w:ascii="Times New Roman" w:hAnsi="Times New Roman" w:cs="Times New Roman"/>
          <w:sz w:val="28"/>
          <w:szCs w:val="28"/>
        </w:rPr>
        <w:t>;</w:t>
      </w:r>
      <w:r w:rsidR="00E9306A" w:rsidRPr="003D7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C7A" w:rsidRPr="007F4C6F" w:rsidRDefault="00994B92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t xml:space="preserve">- увеличение объема финансирования </w:t>
      </w:r>
      <w:r w:rsidR="00627097" w:rsidRPr="003D7ABF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="002E7C7A" w:rsidRPr="003D7ABF">
        <w:rPr>
          <w:rFonts w:ascii="Times New Roman" w:hAnsi="Times New Roman" w:cs="Times New Roman"/>
          <w:sz w:val="28"/>
          <w:szCs w:val="28"/>
        </w:rPr>
        <w:t xml:space="preserve"> 3</w:t>
      </w:r>
      <w:r w:rsidR="00627097" w:rsidRPr="003D7ABF">
        <w:rPr>
          <w:rFonts w:ascii="Times New Roman" w:hAnsi="Times New Roman" w:cs="Times New Roman"/>
          <w:sz w:val="28"/>
          <w:szCs w:val="28"/>
        </w:rPr>
        <w:t xml:space="preserve"> «</w:t>
      </w:r>
      <w:r w:rsidR="002E7C7A" w:rsidRPr="003D7ABF">
        <w:rPr>
          <w:rFonts w:ascii="Times New Roman" w:hAnsi="Times New Roman" w:cs="Times New Roman"/>
          <w:sz w:val="28"/>
          <w:szCs w:val="28"/>
        </w:rPr>
        <w:t xml:space="preserve">Профилактика инфекционных заболеваний, </w:t>
      </w:r>
      <w:r w:rsidR="002E7C7A" w:rsidRPr="00E47738">
        <w:rPr>
          <w:rFonts w:ascii="Times New Roman" w:hAnsi="Times New Roman" w:cs="Times New Roman"/>
          <w:sz w:val="28"/>
          <w:szCs w:val="28"/>
        </w:rPr>
        <w:t>включая иммунопрофилактику</w:t>
      </w:r>
      <w:r w:rsidR="00627097" w:rsidRPr="00E47738">
        <w:rPr>
          <w:rFonts w:ascii="Times New Roman" w:hAnsi="Times New Roman" w:cs="Times New Roman"/>
          <w:sz w:val="28"/>
          <w:szCs w:val="28"/>
        </w:rPr>
        <w:t>»</w:t>
      </w:r>
      <w:r w:rsidRPr="00E47738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</w:t>
      </w:r>
      <w:r w:rsidR="00686F18" w:rsidRPr="00E47738">
        <w:rPr>
          <w:rFonts w:ascii="Times New Roman" w:hAnsi="Times New Roman" w:cs="Times New Roman"/>
          <w:sz w:val="28"/>
          <w:szCs w:val="28"/>
        </w:rPr>
        <w:t>юджета на 17 9</w:t>
      </w:r>
      <w:r w:rsidR="00C70A9D" w:rsidRPr="00E47738">
        <w:rPr>
          <w:rFonts w:ascii="Times New Roman" w:hAnsi="Times New Roman" w:cs="Times New Roman"/>
          <w:sz w:val="28"/>
          <w:szCs w:val="28"/>
        </w:rPr>
        <w:t>00,0 тыс. руб. в связи с необходимостью</w:t>
      </w:r>
      <w:r w:rsidR="00E47738" w:rsidRPr="00E47738">
        <w:rPr>
          <w:rFonts w:ascii="Times New Roman" w:hAnsi="Times New Roman" w:cs="Times New Roman"/>
          <w:sz w:val="28"/>
          <w:szCs w:val="28"/>
        </w:rPr>
        <w:t xml:space="preserve"> </w:t>
      </w:r>
      <w:r w:rsidR="00E47738" w:rsidRPr="007F4C6F">
        <w:rPr>
          <w:rFonts w:ascii="Times New Roman" w:hAnsi="Times New Roman" w:cs="Times New Roman"/>
          <w:sz w:val="28"/>
          <w:szCs w:val="28"/>
        </w:rPr>
        <w:t>приобретения</w:t>
      </w:r>
      <w:r w:rsidRPr="007F4C6F">
        <w:rPr>
          <w:rFonts w:ascii="Times New Roman" w:hAnsi="Times New Roman" w:cs="Times New Roman"/>
          <w:sz w:val="28"/>
          <w:szCs w:val="28"/>
        </w:rPr>
        <w:t xml:space="preserve"> вакцины</w:t>
      </w:r>
      <w:r w:rsidR="00E47738" w:rsidRPr="007F4C6F">
        <w:rPr>
          <w:rFonts w:ascii="Times New Roman" w:hAnsi="Times New Roman" w:cs="Times New Roman"/>
          <w:sz w:val="28"/>
          <w:szCs w:val="28"/>
        </w:rPr>
        <w:t xml:space="preserve"> против гриппа</w:t>
      </w:r>
      <w:r w:rsidRPr="007F4C6F">
        <w:rPr>
          <w:rFonts w:ascii="Times New Roman" w:hAnsi="Times New Roman" w:cs="Times New Roman"/>
          <w:sz w:val="28"/>
          <w:szCs w:val="28"/>
        </w:rPr>
        <w:t>;</w:t>
      </w:r>
    </w:p>
    <w:p w:rsidR="00BD69D5" w:rsidRPr="007F4C6F" w:rsidRDefault="00BD69D5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C6F">
        <w:rPr>
          <w:rFonts w:ascii="Times New Roman" w:hAnsi="Times New Roman" w:cs="Times New Roman"/>
          <w:sz w:val="28"/>
          <w:szCs w:val="28"/>
        </w:rPr>
        <w:t xml:space="preserve">- снижение средств территориального фонда ОМС </w:t>
      </w:r>
      <w:r w:rsidR="00E47738" w:rsidRPr="007F4C6F">
        <w:rPr>
          <w:rFonts w:ascii="Times New Roman" w:hAnsi="Times New Roman" w:cs="Times New Roman"/>
          <w:sz w:val="28"/>
          <w:szCs w:val="28"/>
        </w:rPr>
        <w:t>в связи с перераспределением средств, пр</w:t>
      </w:r>
      <w:r w:rsidR="007B3E0B" w:rsidRPr="007F4C6F">
        <w:rPr>
          <w:rFonts w:ascii="Times New Roman" w:hAnsi="Times New Roman" w:cs="Times New Roman"/>
          <w:sz w:val="28"/>
          <w:szCs w:val="28"/>
        </w:rPr>
        <w:t>едназначенных для финансового обеспечения</w:t>
      </w:r>
      <w:r w:rsidR="00E47738" w:rsidRPr="007F4C6F">
        <w:rPr>
          <w:rFonts w:ascii="Times New Roman" w:hAnsi="Times New Roman" w:cs="Times New Roman"/>
          <w:sz w:val="28"/>
          <w:szCs w:val="28"/>
        </w:rPr>
        <w:t xml:space="preserve"> государственного задания</w:t>
      </w:r>
      <w:r w:rsidRPr="007F4C6F">
        <w:rPr>
          <w:rFonts w:ascii="Times New Roman" w:hAnsi="Times New Roman" w:cs="Times New Roman"/>
          <w:sz w:val="28"/>
          <w:szCs w:val="28"/>
        </w:rPr>
        <w:t>;</w:t>
      </w:r>
    </w:p>
    <w:p w:rsidR="00E47738" w:rsidRDefault="00BD69D5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C6F"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средств </w:t>
      </w:r>
      <w:r w:rsidR="00D7039F" w:rsidRPr="007F4C6F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="00E47738" w:rsidRPr="007F4C6F">
        <w:rPr>
          <w:rFonts w:ascii="Times New Roman" w:hAnsi="Times New Roman" w:cs="Times New Roman"/>
          <w:sz w:val="28"/>
          <w:szCs w:val="28"/>
        </w:rPr>
        <w:t xml:space="preserve"> </w:t>
      </w:r>
      <w:r w:rsidR="007B3E0B" w:rsidRPr="007F4C6F">
        <w:rPr>
          <w:rFonts w:ascii="Times New Roman" w:hAnsi="Times New Roman" w:cs="Times New Roman"/>
          <w:sz w:val="28"/>
          <w:szCs w:val="28"/>
        </w:rPr>
        <w:t>в связи с внесением изменений в планы финансово-хозяйственной</w:t>
      </w:r>
      <w:r w:rsidR="007B3E0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E47738" w:rsidRPr="00E47738">
        <w:rPr>
          <w:rFonts w:ascii="Times New Roman" w:hAnsi="Times New Roman" w:cs="Times New Roman"/>
          <w:sz w:val="28"/>
          <w:szCs w:val="28"/>
        </w:rPr>
        <w:t>с учетом фактически поступивших средств о</w:t>
      </w:r>
      <w:r w:rsidR="00B43725">
        <w:rPr>
          <w:rFonts w:ascii="Times New Roman" w:hAnsi="Times New Roman" w:cs="Times New Roman"/>
          <w:sz w:val="28"/>
          <w:szCs w:val="28"/>
        </w:rPr>
        <w:t>т приносящей доход деятельности.</w:t>
      </w:r>
    </w:p>
    <w:p w:rsidR="008E390C" w:rsidRPr="003D7ABF" w:rsidRDefault="00302036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1DDD" w:rsidRPr="003D7ABF">
        <w:rPr>
          <w:rFonts w:ascii="Times New Roman" w:hAnsi="Times New Roman" w:cs="Times New Roman"/>
          <w:sz w:val="28"/>
          <w:szCs w:val="28"/>
        </w:rPr>
        <w:t>.</w:t>
      </w:r>
      <w:r w:rsidR="008E390C" w:rsidRPr="003D7ABF">
        <w:rPr>
          <w:rFonts w:ascii="Times New Roman" w:hAnsi="Times New Roman" w:cs="Times New Roman"/>
          <w:sz w:val="28"/>
          <w:szCs w:val="28"/>
        </w:rPr>
        <w:t>2. Подпрограмма 2:</w:t>
      </w:r>
    </w:p>
    <w:p w:rsidR="005439AD" w:rsidRDefault="00994B92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t xml:space="preserve">- увеличение объема финансирования основного мероприятия 1 «Развитие комплексной системы предупреждения, диагностики и лечения социально-значимых заболеваний. Повышение эффективности оказания скорой медицинской помощи» за счет </w:t>
      </w:r>
      <w:r w:rsidR="00BD69D5">
        <w:rPr>
          <w:rFonts w:ascii="Times New Roman" w:hAnsi="Times New Roman" w:cs="Times New Roman"/>
          <w:sz w:val="28"/>
          <w:szCs w:val="28"/>
        </w:rPr>
        <w:t>средств областного бюджета на 5</w:t>
      </w:r>
      <w:r w:rsidR="0056622A">
        <w:rPr>
          <w:rFonts w:ascii="Times New Roman" w:hAnsi="Times New Roman" w:cs="Times New Roman"/>
          <w:sz w:val="28"/>
          <w:szCs w:val="28"/>
        </w:rPr>
        <w:t>8 329,5</w:t>
      </w:r>
      <w:r w:rsidRPr="003D7AB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B3E0B" w:rsidRPr="007B3E0B">
        <w:rPr>
          <w:rFonts w:ascii="Times New Roman" w:hAnsi="Times New Roman" w:cs="Times New Roman"/>
          <w:sz w:val="28"/>
          <w:szCs w:val="28"/>
        </w:rPr>
        <w:t>в связи с перераспределением средств и выделением дополнительных ассигно</w:t>
      </w:r>
      <w:r w:rsidR="007B3E0B">
        <w:rPr>
          <w:rFonts w:ascii="Times New Roman" w:hAnsi="Times New Roman" w:cs="Times New Roman"/>
          <w:sz w:val="28"/>
          <w:szCs w:val="28"/>
        </w:rPr>
        <w:t>ваний на финансовое обеспечение государственного задания в связи с ростом тарифов на энергоресурсы</w:t>
      </w:r>
      <w:r w:rsidR="007B3E0B" w:rsidRPr="007B3E0B">
        <w:rPr>
          <w:rFonts w:ascii="Times New Roman" w:hAnsi="Times New Roman" w:cs="Times New Roman"/>
          <w:sz w:val="28"/>
          <w:szCs w:val="28"/>
        </w:rPr>
        <w:t>;</w:t>
      </w:r>
      <w:r w:rsidR="00192201" w:rsidRPr="007B3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A9A" w:rsidRPr="00A50E45" w:rsidRDefault="005439AD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E45">
        <w:rPr>
          <w:rFonts w:ascii="Times New Roman" w:hAnsi="Times New Roman" w:cs="Times New Roman"/>
          <w:sz w:val="28"/>
          <w:szCs w:val="28"/>
        </w:rPr>
        <w:t xml:space="preserve">- </w:t>
      </w:r>
      <w:r w:rsidR="00192201" w:rsidRPr="00A50E45">
        <w:rPr>
          <w:rFonts w:ascii="Times New Roman" w:hAnsi="Times New Roman" w:cs="Times New Roman"/>
          <w:sz w:val="28"/>
          <w:szCs w:val="28"/>
        </w:rPr>
        <w:t>увеличение</w:t>
      </w:r>
      <w:r w:rsidR="009B3F61" w:rsidRPr="00A50E45">
        <w:rPr>
          <w:rFonts w:ascii="Times New Roman" w:hAnsi="Times New Roman" w:cs="Times New Roman"/>
          <w:sz w:val="28"/>
          <w:szCs w:val="28"/>
        </w:rPr>
        <w:t xml:space="preserve"> </w:t>
      </w:r>
      <w:r w:rsidR="007B3E0B" w:rsidRPr="00A50E45">
        <w:rPr>
          <w:rFonts w:ascii="Times New Roman" w:hAnsi="Times New Roman" w:cs="Times New Roman"/>
          <w:sz w:val="28"/>
          <w:szCs w:val="28"/>
        </w:rPr>
        <w:t>объема финансирования на 2 558,5</w:t>
      </w:r>
      <w:r w:rsidR="00192201" w:rsidRPr="00A50E45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C62A9A" w:rsidRPr="00A50E45">
        <w:rPr>
          <w:rFonts w:ascii="Times New Roman" w:hAnsi="Times New Roman" w:cs="Times New Roman"/>
          <w:sz w:val="28"/>
          <w:szCs w:val="28"/>
        </w:rPr>
        <w:t xml:space="preserve"> в связи с уточнением суммы средств внебюджетных источников подведомственных казенных учреждений здравоохранения с учетом фактически поступивших средств от приносящей доход деятельности;</w:t>
      </w:r>
    </w:p>
    <w:p w:rsidR="00334E75" w:rsidRDefault="00A50E45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4E75">
        <w:rPr>
          <w:rFonts w:ascii="Times New Roman" w:hAnsi="Times New Roman" w:cs="Times New Roman"/>
          <w:sz w:val="28"/>
          <w:szCs w:val="28"/>
        </w:rPr>
        <w:t>увеличение объема финансирования основного мероприятия 1.1 «</w:t>
      </w:r>
      <w:r w:rsidRPr="00A50E45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оказания медицинской помощи больным туберкулезом</w:t>
      </w:r>
      <w:r w:rsidRPr="00334E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14D3" w:rsidRPr="0033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4D3" w:rsidRPr="00334E75">
        <w:rPr>
          <w:rFonts w:ascii="Times New Roman" w:hAnsi="Times New Roman" w:cs="Times New Roman"/>
          <w:sz w:val="28"/>
          <w:szCs w:val="28"/>
        </w:rPr>
        <w:t>за счет средств областного бюджета на 37 000,0 тыс. руб. в связи с</w:t>
      </w:r>
      <w:r w:rsidR="002A0995" w:rsidRPr="00334E75">
        <w:rPr>
          <w:rFonts w:ascii="Times New Roman" w:hAnsi="Times New Roman" w:cs="Times New Roman"/>
          <w:sz w:val="28"/>
          <w:szCs w:val="28"/>
        </w:rPr>
        <w:t xml:space="preserve"> выделением дополнительных средств для оснащения лабораторного корпуса </w:t>
      </w:r>
      <w:r w:rsidR="00334E75" w:rsidRPr="00334E75">
        <w:rPr>
          <w:rFonts w:ascii="Times New Roman" w:hAnsi="Times New Roman" w:cs="Times New Roman"/>
          <w:sz w:val="28"/>
          <w:szCs w:val="28"/>
        </w:rPr>
        <w:t>ГУЗ «Липецкий областной противотуберкулезный диспансер»</w:t>
      </w:r>
      <w:r w:rsidR="00334E75">
        <w:rPr>
          <w:rFonts w:ascii="Times New Roman" w:hAnsi="Times New Roman" w:cs="Times New Roman"/>
          <w:sz w:val="28"/>
          <w:szCs w:val="28"/>
        </w:rPr>
        <w:t>;</w:t>
      </w:r>
    </w:p>
    <w:p w:rsidR="00BD69D5" w:rsidRDefault="00D7039F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E45">
        <w:rPr>
          <w:rFonts w:ascii="Times New Roman" w:hAnsi="Times New Roman" w:cs="Times New Roman"/>
          <w:sz w:val="28"/>
          <w:szCs w:val="28"/>
        </w:rPr>
        <w:t>- подпрограмма дополнена новым основным</w:t>
      </w:r>
      <w:r>
        <w:rPr>
          <w:rFonts w:ascii="Times New Roman" w:hAnsi="Times New Roman" w:cs="Times New Roman"/>
          <w:sz w:val="28"/>
          <w:szCs w:val="28"/>
        </w:rPr>
        <w:t xml:space="preserve"> мероприятием 1.2 «</w:t>
      </w:r>
      <w:r w:rsidRPr="00AD372B">
        <w:rPr>
          <w:rFonts w:ascii="Times New Roman" w:eastAsia="Calibri" w:hAnsi="Times New Roman" w:cs="Times New Roman"/>
          <w:sz w:val="28"/>
          <w:szCs w:val="28"/>
        </w:rPr>
        <w:t>Реализация комплекса мер по материально-техническому оснащению государственных медицинских организаций, оказывающих специализированную медицинскую помощь</w:t>
      </w:r>
      <w:r>
        <w:rPr>
          <w:rFonts w:ascii="Times New Roman" w:eastAsia="Calibri" w:hAnsi="Times New Roman" w:cs="Times New Roman"/>
          <w:sz w:val="28"/>
          <w:szCs w:val="28"/>
        </w:rPr>
        <w:t>» на сумму финансирования из средств областного бюджета – 13</w:t>
      </w:r>
      <w:r w:rsidR="007B3E0B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000</w:t>
      </w:r>
      <w:r w:rsidR="007B3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тыс.руб. с целью приобретения эндоскопического оборудования для государственных </w:t>
      </w:r>
      <w:r w:rsidRPr="005439AD">
        <w:rPr>
          <w:rFonts w:ascii="Times New Roman" w:eastAsia="Calibri" w:hAnsi="Times New Roman" w:cs="Times New Roman"/>
          <w:sz w:val="28"/>
          <w:szCs w:val="28"/>
        </w:rPr>
        <w:t xml:space="preserve">учреждений </w:t>
      </w:r>
      <w:r w:rsidR="007B3E0B" w:rsidRPr="005439AD">
        <w:rPr>
          <w:rFonts w:ascii="Times New Roman" w:eastAsia="Calibri" w:hAnsi="Times New Roman" w:cs="Times New Roman"/>
          <w:sz w:val="28"/>
          <w:szCs w:val="28"/>
        </w:rPr>
        <w:t>здравоохранения: ГУЗ «Областная</w:t>
      </w:r>
      <w:r w:rsidR="007B3E0B">
        <w:rPr>
          <w:rFonts w:ascii="Times New Roman" w:eastAsia="Calibri" w:hAnsi="Times New Roman" w:cs="Times New Roman"/>
          <w:sz w:val="28"/>
          <w:szCs w:val="28"/>
        </w:rPr>
        <w:t xml:space="preserve"> детская больница», ГУЗ «Липецкая городская больница скорой медицинской помощи № 1», ГУЗ «Липецкая городская больница № 3 «Свободный Сокол», ГУЗ «Липецкая городская больница № 4 «Липецк-Мед», ГУЗ «Елецкая городская больница № 1 им. Н.А. Семашко»</w:t>
      </w:r>
      <w:r w:rsidR="00587D5B">
        <w:rPr>
          <w:rFonts w:ascii="Times New Roman" w:eastAsia="Calibri" w:hAnsi="Times New Roman" w:cs="Times New Roman"/>
          <w:sz w:val="28"/>
          <w:szCs w:val="28"/>
        </w:rPr>
        <w:t>, позволяющего расширить объем проведения диагностических и лечебных эндоскопических вмешательств, как менее инвазивного и щадящего метода, сокращающего время стационарного пребывания</w:t>
      </w:r>
      <w:r w:rsidR="007B3E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34F4" w:rsidRDefault="00C634F4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9AD">
        <w:rPr>
          <w:rFonts w:ascii="Times New Roman" w:hAnsi="Times New Roman" w:cs="Times New Roman"/>
          <w:sz w:val="28"/>
          <w:szCs w:val="28"/>
        </w:rPr>
        <w:t>- увеличение объема финансирования основного мероприятия 2 «Профилактика развития наркозависимости, включая сокращение потребления наркотических средств и психоактивных веществ» за счет сре</w:t>
      </w:r>
      <w:r w:rsidR="000E1BEB" w:rsidRPr="005439AD">
        <w:rPr>
          <w:rFonts w:ascii="Times New Roman" w:hAnsi="Times New Roman" w:cs="Times New Roman"/>
          <w:sz w:val="28"/>
          <w:szCs w:val="28"/>
        </w:rPr>
        <w:t>дств областного бюджета на 4620,3</w:t>
      </w:r>
      <w:r w:rsidRPr="005439AD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439AD" w:rsidRPr="005439AD">
        <w:rPr>
          <w:rFonts w:ascii="Times New Roman" w:hAnsi="Times New Roman" w:cs="Times New Roman"/>
          <w:sz w:val="28"/>
          <w:szCs w:val="28"/>
        </w:rPr>
        <w:t xml:space="preserve">(за счет перераспределения средств с других основных мероприятий) </w:t>
      </w:r>
      <w:r w:rsidRPr="005439AD">
        <w:rPr>
          <w:rFonts w:ascii="Times New Roman" w:hAnsi="Times New Roman" w:cs="Times New Roman"/>
          <w:sz w:val="28"/>
          <w:szCs w:val="28"/>
        </w:rPr>
        <w:t xml:space="preserve">в </w:t>
      </w:r>
      <w:r w:rsidR="00C70A9D" w:rsidRPr="005439AD">
        <w:rPr>
          <w:rFonts w:ascii="Times New Roman" w:hAnsi="Times New Roman" w:cs="Times New Roman"/>
          <w:sz w:val="28"/>
          <w:szCs w:val="28"/>
        </w:rPr>
        <w:t>св</w:t>
      </w:r>
      <w:r w:rsidR="00693908" w:rsidRPr="005439AD">
        <w:rPr>
          <w:rFonts w:ascii="Times New Roman" w:hAnsi="Times New Roman" w:cs="Times New Roman"/>
          <w:sz w:val="28"/>
          <w:szCs w:val="28"/>
        </w:rPr>
        <w:t>язи с необходимостью приобретения оборудования для проведения медицинского освидетельствования</w:t>
      </w:r>
      <w:r w:rsidR="005439AD" w:rsidRPr="005439AD">
        <w:rPr>
          <w:rFonts w:ascii="Times New Roman" w:hAnsi="Times New Roman" w:cs="Times New Roman"/>
          <w:sz w:val="28"/>
          <w:szCs w:val="28"/>
        </w:rPr>
        <w:t>;</w:t>
      </w:r>
      <w:r w:rsidR="00693908" w:rsidRPr="00543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BEB" w:rsidRPr="000E1BEB" w:rsidRDefault="000E1BEB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ABF">
        <w:rPr>
          <w:rFonts w:ascii="Times New Roman" w:hAnsi="Times New Roman" w:cs="Times New Roman"/>
          <w:sz w:val="28"/>
          <w:szCs w:val="28"/>
        </w:rPr>
        <w:t>снижение объема финансирования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3.1 «</w:t>
      </w:r>
      <w:r w:rsidRPr="000E1BEB">
        <w:rPr>
          <w:rFonts w:ascii="Times New Roman" w:hAnsi="Times New Roman" w:cs="Times New Roman"/>
          <w:sz w:val="28"/>
          <w:szCs w:val="28"/>
        </w:rPr>
        <w:t>Осуществление бюджетных инвестиций в форме капитальных вложений в объекты капитального строительства государственной собственности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D7ABF">
        <w:rPr>
          <w:rFonts w:ascii="Times New Roman" w:hAnsi="Times New Roman" w:cs="Times New Roman"/>
          <w:sz w:val="28"/>
          <w:szCs w:val="28"/>
        </w:rPr>
        <w:t>за счет сре</w:t>
      </w:r>
      <w:r w:rsidR="00EF7532">
        <w:rPr>
          <w:rFonts w:ascii="Times New Roman" w:hAnsi="Times New Roman" w:cs="Times New Roman"/>
          <w:sz w:val="28"/>
          <w:szCs w:val="28"/>
        </w:rPr>
        <w:t>дств областного бюджета на 2</w:t>
      </w:r>
      <w:r>
        <w:rPr>
          <w:rFonts w:ascii="Times New Roman" w:hAnsi="Times New Roman" w:cs="Times New Roman"/>
          <w:sz w:val="28"/>
          <w:szCs w:val="28"/>
        </w:rPr>
        <w:t>9 000,0</w:t>
      </w:r>
      <w:r w:rsidRPr="003D7ABF">
        <w:rPr>
          <w:rFonts w:ascii="Times New Roman" w:hAnsi="Times New Roman" w:cs="Times New Roman"/>
          <w:sz w:val="28"/>
          <w:szCs w:val="28"/>
        </w:rPr>
        <w:t xml:space="preserve"> тыс</w:t>
      </w:r>
      <w:r w:rsidRPr="005439AD">
        <w:rPr>
          <w:rFonts w:ascii="Times New Roman" w:hAnsi="Times New Roman" w:cs="Times New Roman"/>
          <w:sz w:val="28"/>
          <w:szCs w:val="28"/>
        </w:rPr>
        <w:t>. руб.</w:t>
      </w:r>
      <w:r w:rsidR="00EF7532">
        <w:rPr>
          <w:rFonts w:ascii="Times New Roman" w:hAnsi="Times New Roman" w:cs="Times New Roman"/>
          <w:sz w:val="28"/>
          <w:szCs w:val="28"/>
        </w:rPr>
        <w:t>, в том числе</w:t>
      </w:r>
      <w:r w:rsidRPr="005439AD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693908" w:rsidRPr="005439AD">
        <w:rPr>
          <w:rFonts w:ascii="Times New Roman" w:hAnsi="Times New Roman" w:cs="Times New Roman"/>
          <w:sz w:val="28"/>
          <w:szCs w:val="28"/>
        </w:rPr>
        <w:t xml:space="preserve"> с перераспределением средств </w:t>
      </w:r>
      <w:r w:rsidR="00DC38AA">
        <w:rPr>
          <w:rFonts w:ascii="Times New Roman" w:hAnsi="Times New Roman" w:cs="Times New Roman"/>
          <w:sz w:val="28"/>
          <w:szCs w:val="28"/>
        </w:rPr>
        <w:t xml:space="preserve">в сумме 19 000,0 тыс.руб. </w:t>
      </w:r>
      <w:r w:rsidR="00693908" w:rsidRPr="005439AD">
        <w:rPr>
          <w:rFonts w:ascii="Times New Roman" w:hAnsi="Times New Roman" w:cs="Times New Roman"/>
          <w:sz w:val="28"/>
          <w:szCs w:val="28"/>
        </w:rPr>
        <w:t>на другие основные мероприятия государственной</w:t>
      </w:r>
      <w:r w:rsidR="00693908" w:rsidRPr="00E4773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F7532">
        <w:rPr>
          <w:rFonts w:ascii="Times New Roman" w:hAnsi="Times New Roman" w:cs="Times New Roman"/>
          <w:sz w:val="28"/>
          <w:szCs w:val="28"/>
        </w:rPr>
        <w:t xml:space="preserve">, а также снижением </w:t>
      </w:r>
      <w:r w:rsidR="00EF7532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</w:t>
      </w:r>
      <w:r w:rsidR="00DC38AA">
        <w:rPr>
          <w:rFonts w:ascii="Times New Roman" w:hAnsi="Times New Roman" w:cs="Times New Roman"/>
          <w:sz w:val="28"/>
          <w:szCs w:val="28"/>
        </w:rPr>
        <w:t>на 10 000 тыс.руб. соисполнителя (управление строительства и архитектуры Липецкой области)</w:t>
      </w:r>
      <w:r w:rsidR="00693908" w:rsidRPr="00E47738">
        <w:rPr>
          <w:rFonts w:ascii="Times New Roman" w:hAnsi="Times New Roman" w:cs="Times New Roman"/>
          <w:sz w:val="28"/>
          <w:szCs w:val="28"/>
        </w:rPr>
        <w:t>;</w:t>
      </w:r>
      <w:r w:rsidR="00693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9AD" w:rsidRDefault="000E1BEB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D7ABF">
        <w:rPr>
          <w:rFonts w:ascii="Times New Roman" w:hAnsi="Times New Roman" w:cs="Times New Roman"/>
          <w:sz w:val="28"/>
          <w:szCs w:val="28"/>
        </w:rPr>
        <w:t xml:space="preserve"> объема финансирования основного мероприятия 4 «Снижение тяжести медицинских последствий у пострадавших в результате дорожно-транспортных происшествий» за счет средств областного бюджета на </w:t>
      </w:r>
      <w:r w:rsidR="00982C2F">
        <w:rPr>
          <w:rFonts w:ascii="Times New Roman" w:hAnsi="Times New Roman" w:cs="Times New Roman"/>
          <w:sz w:val="28"/>
          <w:szCs w:val="28"/>
        </w:rPr>
        <w:t>3 537,9</w:t>
      </w:r>
      <w:r w:rsidRPr="003D7AB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64E3B" w:rsidRPr="007B3E0B">
        <w:rPr>
          <w:rFonts w:ascii="Times New Roman" w:hAnsi="Times New Roman" w:cs="Times New Roman"/>
          <w:sz w:val="28"/>
          <w:szCs w:val="28"/>
        </w:rPr>
        <w:t>в связи с перераспределением средств и выделением дополнительных ассигно</w:t>
      </w:r>
      <w:r w:rsidR="00564E3B">
        <w:rPr>
          <w:rFonts w:ascii="Times New Roman" w:hAnsi="Times New Roman" w:cs="Times New Roman"/>
          <w:sz w:val="28"/>
          <w:szCs w:val="28"/>
        </w:rPr>
        <w:t>ваний на финансовое обеспечение государственного задания в связи с ростом тарифов на энергоресурсы</w:t>
      </w:r>
      <w:r w:rsidR="005D756B">
        <w:rPr>
          <w:rFonts w:ascii="Times New Roman" w:hAnsi="Times New Roman" w:cs="Times New Roman"/>
          <w:sz w:val="28"/>
          <w:szCs w:val="28"/>
        </w:rPr>
        <w:t>, а также на приобретение оборудования и расходных материалов для ГУЗ «Липецкое областное бюро судебно-медицинской экспертизы»</w:t>
      </w:r>
      <w:r w:rsidR="00564E3B" w:rsidRPr="007B3E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4E3B" w:rsidRDefault="005439AD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E3B" w:rsidRPr="007B3E0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5D756B">
        <w:rPr>
          <w:rFonts w:ascii="Times New Roman" w:hAnsi="Times New Roman" w:cs="Times New Roman"/>
          <w:sz w:val="28"/>
          <w:szCs w:val="28"/>
        </w:rPr>
        <w:t>объема финансирования на 500,0</w:t>
      </w:r>
      <w:r w:rsidR="00564E3B" w:rsidRPr="007B3E0B">
        <w:rPr>
          <w:rFonts w:ascii="Times New Roman" w:hAnsi="Times New Roman" w:cs="Times New Roman"/>
          <w:sz w:val="28"/>
          <w:szCs w:val="28"/>
        </w:rPr>
        <w:t xml:space="preserve"> тыс.руб. в связи с уточнением суммы средств внебюдже</w:t>
      </w:r>
      <w:r w:rsidR="005D756B">
        <w:rPr>
          <w:rFonts w:ascii="Times New Roman" w:hAnsi="Times New Roman" w:cs="Times New Roman"/>
          <w:sz w:val="28"/>
          <w:szCs w:val="28"/>
        </w:rPr>
        <w:t>тного источника финансирования подведомственного казенного учреждения</w:t>
      </w:r>
      <w:r w:rsidR="00564E3B" w:rsidRPr="007B3E0B">
        <w:rPr>
          <w:rFonts w:ascii="Times New Roman" w:hAnsi="Times New Roman" w:cs="Times New Roman"/>
          <w:sz w:val="28"/>
          <w:szCs w:val="28"/>
        </w:rPr>
        <w:t xml:space="preserve"> здравоохранения с учетом</w:t>
      </w:r>
      <w:r w:rsidR="005D756B">
        <w:rPr>
          <w:rFonts w:ascii="Times New Roman" w:hAnsi="Times New Roman" w:cs="Times New Roman"/>
          <w:sz w:val="28"/>
          <w:szCs w:val="28"/>
        </w:rPr>
        <w:t xml:space="preserve"> фактически поступивших средств</w:t>
      </w:r>
      <w:r w:rsidR="00564E3B" w:rsidRPr="007B3E0B">
        <w:rPr>
          <w:rFonts w:ascii="Times New Roman" w:hAnsi="Times New Roman" w:cs="Times New Roman"/>
          <w:sz w:val="28"/>
          <w:szCs w:val="28"/>
        </w:rPr>
        <w:t>;</w:t>
      </w:r>
    </w:p>
    <w:p w:rsidR="00982C2F" w:rsidRPr="005439AD" w:rsidRDefault="00424C50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t xml:space="preserve">- </w:t>
      </w:r>
      <w:r w:rsidR="00982C2F">
        <w:rPr>
          <w:rFonts w:ascii="Times New Roman" w:hAnsi="Times New Roman" w:cs="Times New Roman"/>
          <w:sz w:val="28"/>
          <w:szCs w:val="28"/>
        </w:rPr>
        <w:t>увеличение</w:t>
      </w:r>
      <w:r w:rsidRPr="003D7ABF">
        <w:rPr>
          <w:rFonts w:ascii="Times New Roman" w:hAnsi="Times New Roman" w:cs="Times New Roman"/>
          <w:sz w:val="28"/>
          <w:szCs w:val="28"/>
        </w:rPr>
        <w:t xml:space="preserve"> объема финансирования основного мероприятия 5 «Организация заготовки донорской крови и ее компонентов» за счет с</w:t>
      </w:r>
      <w:r w:rsidR="00982C2F">
        <w:rPr>
          <w:rFonts w:ascii="Times New Roman" w:hAnsi="Times New Roman" w:cs="Times New Roman"/>
          <w:sz w:val="28"/>
          <w:szCs w:val="28"/>
        </w:rPr>
        <w:t>редств областного бюджета на 2 200</w:t>
      </w:r>
      <w:r w:rsidRPr="003D7ABF">
        <w:rPr>
          <w:rFonts w:ascii="Times New Roman" w:hAnsi="Times New Roman" w:cs="Times New Roman"/>
          <w:sz w:val="28"/>
          <w:szCs w:val="28"/>
        </w:rPr>
        <w:t xml:space="preserve">,0 </w:t>
      </w:r>
      <w:r w:rsidRPr="005439AD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C70A9D" w:rsidRPr="005439AD">
        <w:rPr>
          <w:rFonts w:ascii="Times New Roman" w:hAnsi="Times New Roman" w:cs="Times New Roman"/>
          <w:sz w:val="28"/>
          <w:szCs w:val="28"/>
        </w:rPr>
        <w:t>в связи с перераспределением средств</w:t>
      </w:r>
      <w:r w:rsidR="005D756B" w:rsidRPr="005439AD">
        <w:rPr>
          <w:rFonts w:ascii="Times New Roman" w:hAnsi="Times New Roman" w:cs="Times New Roman"/>
          <w:sz w:val="28"/>
          <w:szCs w:val="28"/>
        </w:rPr>
        <w:t xml:space="preserve"> с финансирования</w:t>
      </w:r>
      <w:r w:rsidR="00982C2F" w:rsidRPr="005439AD">
        <w:rPr>
          <w:rFonts w:ascii="Times New Roman" w:hAnsi="Times New Roman" w:cs="Times New Roman"/>
          <w:sz w:val="28"/>
          <w:szCs w:val="28"/>
        </w:rPr>
        <w:t xml:space="preserve"> основного мероприятия 6 «Обеспечение социальных гарантий донорам крови и (или) ее компонентов»;</w:t>
      </w:r>
    </w:p>
    <w:p w:rsidR="00982C2F" w:rsidRPr="005D756B" w:rsidRDefault="00982C2F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7ABF">
        <w:rPr>
          <w:rFonts w:ascii="Times New Roman" w:hAnsi="Times New Roman" w:cs="Times New Roman"/>
          <w:sz w:val="28"/>
          <w:szCs w:val="28"/>
        </w:rPr>
        <w:t xml:space="preserve">- </w:t>
      </w:r>
      <w:r w:rsidR="005D756B">
        <w:rPr>
          <w:rFonts w:ascii="Times New Roman" w:hAnsi="Times New Roman" w:cs="Times New Roman"/>
          <w:sz w:val="28"/>
          <w:szCs w:val="28"/>
        </w:rPr>
        <w:t>снижение</w:t>
      </w:r>
      <w:r w:rsidRPr="003D7ABF">
        <w:rPr>
          <w:rFonts w:ascii="Times New Roman" w:hAnsi="Times New Roman" w:cs="Times New Roman"/>
          <w:sz w:val="28"/>
          <w:szCs w:val="28"/>
        </w:rPr>
        <w:t xml:space="preserve"> объема финанс</w:t>
      </w:r>
      <w:r>
        <w:rPr>
          <w:rFonts w:ascii="Times New Roman" w:hAnsi="Times New Roman" w:cs="Times New Roman"/>
          <w:sz w:val="28"/>
          <w:szCs w:val="28"/>
        </w:rPr>
        <w:t>ирования основного мероприятия 6 «</w:t>
      </w:r>
      <w:r w:rsidRPr="00982C2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социальных гарантий донорам крови и (или) ее компонентов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D7ABF">
        <w:rPr>
          <w:rFonts w:ascii="Times New Roman" w:hAnsi="Times New Roman" w:cs="Times New Roman"/>
          <w:sz w:val="28"/>
          <w:szCs w:val="28"/>
        </w:rPr>
        <w:t xml:space="preserve"> за счет с</w:t>
      </w:r>
      <w:r>
        <w:rPr>
          <w:rFonts w:ascii="Times New Roman" w:hAnsi="Times New Roman" w:cs="Times New Roman"/>
          <w:sz w:val="28"/>
          <w:szCs w:val="28"/>
        </w:rPr>
        <w:t>редств областного бюджета на 2 200</w:t>
      </w:r>
      <w:r w:rsidRPr="003D7ABF">
        <w:rPr>
          <w:rFonts w:ascii="Times New Roman" w:hAnsi="Times New Roman" w:cs="Times New Roman"/>
          <w:sz w:val="28"/>
          <w:szCs w:val="28"/>
        </w:rPr>
        <w:t xml:space="preserve">,0 </w:t>
      </w:r>
      <w:r w:rsidRPr="005439AD">
        <w:rPr>
          <w:rFonts w:ascii="Times New Roman" w:hAnsi="Times New Roman" w:cs="Times New Roman"/>
          <w:sz w:val="28"/>
          <w:szCs w:val="28"/>
        </w:rPr>
        <w:t>тыс. руб. в связи с</w:t>
      </w:r>
      <w:r w:rsidR="005D756B" w:rsidRPr="005439AD">
        <w:rPr>
          <w:rFonts w:ascii="Times New Roman" w:hAnsi="Times New Roman" w:cs="Times New Roman"/>
          <w:sz w:val="28"/>
          <w:szCs w:val="28"/>
        </w:rPr>
        <w:t xml:space="preserve"> оптимизацией</w:t>
      </w:r>
      <w:r w:rsidR="005D756B">
        <w:rPr>
          <w:rFonts w:ascii="Times New Roman" w:hAnsi="Times New Roman" w:cs="Times New Roman"/>
          <w:sz w:val="28"/>
          <w:szCs w:val="28"/>
        </w:rPr>
        <w:t xml:space="preserve"> потока доноров;</w:t>
      </w:r>
    </w:p>
    <w:p w:rsidR="00C507AE" w:rsidRDefault="00C507AE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2BAE">
        <w:rPr>
          <w:rFonts w:ascii="Times New Roman" w:hAnsi="Times New Roman" w:cs="Times New Roman"/>
          <w:sz w:val="28"/>
          <w:szCs w:val="28"/>
        </w:rPr>
        <w:t>- уточнение федерального бюджета на 10 895,4 тыс.руб. в связи</w:t>
      </w:r>
      <w:r w:rsidR="005D756B" w:rsidRPr="00FA2BAE">
        <w:rPr>
          <w:rFonts w:ascii="Times New Roman" w:hAnsi="Times New Roman" w:cs="Times New Roman"/>
          <w:sz w:val="28"/>
          <w:szCs w:val="28"/>
        </w:rPr>
        <w:t xml:space="preserve"> с выделением средств на финансовое</w:t>
      </w:r>
      <w:r w:rsidR="005D756B" w:rsidRPr="005439AD">
        <w:rPr>
          <w:rFonts w:ascii="Times New Roman" w:hAnsi="Times New Roman" w:cs="Times New Roman"/>
          <w:sz w:val="28"/>
          <w:szCs w:val="28"/>
        </w:rPr>
        <w:t xml:space="preserve"> обеспечение оказания высокотехнологичной медицинской помощи, не включенной базовую программу обязательного медицинского страхования;</w:t>
      </w:r>
    </w:p>
    <w:p w:rsidR="005D756B" w:rsidRDefault="005D756B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738">
        <w:rPr>
          <w:rFonts w:ascii="Times New Roman" w:hAnsi="Times New Roman" w:cs="Times New Roman"/>
          <w:sz w:val="28"/>
          <w:szCs w:val="28"/>
        </w:rPr>
        <w:t xml:space="preserve">- увеличение средств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планы финансово-хозяйственной деятельности </w:t>
      </w:r>
      <w:r w:rsidRPr="00E47738">
        <w:rPr>
          <w:rFonts w:ascii="Times New Roman" w:hAnsi="Times New Roman" w:cs="Times New Roman"/>
          <w:sz w:val="28"/>
          <w:szCs w:val="28"/>
        </w:rPr>
        <w:t>с учетом фактически поступивших средств о</w:t>
      </w:r>
      <w:r w:rsidR="00B43725">
        <w:rPr>
          <w:rFonts w:ascii="Times New Roman" w:hAnsi="Times New Roman" w:cs="Times New Roman"/>
          <w:sz w:val="28"/>
          <w:szCs w:val="28"/>
        </w:rPr>
        <w:t>т приносящей доход деятельности.</w:t>
      </w:r>
    </w:p>
    <w:p w:rsidR="00982C2F" w:rsidRDefault="00302036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2C2F">
        <w:rPr>
          <w:rFonts w:ascii="Times New Roman" w:hAnsi="Times New Roman" w:cs="Times New Roman"/>
          <w:sz w:val="28"/>
          <w:szCs w:val="28"/>
        </w:rPr>
        <w:t>.3. Подпрограмма 3</w:t>
      </w:r>
    </w:p>
    <w:p w:rsidR="00982C2F" w:rsidRDefault="00982C2F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D7ABF">
        <w:rPr>
          <w:rFonts w:ascii="Times New Roman" w:hAnsi="Times New Roman" w:cs="Times New Roman"/>
          <w:sz w:val="28"/>
          <w:szCs w:val="28"/>
        </w:rPr>
        <w:t xml:space="preserve"> объема финанс</w:t>
      </w:r>
      <w:r>
        <w:rPr>
          <w:rFonts w:ascii="Times New Roman" w:hAnsi="Times New Roman" w:cs="Times New Roman"/>
          <w:sz w:val="28"/>
          <w:szCs w:val="28"/>
        </w:rPr>
        <w:t>ирования основного мероприятия 1 «</w:t>
      </w:r>
      <w:r w:rsidRPr="00982C2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3D7ABF">
        <w:rPr>
          <w:rFonts w:ascii="Times New Roman" w:hAnsi="Times New Roman" w:cs="Times New Roman"/>
          <w:sz w:val="28"/>
          <w:szCs w:val="28"/>
        </w:rPr>
        <w:t>за счет с</w:t>
      </w:r>
      <w:r>
        <w:rPr>
          <w:rFonts w:ascii="Times New Roman" w:hAnsi="Times New Roman" w:cs="Times New Roman"/>
          <w:sz w:val="28"/>
          <w:szCs w:val="28"/>
        </w:rPr>
        <w:t>редств областного бюджета на 127 607,4 тыс.</w:t>
      </w:r>
      <w:r w:rsidRPr="003D7ABF">
        <w:rPr>
          <w:rFonts w:ascii="Times New Roman" w:hAnsi="Times New Roman" w:cs="Times New Roman"/>
          <w:sz w:val="28"/>
          <w:szCs w:val="28"/>
        </w:rPr>
        <w:t xml:space="preserve">руб. </w:t>
      </w:r>
      <w:r w:rsidR="005D756B" w:rsidRPr="007B3E0B">
        <w:rPr>
          <w:rFonts w:ascii="Times New Roman" w:hAnsi="Times New Roman" w:cs="Times New Roman"/>
          <w:sz w:val="28"/>
          <w:szCs w:val="28"/>
        </w:rPr>
        <w:t xml:space="preserve">в связи с перераспределением средств </w:t>
      </w:r>
      <w:r w:rsidR="005D756B">
        <w:rPr>
          <w:rFonts w:ascii="Times New Roman" w:hAnsi="Times New Roman" w:cs="Times New Roman"/>
          <w:sz w:val="28"/>
          <w:szCs w:val="28"/>
        </w:rPr>
        <w:t>с других основных мероприятий</w:t>
      </w:r>
      <w:r w:rsidR="004C5A4C">
        <w:rPr>
          <w:rFonts w:ascii="Times New Roman" w:hAnsi="Times New Roman" w:cs="Times New Roman"/>
          <w:sz w:val="28"/>
          <w:szCs w:val="28"/>
        </w:rPr>
        <w:t>, реорганизацией ГУЗ «Липецкая городская детская больница»</w:t>
      </w:r>
      <w:r w:rsidR="005D756B">
        <w:rPr>
          <w:rFonts w:ascii="Times New Roman" w:hAnsi="Times New Roman" w:cs="Times New Roman"/>
          <w:sz w:val="28"/>
          <w:szCs w:val="28"/>
        </w:rPr>
        <w:t xml:space="preserve"> </w:t>
      </w:r>
      <w:r w:rsidR="005D756B" w:rsidRPr="007B3E0B">
        <w:rPr>
          <w:rFonts w:ascii="Times New Roman" w:hAnsi="Times New Roman" w:cs="Times New Roman"/>
          <w:sz w:val="28"/>
          <w:szCs w:val="28"/>
        </w:rPr>
        <w:t>и выделением дополнительных ассигно</w:t>
      </w:r>
      <w:r w:rsidR="005D756B">
        <w:rPr>
          <w:rFonts w:ascii="Times New Roman" w:hAnsi="Times New Roman" w:cs="Times New Roman"/>
          <w:sz w:val="28"/>
          <w:szCs w:val="28"/>
        </w:rPr>
        <w:t>ваний на финансовое обеспечение государственного задания в связи с ростом тарифов на энергоресурсы, а также приобретение оборудования для ГУЗ «Областная детская больница»;</w:t>
      </w:r>
    </w:p>
    <w:p w:rsidR="0033551A" w:rsidRDefault="0033551A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9AD">
        <w:rPr>
          <w:rFonts w:ascii="Times New Roman" w:hAnsi="Times New Roman" w:cs="Times New Roman"/>
          <w:sz w:val="28"/>
          <w:szCs w:val="28"/>
        </w:rPr>
        <w:t xml:space="preserve">- увеличение объема финансирования </w:t>
      </w:r>
      <w:r w:rsidRPr="00543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основного мероприятия 2 </w:t>
      </w:r>
      <w:r w:rsidR="005D756B" w:rsidRPr="00543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«Раннее выявление и коррекция нарушений развития ребенка» </w:t>
      </w:r>
      <w:r w:rsidRPr="005439AD">
        <w:rPr>
          <w:rFonts w:ascii="Times New Roman" w:hAnsi="Times New Roman" w:cs="Times New Roman"/>
          <w:sz w:val="28"/>
          <w:szCs w:val="28"/>
        </w:rPr>
        <w:t>за счет средств областного бюджета на сумму 4 500,0 тыс. руб. в связи с</w:t>
      </w:r>
      <w:r w:rsidR="005D756B" w:rsidRPr="005439AD">
        <w:rPr>
          <w:rFonts w:ascii="Times New Roman" w:hAnsi="Times New Roman" w:cs="Times New Roman"/>
          <w:sz w:val="28"/>
          <w:szCs w:val="28"/>
        </w:rPr>
        <w:t xml:space="preserve"> перераспределением средств</w:t>
      </w:r>
      <w:r w:rsidR="00B43725" w:rsidRPr="005439AD">
        <w:rPr>
          <w:rFonts w:ascii="Times New Roman" w:hAnsi="Times New Roman" w:cs="Times New Roman"/>
          <w:sz w:val="28"/>
          <w:szCs w:val="28"/>
        </w:rPr>
        <w:t xml:space="preserve"> с других основных мероп</w:t>
      </w:r>
      <w:r w:rsidR="005439AD" w:rsidRPr="005439AD">
        <w:rPr>
          <w:rFonts w:ascii="Times New Roman" w:hAnsi="Times New Roman" w:cs="Times New Roman"/>
          <w:sz w:val="28"/>
          <w:szCs w:val="28"/>
        </w:rPr>
        <w:t>риятий на приобретение расходных</w:t>
      </w:r>
      <w:r w:rsidR="00B43725" w:rsidRPr="005439AD">
        <w:rPr>
          <w:rFonts w:ascii="Times New Roman" w:hAnsi="Times New Roman" w:cs="Times New Roman"/>
          <w:sz w:val="28"/>
          <w:szCs w:val="28"/>
        </w:rPr>
        <w:t xml:space="preserve"> материалов для пренатального и неонатального скрининга</w:t>
      </w:r>
      <w:r w:rsidR="00B43725">
        <w:rPr>
          <w:rFonts w:ascii="Times New Roman" w:hAnsi="Times New Roman" w:cs="Times New Roman"/>
          <w:sz w:val="28"/>
          <w:szCs w:val="28"/>
        </w:rPr>
        <w:t>;</w:t>
      </w:r>
    </w:p>
    <w:p w:rsidR="00B43725" w:rsidRPr="00E47738" w:rsidRDefault="00C507AE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средств территориального фонда ОМС </w:t>
      </w:r>
      <w:r w:rsidR="00B43725">
        <w:rPr>
          <w:rFonts w:ascii="Times New Roman" w:hAnsi="Times New Roman" w:cs="Times New Roman"/>
          <w:sz w:val="28"/>
          <w:szCs w:val="28"/>
        </w:rPr>
        <w:t xml:space="preserve">в связи с перераспределением средств, предназначенных для финансового обеспечения </w:t>
      </w:r>
      <w:r w:rsidR="00B43725" w:rsidRPr="00E47738">
        <w:rPr>
          <w:rFonts w:ascii="Times New Roman" w:hAnsi="Times New Roman" w:cs="Times New Roman"/>
          <w:sz w:val="28"/>
          <w:szCs w:val="28"/>
        </w:rPr>
        <w:t>государственного задания;</w:t>
      </w:r>
    </w:p>
    <w:p w:rsidR="00B43725" w:rsidRDefault="00B43725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738">
        <w:rPr>
          <w:rFonts w:ascii="Times New Roman" w:hAnsi="Times New Roman" w:cs="Times New Roman"/>
          <w:sz w:val="28"/>
          <w:szCs w:val="28"/>
        </w:rPr>
        <w:t xml:space="preserve">- увеличение средств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планы финансово-хозяйственной деятельности </w:t>
      </w:r>
      <w:r w:rsidRPr="00E47738">
        <w:rPr>
          <w:rFonts w:ascii="Times New Roman" w:hAnsi="Times New Roman" w:cs="Times New Roman"/>
          <w:sz w:val="28"/>
          <w:szCs w:val="28"/>
        </w:rPr>
        <w:t>с учетом фактически поступивших средств о</w:t>
      </w:r>
      <w:r>
        <w:rPr>
          <w:rFonts w:ascii="Times New Roman" w:hAnsi="Times New Roman" w:cs="Times New Roman"/>
          <w:sz w:val="28"/>
          <w:szCs w:val="28"/>
        </w:rPr>
        <w:t>т приносящей доход деятельности.</w:t>
      </w:r>
    </w:p>
    <w:p w:rsidR="009C3B84" w:rsidRPr="00B51A7D" w:rsidRDefault="00302036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1DDD" w:rsidRPr="00B51A7D">
        <w:rPr>
          <w:rFonts w:ascii="Times New Roman" w:hAnsi="Times New Roman" w:cs="Times New Roman"/>
          <w:sz w:val="28"/>
          <w:szCs w:val="28"/>
        </w:rPr>
        <w:t>.</w:t>
      </w:r>
      <w:r w:rsidR="009C3B84" w:rsidRPr="00B51A7D">
        <w:rPr>
          <w:rFonts w:ascii="Times New Roman" w:hAnsi="Times New Roman" w:cs="Times New Roman"/>
          <w:sz w:val="28"/>
          <w:szCs w:val="28"/>
        </w:rPr>
        <w:t>4. Подпрограмма 4:</w:t>
      </w:r>
    </w:p>
    <w:p w:rsidR="00B43725" w:rsidRDefault="00B0601E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1A7D">
        <w:rPr>
          <w:rFonts w:ascii="Times New Roman" w:hAnsi="Times New Roman" w:cs="Times New Roman"/>
          <w:sz w:val="28"/>
          <w:szCs w:val="28"/>
        </w:rPr>
        <w:t xml:space="preserve">- </w:t>
      </w:r>
      <w:r w:rsidR="00B51A7D" w:rsidRPr="00B51A7D">
        <w:rPr>
          <w:rFonts w:ascii="Times New Roman" w:hAnsi="Times New Roman" w:cs="Times New Roman"/>
          <w:sz w:val="28"/>
          <w:szCs w:val="28"/>
        </w:rPr>
        <w:t>снижение</w:t>
      </w:r>
      <w:r w:rsidRPr="00B51A7D">
        <w:rPr>
          <w:rFonts w:ascii="Times New Roman" w:hAnsi="Times New Roman" w:cs="Times New Roman"/>
          <w:sz w:val="28"/>
          <w:szCs w:val="28"/>
        </w:rPr>
        <w:t xml:space="preserve"> объема финансирования основно</w:t>
      </w:r>
      <w:r w:rsidR="00B51A7D" w:rsidRPr="00B51A7D">
        <w:rPr>
          <w:rFonts w:ascii="Times New Roman" w:hAnsi="Times New Roman" w:cs="Times New Roman"/>
          <w:sz w:val="28"/>
          <w:szCs w:val="28"/>
        </w:rPr>
        <w:t>го мероприятия 2</w:t>
      </w:r>
      <w:r w:rsidRPr="00B51A7D">
        <w:rPr>
          <w:rFonts w:ascii="Times New Roman" w:hAnsi="Times New Roman" w:cs="Times New Roman"/>
          <w:sz w:val="28"/>
          <w:szCs w:val="28"/>
        </w:rPr>
        <w:t xml:space="preserve"> </w:t>
      </w:r>
      <w:r w:rsidR="00B51A7D">
        <w:rPr>
          <w:rFonts w:ascii="Times New Roman" w:hAnsi="Times New Roman" w:cs="Times New Roman"/>
          <w:sz w:val="28"/>
          <w:szCs w:val="28"/>
        </w:rPr>
        <w:t>«</w:t>
      </w:r>
      <w:r w:rsidR="00B51A7D" w:rsidRPr="00B51A7D">
        <w:rPr>
          <w:rFonts w:ascii="Times New Roman" w:hAnsi="Times New Roman" w:cs="Times New Roman"/>
          <w:sz w:val="28"/>
          <w:szCs w:val="28"/>
        </w:rPr>
        <w:t>Совершенствование методов долечивания и санаторно-курортного лечения, в том числе детей</w:t>
      </w:r>
      <w:r w:rsidR="00B51A7D">
        <w:rPr>
          <w:rFonts w:ascii="Times New Roman" w:hAnsi="Times New Roman" w:cs="Times New Roman"/>
          <w:sz w:val="28"/>
          <w:szCs w:val="28"/>
        </w:rPr>
        <w:t xml:space="preserve">» </w:t>
      </w:r>
      <w:r w:rsidR="00BE00D1" w:rsidRPr="00B51A7D">
        <w:rPr>
          <w:rFonts w:ascii="Times New Roman" w:hAnsi="Times New Roman" w:cs="Times New Roman"/>
          <w:sz w:val="28"/>
          <w:szCs w:val="28"/>
        </w:rPr>
        <w:t>за счет ср</w:t>
      </w:r>
      <w:r w:rsidR="00B51A7D">
        <w:rPr>
          <w:rFonts w:ascii="Times New Roman" w:hAnsi="Times New Roman" w:cs="Times New Roman"/>
          <w:sz w:val="28"/>
          <w:szCs w:val="28"/>
        </w:rPr>
        <w:t>едств областного бюджета на 78 850,5</w:t>
      </w:r>
      <w:r w:rsidR="00BE00D1" w:rsidRPr="00B51A7D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43725" w:rsidRPr="00B43725">
        <w:rPr>
          <w:rFonts w:ascii="Times New Roman" w:hAnsi="Times New Roman" w:cs="Times New Roman"/>
          <w:sz w:val="28"/>
          <w:szCs w:val="28"/>
        </w:rPr>
        <w:t>в связ</w:t>
      </w:r>
      <w:r w:rsidR="004C5A4C">
        <w:rPr>
          <w:rFonts w:ascii="Times New Roman" w:hAnsi="Times New Roman" w:cs="Times New Roman"/>
          <w:sz w:val="28"/>
          <w:szCs w:val="28"/>
        </w:rPr>
        <w:t>и с перераспределением средств на другие основные мероприятия, в том числе связанного с реорганизацией ГСКУ «ЛОДС «Восход» и ГУЗ «Детская областная больница медицинской реабилитации»</w:t>
      </w:r>
      <w:r w:rsidR="00B43725">
        <w:rPr>
          <w:rFonts w:ascii="Times New Roman" w:hAnsi="Times New Roman" w:cs="Times New Roman"/>
          <w:sz w:val="28"/>
          <w:szCs w:val="28"/>
        </w:rPr>
        <w:t>;</w:t>
      </w:r>
    </w:p>
    <w:p w:rsidR="00B43725" w:rsidRDefault="00B43725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738">
        <w:rPr>
          <w:rFonts w:ascii="Times New Roman" w:hAnsi="Times New Roman" w:cs="Times New Roman"/>
          <w:sz w:val="28"/>
          <w:szCs w:val="28"/>
        </w:rPr>
        <w:t xml:space="preserve">- увеличение средств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планы финансово-хозяйственной деятельности </w:t>
      </w:r>
      <w:r w:rsidRPr="00E47738">
        <w:rPr>
          <w:rFonts w:ascii="Times New Roman" w:hAnsi="Times New Roman" w:cs="Times New Roman"/>
          <w:sz w:val="28"/>
          <w:szCs w:val="28"/>
        </w:rPr>
        <w:t>с учетом фактически поступивших средств о</w:t>
      </w:r>
      <w:r>
        <w:rPr>
          <w:rFonts w:ascii="Times New Roman" w:hAnsi="Times New Roman" w:cs="Times New Roman"/>
          <w:sz w:val="28"/>
          <w:szCs w:val="28"/>
        </w:rPr>
        <w:t>т приносящей доход деятельности.</w:t>
      </w:r>
    </w:p>
    <w:p w:rsidR="00B51A7D" w:rsidRPr="00B51A7D" w:rsidRDefault="00302036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1A7D" w:rsidRPr="00B51A7D">
        <w:rPr>
          <w:rFonts w:ascii="Times New Roman" w:hAnsi="Times New Roman" w:cs="Times New Roman"/>
          <w:sz w:val="28"/>
          <w:szCs w:val="28"/>
        </w:rPr>
        <w:t>.</w:t>
      </w:r>
      <w:r w:rsidR="00B51A7D">
        <w:rPr>
          <w:rFonts w:ascii="Times New Roman" w:hAnsi="Times New Roman" w:cs="Times New Roman"/>
          <w:sz w:val="28"/>
          <w:szCs w:val="28"/>
        </w:rPr>
        <w:t>5. Подпрограмма 5</w:t>
      </w:r>
      <w:r w:rsidR="00B51A7D" w:rsidRPr="00B51A7D">
        <w:rPr>
          <w:rFonts w:ascii="Times New Roman" w:hAnsi="Times New Roman" w:cs="Times New Roman"/>
          <w:sz w:val="28"/>
          <w:szCs w:val="28"/>
        </w:rPr>
        <w:t>:</w:t>
      </w:r>
    </w:p>
    <w:p w:rsidR="004C5A4C" w:rsidRDefault="00302036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</w:t>
      </w:r>
      <w:r w:rsidRPr="00C62A9A">
        <w:rPr>
          <w:rFonts w:ascii="Times New Roman" w:hAnsi="Times New Roman" w:cs="Times New Roman"/>
          <w:sz w:val="28"/>
          <w:szCs w:val="28"/>
        </w:rPr>
        <w:t xml:space="preserve"> объема финансирования </w:t>
      </w:r>
      <w:r w:rsidRPr="00C62A9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основного мероприятия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Pr="00C62A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0203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и поддержание оказания паллиативной помощи населению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62A9A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на </w:t>
      </w:r>
      <w:r>
        <w:rPr>
          <w:rFonts w:ascii="Times New Roman" w:hAnsi="Times New Roman" w:cs="Times New Roman"/>
          <w:sz w:val="28"/>
          <w:szCs w:val="28"/>
        </w:rPr>
        <w:t>сумму 1 686,1</w:t>
      </w:r>
      <w:r w:rsidRPr="00C62A9A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4C5A4C" w:rsidRPr="00B43725">
        <w:rPr>
          <w:rFonts w:ascii="Times New Roman" w:hAnsi="Times New Roman" w:cs="Times New Roman"/>
          <w:sz w:val="28"/>
          <w:szCs w:val="28"/>
        </w:rPr>
        <w:t>в связи с перераспределением средств с других основных мероприятий</w:t>
      </w:r>
      <w:r w:rsidR="004C5A4C">
        <w:rPr>
          <w:rFonts w:ascii="Times New Roman" w:hAnsi="Times New Roman" w:cs="Times New Roman"/>
          <w:sz w:val="28"/>
          <w:szCs w:val="28"/>
        </w:rPr>
        <w:t>;</w:t>
      </w:r>
    </w:p>
    <w:p w:rsidR="004C5A4C" w:rsidRDefault="004C5A4C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738">
        <w:rPr>
          <w:rFonts w:ascii="Times New Roman" w:hAnsi="Times New Roman" w:cs="Times New Roman"/>
          <w:sz w:val="28"/>
          <w:szCs w:val="28"/>
        </w:rPr>
        <w:t xml:space="preserve">- увеличение средств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планы финансово-хозяйственной деятельности </w:t>
      </w:r>
      <w:r w:rsidRPr="00E47738">
        <w:rPr>
          <w:rFonts w:ascii="Times New Roman" w:hAnsi="Times New Roman" w:cs="Times New Roman"/>
          <w:sz w:val="28"/>
          <w:szCs w:val="28"/>
        </w:rPr>
        <w:t>с учетом фактически поступивших средств о</w:t>
      </w:r>
      <w:r>
        <w:rPr>
          <w:rFonts w:ascii="Times New Roman" w:hAnsi="Times New Roman" w:cs="Times New Roman"/>
          <w:sz w:val="28"/>
          <w:szCs w:val="28"/>
        </w:rPr>
        <w:t>т приносящей доход деятельности.</w:t>
      </w:r>
    </w:p>
    <w:p w:rsidR="00302036" w:rsidRPr="00B51A7D" w:rsidRDefault="00302036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51A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 Подпрограмма 6</w:t>
      </w:r>
      <w:r w:rsidRPr="00B51A7D">
        <w:rPr>
          <w:rFonts w:ascii="Times New Roman" w:hAnsi="Times New Roman" w:cs="Times New Roman"/>
          <w:sz w:val="28"/>
          <w:szCs w:val="28"/>
        </w:rPr>
        <w:t>:</w:t>
      </w:r>
    </w:p>
    <w:p w:rsidR="004C5A4C" w:rsidRDefault="00302036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</w:t>
      </w:r>
      <w:r w:rsidRPr="003D7ABF">
        <w:rPr>
          <w:rFonts w:ascii="Times New Roman" w:hAnsi="Times New Roman" w:cs="Times New Roman"/>
          <w:sz w:val="28"/>
          <w:szCs w:val="28"/>
        </w:rPr>
        <w:t xml:space="preserve"> объема финансирования основного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D7ABF">
        <w:rPr>
          <w:rFonts w:ascii="Times New Roman" w:hAnsi="Times New Roman" w:cs="Times New Roman"/>
          <w:sz w:val="28"/>
          <w:szCs w:val="28"/>
        </w:rPr>
        <w:t>«Создание условий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работника» за счет средств областного бюджета на 11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3D7AB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4C5A4C" w:rsidRPr="004C5A4C">
        <w:rPr>
          <w:rFonts w:ascii="Times New Roman" w:hAnsi="Times New Roman" w:cs="Times New Roman"/>
          <w:sz w:val="28"/>
          <w:szCs w:val="28"/>
        </w:rPr>
        <w:t>в связи</w:t>
      </w:r>
      <w:r w:rsidR="004C5A4C">
        <w:rPr>
          <w:rFonts w:ascii="Times New Roman" w:hAnsi="Times New Roman" w:cs="Times New Roman"/>
          <w:sz w:val="28"/>
          <w:szCs w:val="28"/>
        </w:rPr>
        <w:t xml:space="preserve"> с перераспределением средств с других основных</w:t>
      </w:r>
      <w:r w:rsidR="004C5A4C" w:rsidRPr="004C5A4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A68DD">
        <w:rPr>
          <w:rFonts w:ascii="Times New Roman" w:hAnsi="Times New Roman" w:cs="Times New Roman"/>
          <w:sz w:val="28"/>
          <w:szCs w:val="28"/>
        </w:rPr>
        <w:t>;</w:t>
      </w:r>
    </w:p>
    <w:p w:rsidR="004C5A4C" w:rsidRDefault="004C5A4C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738">
        <w:rPr>
          <w:rFonts w:ascii="Times New Roman" w:hAnsi="Times New Roman" w:cs="Times New Roman"/>
          <w:sz w:val="28"/>
          <w:szCs w:val="28"/>
        </w:rPr>
        <w:t xml:space="preserve">- увеличение средств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планы финансово-хозяйственной деятельности </w:t>
      </w:r>
      <w:r w:rsidRPr="00E47738">
        <w:rPr>
          <w:rFonts w:ascii="Times New Roman" w:hAnsi="Times New Roman" w:cs="Times New Roman"/>
          <w:sz w:val="28"/>
          <w:szCs w:val="28"/>
        </w:rPr>
        <w:t>с учетом фактически поступивших средств о</w:t>
      </w:r>
      <w:r>
        <w:rPr>
          <w:rFonts w:ascii="Times New Roman" w:hAnsi="Times New Roman" w:cs="Times New Roman"/>
          <w:sz w:val="28"/>
          <w:szCs w:val="28"/>
        </w:rPr>
        <w:t>т приносящей доход деятельности.</w:t>
      </w:r>
    </w:p>
    <w:p w:rsidR="001A68DD" w:rsidRDefault="00302036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8C0" w:rsidRPr="007F4C6F">
        <w:rPr>
          <w:rFonts w:ascii="Times New Roman" w:hAnsi="Times New Roman" w:cs="Times New Roman"/>
          <w:sz w:val="28"/>
          <w:szCs w:val="28"/>
        </w:rPr>
        <w:t>с целью обеспечения жильем врачей-специалистов</w:t>
      </w:r>
      <w:r w:rsidR="009F48C0">
        <w:rPr>
          <w:rFonts w:ascii="Times New Roman" w:hAnsi="Times New Roman" w:cs="Times New Roman"/>
          <w:sz w:val="28"/>
          <w:szCs w:val="28"/>
        </w:rPr>
        <w:t xml:space="preserve"> на 2016 год предусмотрена сумма финансирования 16 500</w:t>
      </w:r>
      <w:r w:rsidR="009F48C0" w:rsidRPr="007F4C6F">
        <w:rPr>
          <w:rFonts w:ascii="Times New Roman" w:hAnsi="Times New Roman" w:cs="Times New Roman"/>
          <w:sz w:val="28"/>
          <w:szCs w:val="28"/>
        </w:rPr>
        <w:t>,0 тыс.руб.</w:t>
      </w:r>
      <w:r w:rsidR="009F4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основного мероприятия 6 приведено в соответствие с </w:t>
      </w:r>
      <w:r w:rsidR="00DE0FD9" w:rsidRPr="00965D36">
        <w:rPr>
          <w:rFonts w:ascii="Times New Roman" w:hAnsi="Times New Roman" w:cs="Times New Roman"/>
          <w:sz w:val="28"/>
          <w:szCs w:val="28"/>
        </w:rPr>
        <w:t>Закон</w:t>
      </w:r>
      <w:r w:rsidR="004C5A4C">
        <w:rPr>
          <w:rFonts w:ascii="Times New Roman" w:hAnsi="Times New Roman" w:cs="Times New Roman"/>
          <w:sz w:val="28"/>
          <w:szCs w:val="28"/>
        </w:rPr>
        <w:t>ом</w:t>
      </w:r>
      <w:r w:rsidR="00DE0FD9" w:rsidRPr="00965D36">
        <w:rPr>
          <w:rFonts w:ascii="Times New Roman" w:hAnsi="Times New Roman" w:cs="Times New Roman"/>
          <w:sz w:val="28"/>
          <w:szCs w:val="28"/>
        </w:rPr>
        <w:t xml:space="preserve"> Липецкой области от 14.12.2015 г. № 468-ОЗ «Об областном бюджете на 2016 год»</w:t>
      </w:r>
      <w:r w:rsidR="00DE0FD9">
        <w:rPr>
          <w:rFonts w:ascii="Times New Roman" w:hAnsi="Times New Roman" w:cs="Times New Roman"/>
          <w:sz w:val="28"/>
          <w:szCs w:val="28"/>
        </w:rPr>
        <w:t>;</w:t>
      </w:r>
    </w:p>
    <w:p w:rsidR="00DF2ECA" w:rsidRDefault="00DF2ECA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</w:t>
      </w:r>
      <w:r w:rsidRPr="00C62A9A">
        <w:rPr>
          <w:rFonts w:ascii="Times New Roman" w:hAnsi="Times New Roman" w:cs="Times New Roman"/>
          <w:sz w:val="28"/>
          <w:szCs w:val="28"/>
        </w:rPr>
        <w:t xml:space="preserve"> объема финансирования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C6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ECA">
        <w:rPr>
          <w:rFonts w:ascii="Times New Roman" w:hAnsi="Times New Roman" w:cs="Times New Roman"/>
          <w:sz w:val="28"/>
          <w:szCs w:val="28"/>
        </w:rPr>
        <w:t>Обеспечение социальных гарантий работникам и обучающимся в областных профессиональных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2A9A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на </w:t>
      </w:r>
      <w:r>
        <w:rPr>
          <w:rFonts w:ascii="Times New Roman" w:hAnsi="Times New Roman" w:cs="Times New Roman"/>
          <w:sz w:val="28"/>
          <w:szCs w:val="28"/>
        </w:rPr>
        <w:t>сумму 29,5</w:t>
      </w:r>
      <w:r w:rsidRPr="00C62A9A">
        <w:rPr>
          <w:rFonts w:ascii="Times New Roman" w:hAnsi="Times New Roman" w:cs="Times New Roman"/>
          <w:sz w:val="28"/>
          <w:szCs w:val="28"/>
        </w:rPr>
        <w:t xml:space="preserve"> тыс</w:t>
      </w:r>
      <w:r w:rsidRPr="007F4C6F">
        <w:rPr>
          <w:rFonts w:ascii="Times New Roman" w:hAnsi="Times New Roman" w:cs="Times New Roman"/>
          <w:sz w:val="28"/>
          <w:szCs w:val="28"/>
        </w:rPr>
        <w:t xml:space="preserve">. руб. </w:t>
      </w:r>
      <w:r w:rsidR="001A68DD" w:rsidRPr="007F4C6F">
        <w:rPr>
          <w:rFonts w:ascii="Times New Roman" w:hAnsi="Times New Roman" w:cs="Times New Roman"/>
          <w:sz w:val="28"/>
          <w:szCs w:val="28"/>
        </w:rPr>
        <w:t>в связи с перераспределением</w:t>
      </w:r>
      <w:r w:rsidR="001A68DD">
        <w:rPr>
          <w:rFonts w:ascii="Times New Roman" w:hAnsi="Times New Roman" w:cs="Times New Roman"/>
          <w:sz w:val="28"/>
          <w:szCs w:val="28"/>
        </w:rPr>
        <w:t xml:space="preserve"> средств с других основных</w:t>
      </w:r>
      <w:r w:rsidR="00CC3E1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A68DD">
        <w:rPr>
          <w:rFonts w:ascii="Times New Roman" w:hAnsi="Times New Roman" w:cs="Times New Roman"/>
          <w:sz w:val="28"/>
          <w:szCs w:val="28"/>
        </w:rPr>
        <w:t>;</w:t>
      </w:r>
    </w:p>
    <w:p w:rsidR="001A68DD" w:rsidRDefault="001A68DD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738">
        <w:rPr>
          <w:rFonts w:ascii="Times New Roman" w:hAnsi="Times New Roman" w:cs="Times New Roman"/>
          <w:sz w:val="28"/>
          <w:szCs w:val="28"/>
        </w:rPr>
        <w:t xml:space="preserve">- увеличение средств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планы финансово-хозяйственной деятельности </w:t>
      </w:r>
      <w:r w:rsidRPr="00E47738">
        <w:rPr>
          <w:rFonts w:ascii="Times New Roman" w:hAnsi="Times New Roman" w:cs="Times New Roman"/>
          <w:sz w:val="28"/>
          <w:szCs w:val="28"/>
        </w:rPr>
        <w:t>с учетом фактически поступивших средств о</w:t>
      </w:r>
      <w:r>
        <w:rPr>
          <w:rFonts w:ascii="Times New Roman" w:hAnsi="Times New Roman" w:cs="Times New Roman"/>
          <w:sz w:val="28"/>
          <w:szCs w:val="28"/>
        </w:rPr>
        <w:t>т приносящей доход деятельности.</w:t>
      </w:r>
    </w:p>
    <w:p w:rsidR="00DE0FD9" w:rsidRDefault="00DE0FD9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F2ECA">
        <w:rPr>
          <w:rFonts w:ascii="Times New Roman" w:hAnsi="Times New Roman" w:cs="Times New Roman"/>
          <w:sz w:val="28"/>
          <w:szCs w:val="28"/>
        </w:rPr>
        <w:t>Подпрограмма 7:</w:t>
      </w:r>
    </w:p>
    <w:p w:rsidR="00CC3E1E" w:rsidRDefault="00DF2ECA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увеличение</w:t>
      </w:r>
      <w:r w:rsidRPr="00C62A9A">
        <w:rPr>
          <w:rFonts w:ascii="Times New Roman" w:hAnsi="Times New Roman" w:cs="Times New Roman"/>
          <w:sz w:val="28"/>
          <w:szCs w:val="28"/>
        </w:rPr>
        <w:t xml:space="preserve"> объема финансирования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6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ECA">
        <w:rPr>
          <w:rFonts w:ascii="Times New Roman" w:hAnsi="Times New Roman" w:cs="Times New Roman"/>
          <w:sz w:val="28"/>
          <w:szCs w:val="28"/>
        </w:rPr>
        <w:t>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недоброкачественных и фальсифицированных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2A9A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на </w:t>
      </w:r>
      <w:r>
        <w:rPr>
          <w:rFonts w:ascii="Times New Roman" w:hAnsi="Times New Roman" w:cs="Times New Roman"/>
          <w:sz w:val="28"/>
          <w:szCs w:val="28"/>
        </w:rPr>
        <w:t>сумму 25 665,0</w:t>
      </w:r>
      <w:r w:rsidRPr="00C62A9A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C3E1E" w:rsidRPr="00CC3E1E">
        <w:rPr>
          <w:rFonts w:ascii="Times New Roman" w:hAnsi="Times New Roman" w:cs="Times New Roman"/>
          <w:sz w:val="28"/>
          <w:szCs w:val="28"/>
        </w:rPr>
        <w:t>в связи с перераспределением средств с других основных мероприятий на обеспечение льготных категорий граждан бесплатными медикаментами;</w:t>
      </w:r>
    </w:p>
    <w:p w:rsidR="00B016E6" w:rsidRPr="00B016E6" w:rsidRDefault="009F48C0" w:rsidP="00B01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подпрограмма дополнена новым основным мероприятием 2 «</w:t>
      </w:r>
      <w:r w:rsidRPr="009F48C0">
        <w:rPr>
          <w:rFonts w:ascii="Times New Roman" w:hAnsi="Times New Roman" w:cs="Times New Roman"/>
          <w:sz w:val="28"/>
          <w:szCs w:val="28"/>
        </w:rPr>
        <w:t>Повышение доступности наркотических средств и психотропных веществ для использования в медицинских целях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4F58">
        <w:rPr>
          <w:rFonts w:ascii="Times New Roman" w:hAnsi="Times New Roman" w:cs="Times New Roman"/>
          <w:sz w:val="28"/>
          <w:szCs w:val="28"/>
        </w:rPr>
        <w:t>.</w:t>
      </w:r>
      <w:r w:rsidR="003809D9">
        <w:rPr>
          <w:rFonts w:ascii="Times New Roman" w:hAnsi="Times New Roman" w:cs="Times New Roman"/>
          <w:sz w:val="28"/>
          <w:szCs w:val="28"/>
        </w:rPr>
        <w:t xml:space="preserve"> Основное мероприятие введено </w:t>
      </w:r>
      <w:r w:rsidR="00587D5B">
        <w:rPr>
          <w:rFonts w:ascii="Times New Roman" w:hAnsi="Times New Roman" w:cs="Times New Roman"/>
          <w:sz w:val="28"/>
          <w:szCs w:val="28"/>
        </w:rPr>
        <w:t xml:space="preserve">для организации и оснащения мест дополнительного отпуска наркотических средств и психотропных веществ с целью повышения доступности обезболивающих лекарственных препаратов для нуждающихся пациентов в соответствии с </w:t>
      </w:r>
      <w:r w:rsidR="00B016E6" w:rsidRPr="00B016E6">
        <w:rPr>
          <w:rFonts w:ascii="Times New Roman" w:hAnsi="Times New Roman"/>
          <w:sz w:val="28"/>
          <w:szCs w:val="28"/>
        </w:rPr>
        <w:t>Планом мероприятий («дорожной картой») «Повышение доступности наркотических средств и психотропных веществ для использования в медицинских целях на территории Липецкой области»</w:t>
      </w:r>
      <w:r w:rsidR="00B016E6">
        <w:rPr>
          <w:rFonts w:ascii="Times New Roman" w:hAnsi="Times New Roman"/>
          <w:sz w:val="28"/>
          <w:szCs w:val="28"/>
        </w:rPr>
        <w:t xml:space="preserve">, утвержденным </w:t>
      </w:r>
      <w:r w:rsidR="00FE021F">
        <w:rPr>
          <w:rFonts w:ascii="Times New Roman" w:hAnsi="Times New Roman"/>
          <w:sz w:val="28"/>
          <w:szCs w:val="28"/>
        </w:rPr>
        <w:t xml:space="preserve">14.09.2016 </w:t>
      </w:r>
      <w:r w:rsidR="00B016E6">
        <w:rPr>
          <w:rFonts w:ascii="Times New Roman" w:hAnsi="Times New Roman"/>
          <w:sz w:val="28"/>
          <w:szCs w:val="28"/>
        </w:rPr>
        <w:t xml:space="preserve">начальником управления здравоохранения Липецкой области и согласованным с заместителем главы администрации Липецкой области в соответствии с </w:t>
      </w:r>
      <w:r w:rsidR="00B016E6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01.07.2016 № 1403-р</w:t>
      </w:r>
      <w:r w:rsidR="00FE021F">
        <w:rPr>
          <w:rFonts w:ascii="Times New Roman" w:hAnsi="Times New Roman" w:cs="Times New Roman"/>
          <w:sz w:val="28"/>
          <w:szCs w:val="28"/>
        </w:rPr>
        <w:t>;</w:t>
      </w:r>
    </w:p>
    <w:p w:rsidR="00FA2BAE" w:rsidRPr="00FA2BAE" w:rsidRDefault="007F4C6F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увеличение объема финансирования за счет средств федерального бюджета на сумму 217 221,6 тыс.руб.</w:t>
      </w:r>
      <w:r w:rsidR="00FA2BAE">
        <w:rPr>
          <w:rFonts w:ascii="Times New Roman" w:hAnsi="Times New Roman" w:cs="Times New Roman"/>
          <w:sz w:val="28"/>
          <w:szCs w:val="28"/>
        </w:rPr>
        <w:t xml:space="preserve"> на </w:t>
      </w:r>
      <w:r w:rsidR="00FA2BAE" w:rsidRPr="00FA2BAE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</w:r>
      <w:r w:rsidR="00FA2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распоряжением Правительства Российской Федерации от 26.12.2015 № 2715-р</w:t>
      </w:r>
      <w:r w:rsidR="00FA2BAE" w:rsidRPr="00FA2BA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F2ECA" w:rsidRDefault="00DF2ECA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Подпрограмма 8:</w:t>
      </w:r>
    </w:p>
    <w:p w:rsidR="00DF2ECA" w:rsidRDefault="00DF2ECA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</w:t>
      </w:r>
      <w:r w:rsidRPr="00C62A9A">
        <w:rPr>
          <w:rFonts w:ascii="Times New Roman" w:hAnsi="Times New Roman" w:cs="Times New Roman"/>
          <w:sz w:val="28"/>
          <w:szCs w:val="28"/>
        </w:rPr>
        <w:t xml:space="preserve"> объема финансирования </w:t>
      </w:r>
      <w:r w:rsidRPr="00C62A9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основного мероприятия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</w:t>
      </w:r>
      <w:r w:rsidRPr="003D7ABF">
        <w:rPr>
          <w:rFonts w:ascii="Times New Roman" w:hAnsi="Times New Roman" w:cs="Times New Roman"/>
          <w:sz w:val="28"/>
          <w:szCs w:val="28"/>
        </w:rPr>
        <w:t xml:space="preserve">«Развитие информационно-коммуникационной инфраструктуры и прикладных региональных компонентов системы здравоохранения» </w:t>
      </w:r>
      <w:r>
        <w:rPr>
          <w:rFonts w:ascii="Times New Roman" w:hAnsi="Times New Roman" w:cs="Times New Roman"/>
          <w:sz w:val="28"/>
          <w:szCs w:val="28"/>
        </w:rPr>
        <w:t>на 1 650,0 тыс.руб</w:t>
      </w:r>
      <w:r w:rsidRPr="00CC3E1E">
        <w:rPr>
          <w:rFonts w:ascii="Times New Roman" w:hAnsi="Times New Roman" w:cs="Times New Roman"/>
          <w:sz w:val="28"/>
          <w:szCs w:val="28"/>
        </w:rPr>
        <w:t>. в связи с</w:t>
      </w:r>
      <w:r w:rsidR="00076919" w:rsidRPr="00CC3E1E">
        <w:rPr>
          <w:rFonts w:ascii="Times New Roman" w:hAnsi="Times New Roman" w:cs="Times New Roman"/>
          <w:sz w:val="28"/>
          <w:szCs w:val="28"/>
        </w:rPr>
        <w:t xml:space="preserve"> перераспределением средств с других основных мероприятий</w:t>
      </w:r>
      <w:r w:rsidR="00076919">
        <w:rPr>
          <w:rFonts w:ascii="Times New Roman" w:hAnsi="Times New Roman" w:cs="Times New Roman"/>
          <w:sz w:val="28"/>
          <w:szCs w:val="28"/>
        </w:rPr>
        <w:t>;</w:t>
      </w:r>
    </w:p>
    <w:p w:rsidR="00DE0FD9" w:rsidRDefault="00DF2ECA" w:rsidP="00B016E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подпрограмма дополнен</w:t>
      </w:r>
      <w:r w:rsidR="004755F9">
        <w:rPr>
          <w:rFonts w:ascii="Times New Roman" w:hAnsi="Times New Roman" w:cs="Times New Roman"/>
          <w:sz w:val="28"/>
          <w:szCs w:val="28"/>
        </w:rPr>
        <w:t xml:space="preserve">а новым основным мероприятием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55F9">
        <w:rPr>
          <w:rFonts w:ascii="Times New Roman" w:hAnsi="Times New Roman" w:cs="Times New Roman"/>
          <w:sz w:val="28"/>
          <w:szCs w:val="28"/>
        </w:rPr>
        <w:t xml:space="preserve"> «Разработка и внедрение автоматизированной системы мониторинга диспансеризации беременных» </w:t>
      </w:r>
      <w:r w:rsidR="004755F9">
        <w:rPr>
          <w:rFonts w:ascii="Times New Roman" w:eastAsia="Calibri" w:hAnsi="Times New Roman" w:cs="Times New Roman"/>
          <w:sz w:val="28"/>
          <w:szCs w:val="28"/>
        </w:rPr>
        <w:t>на сумму финансирования из средств областного бюджета в 2016 году - 6 000тыс.</w:t>
      </w:r>
      <w:r w:rsidR="004755F9" w:rsidRPr="007F4C6F">
        <w:rPr>
          <w:rFonts w:ascii="Times New Roman" w:eastAsia="Calibri" w:hAnsi="Times New Roman" w:cs="Times New Roman"/>
          <w:sz w:val="28"/>
          <w:szCs w:val="28"/>
        </w:rPr>
        <w:t>руб</w:t>
      </w:r>
      <w:r w:rsidR="00076919" w:rsidRPr="007F4C6F">
        <w:rPr>
          <w:rFonts w:ascii="Times New Roman" w:eastAsia="Calibri" w:hAnsi="Times New Roman" w:cs="Times New Roman"/>
          <w:sz w:val="28"/>
          <w:szCs w:val="28"/>
        </w:rPr>
        <w:t>.</w:t>
      </w:r>
      <w:r w:rsidR="007F4C6F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076919">
        <w:rPr>
          <w:rFonts w:ascii="Times New Roman" w:eastAsia="Calibri" w:hAnsi="Times New Roman" w:cs="Times New Roman"/>
          <w:sz w:val="28"/>
          <w:szCs w:val="28"/>
        </w:rPr>
        <w:t xml:space="preserve"> создание и развитие</w:t>
      </w:r>
      <w:r w:rsidR="00076919" w:rsidRPr="00076919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модуля региональной информационно-аналитической </w:t>
      </w:r>
      <w:r w:rsidR="00076919">
        <w:rPr>
          <w:rFonts w:ascii="Times New Roman" w:eastAsia="Calibri" w:hAnsi="Times New Roman" w:cs="Times New Roman"/>
          <w:sz w:val="28"/>
          <w:szCs w:val="28"/>
        </w:rPr>
        <w:t xml:space="preserve">медицинской </w:t>
      </w:r>
      <w:r w:rsidR="00076919" w:rsidRPr="00076919">
        <w:rPr>
          <w:rFonts w:ascii="Times New Roman" w:eastAsia="Calibri" w:hAnsi="Times New Roman" w:cs="Times New Roman"/>
          <w:sz w:val="28"/>
          <w:szCs w:val="28"/>
        </w:rPr>
        <w:t>системы в целях обеспечения контроля оказания медицинской помощи женщинам во время беременности, родов и в послеродовом периоде.</w:t>
      </w:r>
    </w:p>
    <w:p w:rsidR="00F478F5" w:rsidRDefault="00133974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F5">
        <w:rPr>
          <w:rFonts w:ascii="Times New Roman" w:eastAsia="Calibri" w:hAnsi="Times New Roman" w:cs="Times New Roman"/>
          <w:sz w:val="28"/>
          <w:szCs w:val="28"/>
        </w:rPr>
        <w:t>2. В соответствии с постановлением администрации Липецкой области от 07.0</w:t>
      </w:r>
      <w:r w:rsidR="00F478F5" w:rsidRPr="00F478F5">
        <w:rPr>
          <w:rFonts w:ascii="Times New Roman" w:eastAsia="Calibri" w:hAnsi="Times New Roman" w:cs="Times New Roman"/>
          <w:sz w:val="28"/>
          <w:szCs w:val="28"/>
        </w:rPr>
        <w:t>4</w:t>
      </w:r>
      <w:r w:rsidRPr="00F478F5">
        <w:rPr>
          <w:rFonts w:ascii="Times New Roman" w:eastAsia="Calibri" w:hAnsi="Times New Roman" w:cs="Times New Roman"/>
          <w:sz w:val="28"/>
          <w:szCs w:val="28"/>
        </w:rPr>
        <w:t xml:space="preserve">.2016 № </w:t>
      </w:r>
      <w:r w:rsidR="00F478F5" w:rsidRPr="00F478F5">
        <w:rPr>
          <w:rFonts w:ascii="Times New Roman" w:eastAsia="Calibri" w:hAnsi="Times New Roman" w:cs="Times New Roman"/>
          <w:sz w:val="28"/>
          <w:szCs w:val="28"/>
        </w:rPr>
        <w:t>163</w:t>
      </w:r>
      <w:r w:rsidRPr="00F4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8F5">
        <w:rPr>
          <w:rFonts w:ascii="Times New Roman" w:eastAsia="Calibri" w:hAnsi="Times New Roman" w:cs="Times New Roman"/>
          <w:sz w:val="28"/>
          <w:szCs w:val="28"/>
        </w:rPr>
        <w:t>«</w:t>
      </w:r>
      <w:r w:rsidR="00F478F5">
        <w:rPr>
          <w:rFonts w:ascii="Times New Roman" w:hAnsi="Times New Roman" w:cs="Times New Roman"/>
          <w:sz w:val="28"/>
          <w:szCs w:val="28"/>
        </w:rPr>
        <w:t>О</w:t>
      </w:r>
      <w:r w:rsidR="00F478F5" w:rsidRPr="00F478F5">
        <w:rPr>
          <w:rFonts w:ascii="Times New Roman" w:hAnsi="Times New Roman" w:cs="Times New Roman"/>
          <w:sz w:val="28"/>
          <w:szCs w:val="28"/>
        </w:rPr>
        <w:t>б утверждении порядка составления проектов областного бюджета и бюджета территориального фонда обязател</w:t>
      </w:r>
      <w:r w:rsidR="00F478F5">
        <w:rPr>
          <w:rFonts w:ascii="Times New Roman" w:hAnsi="Times New Roman" w:cs="Times New Roman"/>
          <w:sz w:val="28"/>
          <w:szCs w:val="28"/>
        </w:rPr>
        <w:t>ьного медицинского страхования Л</w:t>
      </w:r>
      <w:r w:rsidR="00F478F5" w:rsidRPr="00F478F5">
        <w:rPr>
          <w:rFonts w:ascii="Times New Roman" w:hAnsi="Times New Roman" w:cs="Times New Roman"/>
          <w:sz w:val="28"/>
          <w:szCs w:val="28"/>
        </w:rPr>
        <w:t>ипецкой области на 2017 год и на плановый период 2018 и 2019 годов</w:t>
      </w:r>
      <w:r w:rsidR="00F478F5">
        <w:rPr>
          <w:rFonts w:ascii="Times New Roman" w:hAnsi="Times New Roman" w:cs="Times New Roman"/>
          <w:sz w:val="28"/>
          <w:szCs w:val="28"/>
        </w:rPr>
        <w:t>»</w:t>
      </w:r>
      <w:r w:rsidR="00F478F5" w:rsidRPr="00F478F5">
        <w:rPr>
          <w:rFonts w:ascii="Times New Roman" w:hAnsi="Times New Roman" w:cs="Times New Roman"/>
          <w:sz w:val="28"/>
          <w:szCs w:val="28"/>
        </w:rPr>
        <w:t xml:space="preserve"> </w:t>
      </w:r>
      <w:r w:rsidR="00F478F5" w:rsidRPr="00CC2554"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="00F478F5">
        <w:rPr>
          <w:rFonts w:ascii="Times New Roman" w:hAnsi="Times New Roman" w:cs="Times New Roman"/>
          <w:sz w:val="28"/>
          <w:szCs w:val="28"/>
        </w:rPr>
        <w:t xml:space="preserve">предельного объема бюджетных ассигнований областного </w:t>
      </w:r>
      <w:r w:rsidR="00F478F5">
        <w:rPr>
          <w:rFonts w:ascii="Times New Roman" w:hAnsi="Times New Roman" w:cs="Times New Roman"/>
          <w:sz w:val="28"/>
          <w:szCs w:val="28"/>
        </w:rPr>
        <w:lastRenderedPageBreak/>
        <w:t>бюджета на 2017 год и плановый период (прилагается).</w:t>
      </w:r>
    </w:p>
    <w:p w:rsidR="00A01DA8" w:rsidRDefault="00133974" w:rsidP="00B016E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6208">
        <w:rPr>
          <w:rFonts w:ascii="Times New Roman" w:hAnsi="Times New Roman" w:cs="Times New Roman"/>
          <w:sz w:val="28"/>
          <w:szCs w:val="28"/>
        </w:rPr>
        <w:t xml:space="preserve">. С целью исполнения </w:t>
      </w:r>
      <w:r w:rsidR="00AA6208" w:rsidRPr="00AA6208">
        <w:rPr>
          <w:rFonts w:ascii="Times New Roman" w:hAnsi="Times New Roman" w:cs="Times New Roman"/>
          <w:sz w:val="28"/>
          <w:szCs w:val="28"/>
        </w:rPr>
        <w:t>постановления администрации Липецкой области от</w:t>
      </w:r>
      <w:r w:rsidR="00AA6208">
        <w:rPr>
          <w:rFonts w:ascii="Times New Roman" w:hAnsi="Times New Roman" w:cs="Times New Roman"/>
          <w:bCs/>
          <w:sz w:val="28"/>
          <w:szCs w:val="28"/>
        </w:rPr>
        <w:t xml:space="preserve"> 29.04.2016 г.</w:t>
      </w:r>
      <w:r w:rsidR="00AA6208" w:rsidRPr="00AA6208">
        <w:rPr>
          <w:rFonts w:ascii="Times New Roman" w:hAnsi="Times New Roman" w:cs="Times New Roman"/>
          <w:bCs/>
          <w:sz w:val="28"/>
          <w:szCs w:val="28"/>
        </w:rPr>
        <w:t xml:space="preserve"> № 203 «Об утверждении сводного доклада «О ходе реализации и оценке эффективности реализации государственных программ Липецкой области за 2015 год»</w:t>
      </w:r>
      <w:r w:rsidR="00AA6208">
        <w:rPr>
          <w:rFonts w:ascii="Times New Roman" w:hAnsi="Times New Roman" w:cs="Times New Roman"/>
          <w:bCs/>
          <w:sz w:val="28"/>
          <w:szCs w:val="28"/>
        </w:rPr>
        <w:t xml:space="preserve"> скорректиро</w:t>
      </w:r>
      <w:r w:rsidR="00472BEB">
        <w:rPr>
          <w:rFonts w:ascii="Times New Roman" w:hAnsi="Times New Roman" w:cs="Times New Roman"/>
          <w:bCs/>
          <w:sz w:val="28"/>
          <w:szCs w:val="28"/>
        </w:rPr>
        <w:t>ваны плановые значения</w:t>
      </w:r>
      <w:r w:rsidR="00AA6208">
        <w:rPr>
          <w:rFonts w:ascii="Times New Roman" w:hAnsi="Times New Roman" w:cs="Times New Roman"/>
          <w:bCs/>
          <w:sz w:val="28"/>
          <w:szCs w:val="28"/>
        </w:rPr>
        <w:t xml:space="preserve"> показателей на 2016 – 2020 годы</w:t>
      </w:r>
      <w:r w:rsidR="00472BEB">
        <w:rPr>
          <w:rFonts w:ascii="Times New Roman" w:hAnsi="Times New Roman" w:cs="Times New Roman"/>
          <w:bCs/>
          <w:sz w:val="28"/>
          <w:szCs w:val="28"/>
        </w:rPr>
        <w:t xml:space="preserve"> с учетом </w:t>
      </w:r>
      <w:r w:rsidR="00F478F5">
        <w:rPr>
          <w:rFonts w:ascii="Times New Roman" w:hAnsi="Times New Roman" w:cs="Times New Roman"/>
          <w:bCs/>
          <w:sz w:val="28"/>
          <w:szCs w:val="28"/>
        </w:rPr>
        <w:t>их фактического</w:t>
      </w:r>
      <w:r w:rsidR="00027376">
        <w:rPr>
          <w:rFonts w:ascii="Times New Roman" w:hAnsi="Times New Roman" w:cs="Times New Roman"/>
          <w:bCs/>
          <w:sz w:val="28"/>
          <w:szCs w:val="28"/>
        </w:rPr>
        <w:t xml:space="preserve"> исполнения</w:t>
      </w:r>
      <w:r w:rsidR="00F47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7376">
        <w:rPr>
          <w:rFonts w:ascii="Times New Roman" w:hAnsi="Times New Roman" w:cs="Times New Roman"/>
          <w:bCs/>
          <w:sz w:val="28"/>
          <w:szCs w:val="28"/>
        </w:rPr>
        <w:t>в 2015 году</w:t>
      </w:r>
      <w:r w:rsidR="00AA6208">
        <w:rPr>
          <w:rFonts w:ascii="Times New Roman" w:hAnsi="Times New Roman" w:cs="Times New Roman"/>
          <w:bCs/>
          <w:sz w:val="28"/>
          <w:szCs w:val="28"/>
        </w:rPr>
        <w:t>:</w:t>
      </w:r>
    </w:p>
    <w:p w:rsidR="00027376" w:rsidRDefault="00027376" w:rsidP="00B016E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027376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оказатель 2 задачи 1 государственной 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027376">
        <w:rPr>
          <w:rFonts w:ascii="Times New Roman" w:hAnsi="Times New Roman" w:cs="Times New Roman"/>
          <w:sz w:val="28"/>
          <w:szCs w:val="28"/>
        </w:rPr>
        <w:t>Распространенность потребления табака среди взрослого населения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7660" w:rsidRDefault="00BC7660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6208">
        <w:rPr>
          <w:rFonts w:ascii="Times New Roman" w:hAnsi="Times New Roman" w:cs="Times New Roman"/>
          <w:sz w:val="28"/>
          <w:szCs w:val="28"/>
        </w:rPr>
        <w:t>оказатель 3 задачи 1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6208">
        <w:rPr>
          <w:rFonts w:ascii="Times New Roman" w:hAnsi="Times New Roman" w:cs="Times New Roman"/>
          <w:sz w:val="28"/>
          <w:szCs w:val="28"/>
        </w:rPr>
        <w:t>Распространенность потребления табака среди детей и подростков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7376" w:rsidRDefault="00027376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показатель 1 задачи 2</w:t>
      </w:r>
      <w:r w:rsidRPr="00AA6208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EE4D26">
        <w:rPr>
          <w:rFonts w:ascii="Times New Roman" w:hAnsi="Times New Roman" w:cs="Times New Roman"/>
          <w:sz w:val="28"/>
          <w:szCs w:val="28"/>
        </w:rPr>
        <w:t xml:space="preserve"> «</w:t>
      </w:r>
      <w:r w:rsidR="00EE4D26" w:rsidRPr="00EE4D26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Смертность от болезней системы кровообращения</w:t>
      </w:r>
      <w:r w:rsidR="00EE4D26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EE4D26" w:rsidRPr="00EE4D26" w:rsidRDefault="00EE4D26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показатель 4 задачи 2</w:t>
      </w:r>
      <w:r w:rsidRPr="00AA6208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E4D26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Смертность от туберкулеза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EE4D26" w:rsidRPr="00EE4D26" w:rsidRDefault="00EE4D26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показатель 5 задачи 2</w:t>
      </w:r>
      <w:r w:rsidRPr="00AA6208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Заболеваемость туберкулезом»;</w:t>
      </w:r>
    </w:p>
    <w:p w:rsidR="00142B8F" w:rsidRPr="00142B8F" w:rsidRDefault="00142B8F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показатель 1 задачи 4</w:t>
      </w:r>
      <w:r w:rsidRPr="00AA6208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2B8F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Снижение общей заболеваемости населения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142B8F" w:rsidRPr="00142B8F" w:rsidRDefault="00142B8F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показатель 2 задачи 4</w:t>
      </w:r>
      <w:r w:rsidRPr="00AA6208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2B8F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Снижение первичного выхода на инвалидность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BC7660" w:rsidRDefault="00BC7660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6208">
        <w:rPr>
          <w:rFonts w:ascii="Times New Roman" w:hAnsi="Times New Roman" w:cs="Times New Roman"/>
          <w:sz w:val="28"/>
          <w:szCs w:val="28"/>
        </w:rPr>
        <w:t>оказатель 1 задачи 3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6208">
        <w:rPr>
          <w:rFonts w:ascii="Times New Roman" w:hAnsi="Times New Roman" w:cs="Times New Roman"/>
          <w:sz w:val="28"/>
          <w:szCs w:val="28"/>
        </w:rPr>
        <w:t>Смертность детей в возрасте 0 - 17 лет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7660" w:rsidRDefault="00BC7660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6208">
        <w:rPr>
          <w:rFonts w:ascii="Times New Roman" w:hAnsi="Times New Roman" w:cs="Times New Roman"/>
          <w:sz w:val="28"/>
          <w:szCs w:val="28"/>
        </w:rPr>
        <w:t>оказатель 1 задачи 8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6208">
        <w:rPr>
          <w:rFonts w:ascii="Times New Roman" w:hAnsi="Times New Roman" w:cs="Times New Roman"/>
          <w:sz w:val="28"/>
          <w:szCs w:val="28"/>
        </w:rPr>
        <w:t>Доля самозаписи через Интернет и информационные терминалы к общему количеству записанных в региональной информационно-аналитической медицинской системе на прием к врачу пациентов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7376">
        <w:rPr>
          <w:rFonts w:ascii="Times New Roman" w:hAnsi="Times New Roman" w:cs="Times New Roman"/>
          <w:sz w:val="28"/>
          <w:szCs w:val="28"/>
        </w:rPr>
        <w:t>;</w:t>
      </w:r>
    </w:p>
    <w:p w:rsidR="00AC304D" w:rsidRDefault="00AC304D" w:rsidP="00B01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показатель 2 задачи 9</w:t>
      </w:r>
      <w:r w:rsidRPr="00AA6208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C304D">
        <w:rPr>
          <w:rFonts w:ascii="Times New Roman" w:eastAsiaTheme="minorHAnsi" w:hAnsi="Times New Roman" w:cs="Times New Roman"/>
          <w:sz w:val="28"/>
          <w:szCs w:val="28"/>
          <w:lang w:eastAsia="en-US"/>
        </w:rPr>
        <w:t>Младенческая смертность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027376" w:rsidRPr="00027376" w:rsidRDefault="00027376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27376">
        <w:rPr>
          <w:rFonts w:ascii="Times New Roman" w:hAnsi="Times New Roman" w:cs="Times New Roman"/>
          <w:sz w:val="28"/>
          <w:szCs w:val="28"/>
        </w:rPr>
        <w:t xml:space="preserve">оказатель 2 задачи 1 </w:t>
      </w:r>
      <w:hyperlink r:id="rId10" w:history="1">
        <w:r w:rsidRPr="00027376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7376">
        <w:rPr>
          <w:rFonts w:ascii="Times New Roman" w:hAnsi="Times New Roman" w:cs="Times New Roman"/>
          <w:sz w:val="28"/>
          <w:szCs w:val="28"/>
        </w:rPr>
        <w:t>Распространенность ожирения среди взрослого населения (индекс массы тела более 30 кг/кв. м)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7660" w:rsidRPr="00EE4D26" w:rsidRDefault="00BC7660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A6208">
        <w:rPr>
          <w:rFonts w:ascii="Times New Roman" w:hAnsi="Times New Roman" w:cs="Times New Roman"/>
          <w:sz w:val="28"/>
          <w:szCs w:val="28"/>
        </w:rPr>
        <w:t xml:space="preserve">оказатель 6 задачи 1 </w:t>
      </w:r>
      <w:hyperlink r:id="rId11" w:history="1">
        <w:r w:rsidRPr="00AA6208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6208">
        <w:rPr>
          <w:rFonts w:ascii="Times New Roman" w:hAnsi="Times New Roman" w:cs="Times New Roman"/>
          <w:sz w:val="28"/>
          <w:szCs w:val="28"/>
        </w:rPr>
        <w:t xml:space="preserve">Доля больных наркоманией, </w:t>
      </w:r>
      <w:r w:rsidRPr="00EE4D26">
        <w:rPr>
          <w:rFonts w:ascii="Times New Roman" w:hAnsi="Times New Roman" w:cs="Times New Roman"/>
          <w:sz w:val="28"/>
          <w:szCs w:val="28"/>
        </w:rPr>
        <w:t>повторно госпитализированных в течение года»;</w:t>
      </w:r>
    </w:p>
    <w:p w:rsidR="00027376" w:rsidRPr="00EE4D26" w:rsidRDefault="00027376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4D26">
        <w:rPr>
          <w:rFonts w:ascii="Times New Roman" w:hAnsi="Times New Roman" w:cs="Times New Roman"/>
          <w:sz w:val="28"/>
          <w:szCs w:val="28"/>
        </w:rPr>
        <w:t xml:space="preserve">- показатель 9 задачи 2 </w:t>
      </w:r>
      <w:hyperlink r:id="rId12" w:history="1">
        <w:r w:rsidRPr="00EE4D26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EE4D26">
        <w:rPr>
          <w:rFonts w:ascii="Times New Roman" w:hAnsi="Times New Roman" w:cs="Times New Roman"/>
          <w:sz w:val="28"/>
          <w:szCs w:val="28"/>
        </w:rPr>
        <w:t xml:space="preserve"> «</w:t>
      </w:r>
      <w:r w:rsidRPr="00EE4D2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ВИЧ-инфицированных лиц, состоящих на диспансерном учете, от числа выявленных»;</w:t>
      </w:r>
    </w:p>
    <w:p w:rsidR="00BC7660" w:rsidRPr="00BC7660" w:rsidRDefault="00BC7660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A6208">
        <w:rPr>
          <w:rFonts w:ascii="Times New Roman" w:hAnsi="Times New Roman" w:cs="Times New Roman"/>
          <w:sz w:val="28"/>
          <w:szCs w:val="28"/>
        </w:rPr>
        <w:t xml:space="preserve">оказатель 4 задачи 1 </w:t>
      </w:r>
      <w:hyperlink r:id="rId13" w:history="1">
        <w:r w:rsidRPr="00AA6208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 w:rsidRPr="00BC7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208">
        <w:rPr>
          <w:rFonts w:ascii="Times New Roman" w:hAnsi="Times New Roman" w:cs="Times New Roman"/>
          <w:sz w:val="28"/>
          <w:szCs w:val="28"/>
        </w:rPr>
        <w:t>Число больных наркоманией, находящихся в ремиссии от 1 года до 2 лет</w:t>
      </w:r>
      <w:r w:rsidRPr="00BC7660">
        <w:rPr>
          <w:rFonts w:ascii="Times New Roman" w:hAnsi="Times New Roman" w:cs="Times New Roman"/>
          <w:sz w:val="28"/>
          <w:szCs w:val="28"/>
        </w:rPr>
        <w:t>»;</w:t>
      </w:r>
    </w:p>
    <w:p w:rsidR="00BC7660" w:rsidRDefault="00BC7660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172A">
        <w:rPr>
          <w:rFonts w:ascii="Times New Roman" w:hAnsi="Times New Roman" w:cs="Times New Roman"/>
          <w:sz w:val="28"/>
          <w:szCs w:val="28"/>
        </w:rPr>
        <w:t>- п</w:t>
      </w:r>
      <w:r w:rsidRPr="00AA6208">
        <w:rPr>
          <w:rFonts w:ascii="Times New Roman" w:hAnsi="Times New Roman" w:cs="Times New Roman"/>
          <w:sz w:val="28"/>
          <w:szCs w:val="28"/>
        </w:rPr>
        <w:t xml:space="preserve">оказатель 5 задачи 1 </w:t>
      </w:r>
      <w:hyperlink r:id="rId14" w:history="1">
        <w:r w:rsidRPr="00AA6208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 w:rsidRPr="0099172A">
        <w:rPr>
          <w:rFonts w:ascii="Times New Roman" w:hAnsi="Times New Roman" w:cs="Times New Roman"/>
          <w:sz w:val="28"/>
          <w:szCs w:val="28"/>
        </w:rPr>
        <w:t xml:space="preserve"> «</w:t>
      </w:r>
      <w:r w:rsidRPr="00AA6208">
        <w:rPr>
          <w:rFonts w:ascii="Times New Roman" w:hAnsi="Times New Roman" w:cs="Times New Roman"/>
          <w:sz w:val="28"/>
          <w:szCs w:val="28"/>
        </w:rPr>
        <w:t>Число больных наркоманией, находящихся в ремиссии более 2 лет</w:t>
      </w:r>
      <w:r w:rsidRPr="0099172A">
        <w:rPr>
          <w:rFonts w:ascii="Times New Roman" w:hAnsi="Times New Roman" w:cs="Times New Roman"/>
          <w:sz w:val="28"/>
          <w:szCs w:val="28"/>
        </w:rPr>
        <w:t>»;</w:t>
      </w:r>
    </w:p>
    <w:p w:rsidR="00EE4D26" w:rsidRPr="00EE4D26" w:rsidRDefault="00EE4D26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72A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оказатель 6</w:t>
      </w:r>
      <w:r w:rsidRPr="00AA6208">
        <w:rPr>
          <w:rFonts w:ascii="Times New Roman" w:hAnsi="Times New Roman" w:cs="Times New Roman"/>
          <w:sz w:val="28"/>
          <w:szCs w:val="28"/>
        </w:rPr>
        <w:t xml:space="preserve"> задачи 1 </w:t>
      </w:r>
      <w:hyperlink r:id="rId15" w:history="1">
        <w:r w:rsidRPr="00EE4D26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 w:rsidRPr="00EE4D26">
        <w:rPr>
          <w:rFonts w:ascii="Times New Roman" w:hAnsi="Times New Roman" w:cs="Times New Roman"/>
          <w:sz w:val="28"/>
          <w:szCs w:val="28"/>
        </w:rPr>
        <w:t xml:space="preserve"> «</w:t>
      </w:r>
      <w:r w:rsidRPr="00EE4D26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Число больных алкоголизмом, находящихся в ремиссии от 1 года до 2 лет»;</w:t>
      </w:r>
    </w:p>
    <w:p w:rsidR="00BC7660" w:rsidRDefault="0099172A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172A">
        <w:rPr>
          <w:rFonts w:ascii="Times New Roman" w:hAnsi="Times New Roman" w:cs="Times New Roman"/>
          <w:sz w:val="28"/>
          <w:szCs w:val="28"/>
        </w:rPr>
        <w:t>- п</w:t>
      </w:r>
      <w:r w:rsidR="00BC7660" w:rsidRPr="00AA6208">
        <w:rPr>
          <w:rFonts w:ascii="Times New Roman" w:hAnsi="Times New Roman" w:cs="Times New Roman"/>
          <w:sz w:val="28"/>
          <w:szCs w:val="28"/>
        </w:rPr>
        <w:t xml:space="preserve">оказатель 7 задачи 1 </w:t>
      </w:r>
      <w:hyperlink r:id="rId16" w:history="1">
        <w:r w:rsidR="00BC7660" w:rsidRPr="00AA6208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 w:rsidRPr="0099172A">
        <w:rPr>
          <w:rFonts w:ascii="Times New Roman" w:hAnsi="Times New Roman" w:cs="Times New Roman"/>
          <w:sz w:val="28"/>
          <w:szCs w:val="28"/>
        </w:rPr>
        <w:t xml:space="preserve"> «</w:t>
      </w:r>
      <w:r w:rsidR="00BC7660" w:rsidRPr="00AA6208">
        <w:rPr>
          <w:rFonts w:ascii="Times New Roman" w:hAnsi="Times New Roman" w:cs="Times New Roman"/>
          <w:sz w:val="28"/>
          <w:szCs w:val="28"/>
        </w:rPr>
        <w:t>Число больных алкоголизмом, находящихся в ремиссии более 2 лет</w:t>
      </w:r>
      <w:r w:rsidRPr="0099172A">
        <w:rPr>
          <w:rFonts w:ascii="Times New Roman" w:hAnsi="Times New Roman" w:cs="Times New Roman"/>
          <w:sz w:val="28"/>
          <w:szCs w:val="28"/>
        </w:rPr>
        <w:t>»;</w:t>
      </w:r>
    </w:p>
    <w:p w:rsidR="00EE4D26" w:rsidRPr="00EE4D26" w:rsidRDefault="00EE4D26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4D26">
        <w:rPr>
          <w:rFonts w:ascii="Times New Roman" w:hAnsi="Times New Roman" w:cs="Times New Roman"/>
          <w:sz w:val="28"/>
          <w:szCs w:val="28"/>
        </w:rPr>
        <w:t xml:space="preserve">- показатель 8 задачи 1 </w:t>
      </w:r>
      <w:hyperlink r:id="rId17" w:history="1">
        <w:r w:rsidRPr="00EE4D26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 w:rsidRPr="00EE4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4D26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Смертность от ишемической болезни сердца и инсульта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741CD5" w:rsidRPr="00741CD5" w:rsidRDefault="00741CD5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4D26">
        <w:rPr>
          <w:rFonts w:ascii="Times New Roman" w:hAnsi="Times New Roman" w:cs="Times New Roman"/>
          <w:sz w:val="28"/>
          <w:szCs w:val="28"/>
        </w:rPr>
        <w:t xml:space="preserve">- показатель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4D26">
        <w:rPr>
          <w:rFonts w:ascii="Times New Roman" w:hAnsi="Times New Roman" w:cs="Times New Roman"/>
          <w:sz w:val="28"/>
          <w:szCs w:val="28"/>
        </w:rPr>
        <w:t xml:space="preserve"> задачи 1 </w:t>
      </w:r>
      <w:hyperlink r:id="rId18" w:history="1">
        <w:r w:rsidRPr="00EE4D26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1CD5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Смертность от цереброваскулярных заболеваний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741CD5" w:rsidRPr="00741CD5" w:rsidRDefault="00741CD5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4D26">
        <w:rPr>
          <w:rFonts w:ascii="Times New Roman" w:hAnsi="Times New Roman" w:cs="Times New Roman"/>
          <w:sz w:val="28"/>
          <w:szCs w:val="28"/>
        </w:rPr>
        <w:lastRenderedPageBreak/>
        <w:t xml:space="preserve">- показатель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E4D26">
        <w:rPr>
          <w:rFonts w:ascii="Times New Roman" w:hAnsi="Times New Roman" w:cs="Times New Roman"/>
          <w:sz w:val="28"/>
          <w:szCs w:val="28"/>
        </w:rPr>
        <w:t xml:space="preserve"> задачи 1 </w:t>
      </w:r>
      <w:hyperlink r:id="rId19" w:history="1">
        <w:r w:rsidRPr="00EE4D26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1CD5"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Удельный вес больных злокачественными новообразованиями, состоящих на учете с момента установления диагноза 5 лет и более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741CD5" w:rsidRDefault="00741CD5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D26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E4D26">
        <w:rPr>
          <w:rFonts w:ascii="Times New Roman" w:hAnsi="Times New Roman" w:cs="Times New Roman"/>
          <w:sz w:val="28"/>
          <w:szCs w:val="28"/>
        </w:rPr>
        <w:t xml:space="preserve"> задачи 1 </w:t>
      </w:r>
      <w:hyperlink r:id="rId20" w:history="1">
        <w:r w:rsidRPr="00EE4D26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1CD5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Одногодичная летальность больных со злокачественными образованиями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741CD5" w:rsidRPr="00142B8F" w:rsidRDefault="00741CD5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D26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2 задачи 2</w:t>
      </w:r>
      <w:r w:rsidRPr="00EE4D26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EE4D26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1C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Смертность от транспортных </w:t>
      </w:r>
      <w:r w:rsidRPr="00142B8F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травм всех видов»</w:t>
      </w:r>
      <w:r w:rsidR="00142B8F" w:rsidRPr="00142B8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42B8F" w:rsidRPr="00142B8F" w:rsidRDefault="00142B8F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B8F">
        <w:rPr>
          <w:rFonts w:ascii="Times New Roman" w:hAnsi="Times New Roman" w:cs="Times New Roman"/>
          <w:sz w:val="28"/>
          <w:szCs w:val="28"/>
        </w:rPr>
        <w:t xml:space="preserve">- показатель 1 задачи 3 </w:t>
      </w:r>
      <w:hyperlink r:id="rId22" w:history="1">
        <w:r w:rsidRPr="00142B8F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 w:rsidRPr="00142B8F">
        <w:rPr>
          <w:rFonts w:ascii="Times New Roman" w:hAnsi="Times New Roman" w:cs="Times New Roman"/>
          <w:sz w:val="28"/>
          <w:szCs w:val="28"/>
        </w:rPr>
        <w:t xml:space="preserve"> «</w:t>
      </w:r>
      <w:r w:rsidRPr="00142B8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качественных и безопасных компонентов крови от общего количества заготовленных компонентов крови»;</w:t>
      </w:r>
    </w:p>
    <w:p w:rsidR="00142B8F" w:rsidRPr="00142B8F" w:rsidRDefault="00142B8F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B8F">
        <w:rPr>
          <w:rFonts w:ascii="Times New Roman" w:hAnsi="Times New Roman" w:cs="Times New Roman"/>
          <w:sz w:val="28"/>
          <w:szCs w:val="28"/>
        </w:rPr>
        <w:t xml:space="preserve">- показатель 1 задачи 1 </w:t>
      </w:r>
      <w:hyperlink r:id="rId23" w:history="1">
        <w:r w:rsidRPr="00142B8F">
          <w:rPr>
            <w:rFonts w:ascii="Times New Roman" w:hAnsi="Times New Roman" w:cs="Times New Roman"/>
            <w:sz w:val="28"/>
            <w:szCs w:val="28"/>
          </w:rPr>
          <w:t>подпрограммы 3</w:t>
        </w:r>
      </w:hyperlink>
      <w:r w:rsidRPr="00142B8F">
        <w:rPr>
          <w:rFonts w:ascii="Times New Roman" w:hAnsi="Times New Roman" w:cs="Times New Roman"/>
          <w:sz w:val="28"/>
          <w:szCs w:val="28"/>
        </w:rPr>
        <w:t xml:space="preserve"> «</w:t>
      </w:r>
      <w:r w:rsidRPr="00142B8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новорожденных, обследованных на аудиологический скрининг, от общего числа новорожденных»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C7660" w:rsidRDefault="0099172A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172A">
        <w:rPr>
          <w:rFonts w:ascii="Times New Roman" w:hAnsi="Times New Roman" w:cs="Times New Roman"/>
          <w:sz w:val="28"/>
          <w:szCs w:val="28"/>
        </w:rPr>
        <w:t>- п</w:t>
      </w:r>
      <w:r w:rsidRPr="00AA6208">
        <w:rPr>
          <w:rFonts w:ascii="Times New Roman" w:hAnsi="Times New Roman" w:cs="Times New Roman"/>
          <w:sz w:val="28"/>
          <w:szCs w:val="28"/>
        </w:rPr>
        <w:t xml:space="preserve">оказатель 1 задачи 2 </w:t>
      </w:r>
      <w:hyperlink r:id="rId24" w:history="1">
        <w:r w:rsidRPr="00AA6208">
          <w:rPr>
            <w:rFonts w:ascii="Times New Roman" w:hAnsi="Times New Roman" w:cs="Times New Roman"/>
            <w:sz w:val="28"/>
            <w:szCs w:val="28"/>
          </w:rPr>
          <w:t>подпрограммы 3</w:t>
        </w:r>
      </w:hyperlink>
      <w:r w:rsidRPr="0099172A">
        <w:rPr>
          <w:rFonts w:ascii="Times New Roman" w:hAnsi="Times New Roman" w:cs="Times New Roman"/>
          <w:sz w:val="28"/>
          <w:szCs w:val="28"/>
        </w:rPr>
        <w:t xml:space="preserve"> «</w:t>
      </w:r>
      <w:r w:rsidRPr="00AA6208">
        <w:rPr>
          <w:rFonts w:ascii="Times New Roman" w:hAnsi="Times New Roman" w:cs="Times New Roman"/>
          <w:sz w:val="28"/>
          <w:szCs w:val="28"/>
        </w:rPr>
        <w:t>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</w:t>
      </w:r>
      <w:r w:rsidRPr="0099172A">
        <w:rPr>
          <w:rFonts w:ascii="Times New Roman" w:hAnsi="Times New Roman" w:cs="Times New Roman"/>
          <w:sz w:val="28"/>
          <w:szCs w:val="28"/>
        </w:rPr>
        <w:t>»;</w:t>
      </w:r>
    </w:p>
    <w:p w:rsidR="00142B8F" w:rsidRPr="00142B8F" w:rsidRDefault="00142B8F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B8F">
        <w:rPr>
          <w:rFonts w:ascii="Times New Roman" w:hAnsi="Times New Roman" w:cs="Times New Roman"/>
          <w:sz w:val="28"/>
          <w:szCs w:val="28"/>
        </w:rPr>
        <w:t xml:space="preserve">- показатель 3 задачи 1 </w:t>
      </w:r>
      <w:hyperlink r:id="rId25" w:history="1">
        <w:r w:rsidRPr="00142B8F">
          <w:rPr>
            <w:rFonts w:ascii="Times New Roman" w:hAnsi="Times New Roman" w:cs="Times New Roman"/>
            <w:sz w:val="28"/>
            <w:szCs w:val="28"/>
          </w:rPr>
          <w:t>подпрограммы 6</w:t>
        </w:r>
      </w:hyperlink>
      <w:r w:rsidRPr="00142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2B8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Обеспеченность врачами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142B8F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чел. на 10 тыс. сельского населения Липецкой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)»;</w:t>
      </w:r>
    </w:p>
    <w:p w:rsidR="00AC304D" w:rsidRPr="00142B8F" w:rsidRDefault="00AC304D" w:rsidP="00B016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B8F">
        <w:rPr>
          <w:rFonts w:ascii="Times New Roman" w:hAnsi="Times New Roman" w:cs="Times New Roman"/>
          <w:sz w:val="28"/>
          <w:szCs w:val="28"/>
        </w:rPr>
        <w:t xml:space="preserve">- показатель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2B8F">
        <w:rPr>
          <w:rFonts w:ascii="Times New Roman" w:hAnsi="Times New Roman" w:cs="Times New Roman"/>
          <w:sz w:val="28"/>
          <w:szCs w:val="28"/>
        </w:rPr>
        <w:t xml:space="preserve"> задачи 1 </w:t>
      </w:r>
      <w:hyperlink r:id="rId26" w:history="1">
        <w:r w:rsidRPr="00142B8F">
          <w:rPr>
            <w:rFonts w:ascii="Times New Roman" w:hAnsi="Times New Roman" w:cs="Times New Roman"/>
            <w:sz w:val="28"/>
            <w:szCs w:val="28"/>
          </w:rPr>
          <w:t>подпрограммы 6</w:t>
        </w:r>
      </w:hyperlink>
      <w:r w:rsidRPr="00142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2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Обеспеченность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средними медицинскими работниками (</w:t>
      </w:r>
      <w:r w:rsidRPr="00142B8F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чел. на 10 тыс. сельского населения Липецкой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)»;</w:t>
      </w:r>
    </w:p>
    <w:p w:rsidR="00BC7660" w:rsidRPr="0099172A" w:rsidRDefault="0099172A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172A">
        <w:rPr>
          <w:rFonts w:ascii="Times New Roman" w:hAnsi="Times New Roman" w:cs="Times New Roman"/>
          <w:sz w:val="28"/>
          <w:szCs w:val="28"/>
        </w:rPr>
        <w:t>- п</w:t>
      </w:r>
      <w:r w:rsidRPr="00AA6208">
        <w:rPr>
          <w:rFonts w:ascii="Times New Roman" w:hAnsi="Times New Roman" w:cs="Times New Roman"/>
          <w:sz w:val="28"/>
          <w:szCs w:val="28"/>
        </w:rPr>
        <w:t xml:space="preserve">оказатель 5 задачи 1 </w:t>
      </w:r>
      <w:hyperlink r:id="rId27" w:history="1">
        <w:r w:rsidRPr="00AA6208">
          <w:rPr>
            <w:rFonts w:ascii="Times New Roman" w:hAnsi="Times New Roman" w:cs="Times New Roman"/>
            <w:sz w:val="28"/>
            <w:szCs w:val="28"/>
          </w:rPr>
          <w:t>подпрограммы 6</w:t>
        </w:r>
      </w:hyperlink>
      <w:r w:rsidRPr="0099172A">
        <w:rPr>
          <w:rFonts w:ascii="Times New Roman" w:hAnsi="Times New Roman" w:cs="Times New Roman"/>
          <w:sz w:val="28"/>
          <w:szCs w:val="28"/>
        </w:rPr>
        <w:t xml:space="preserve"> «</w:t>
      </w:r>
      <w:r w:rsidRPr="00AA6208">
        <w:rPr>
          <w:rFonts w:ascii="Times New Roman" w:hAnsi="Times New Roman" w:cs="Times New Roman"/>
          <w:sz w:val="28"/>
          <w:szCs w:val="28"/>
        </w:rPr>
        <w:t>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</w:t>
      </w:r>
      <w:r w:rsidRPr="0099172A">
        <w:rPr>
          <w:rFonts w:ascii="Times New Roman" w:hAnsi="Times New Roman" w:cs="Times New Roman"/>
          <w:sz w:val="28"/>
          <w:szCs w:val="28"/>
        </w:rPr>
        <w:t>»;</w:t>
      </w:r>
    </w:p>
    <w:p w:rsidR="00BC7660" w:rsidRPr="005E1B9A" w:rsidRDefault="0099172A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B9A">
        <w:rPr>
          <w:rFonts w:ascii="Times New Roman" w:hAnsi="Times New Roman" w:cs="Times New Roman"/>
          <w:sz w:val="28"/>
          <w:szCs w:val="28"/>
        </w:rPr>
        <w:t xml:space="preserve">- показатель 6 задачи 1 </w:t>
      </w:r>
      <w:hyperlink r:id="rId28" w:history="1">
        <w:r w:rsidRPr="005E1B9A">
          <w:rPr>
            <w:rFonts w:ascii="Times New Roman" w:hAnsi="Times New Roman" w:cs="Times New Roman"/>
            <w:sz w:val="28"/>
            <w:szCs w:val="28"/>
          </w:rPr>
          <w:t>подпрограммы 6</w:t>
        </w:r>
      </w:hyperlink>
      <w:r w:rsidRPr="005E1B9A">
        <w:rPr>
          <w:rFonts w:ascii="Times New Roman" w:hAnsi="Times New Roman" w:cs="Times New Roman"/>
          <w:sz w:val="28"/>
          <w:szCs w:val="28"/>
        </w:rPr>
        <w:t xml:space="preserve"> «Количество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образования»;</w:t>
      </w:r>
    </w:p>
    <w:p w:rsidR="005E1B9A" w:rsidRDefault="0099172A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B9A">
        <w:rPr>
          <w:rFonts w:ascii="Times New Roman" w:hAnsi="Times New Roman" w:cs="Times New Roman"/>
          <w:sz w:val="28"/>
          <w:szCs w:val="28"/>
        </w:rPr>
        <w:t xml:space="preserve">- показатель 7 задачи 1 </w:t>
      </w:r>
      <w:hyperlink r:id="rId29" w:history="1">
        <w:r w:rsidRPr="005E1B9A">
          <w:rPr>
            <w:rFonts w:ascii="Times New Roman" w:hAnsi="Times New Roman" w:cs="Times New Roman"/>
            <w:sz w:val="28"/>
            <w:szCs w:val="28"/>
          </w:rPr>
          <w:t>подпрограммы 6</w:t>
        </w:r>
      </w:hyperlink>
      <w:r w:rsidRPr="005E1B9A">
        <w:rPr>
          <w:rFonts w:ascii="Times New Roman" w:hAnsi="Times New Roman" w:cs="Times New Roman"/>
          <w:sz w:val="28"/>
          <w:szCs w:val="28"/>
        </w:rPr>
        <w:t xml:space="preserve"> «Количество подготовленных кадров высшей квалификации в интернатуре, ординатуре».</w:t>
      </w:r>
      <w:r w:rsidR="005E1B9A" w:rsidRPr="005E1B9A">
        <w:rPr>
          <w:rFonts w:ascii="Times New Roman" w:hAnsi="Times New Roman" w:cs="Times New Roman"/>
          <w:sz w:val="28"/>
          <w:szCs w:val="28"/>
        </w:rPr>
        <w:t xml:space="preserve"> </w:t>
      </w:r>
      <w:r w:rsidR="005E1B9A">
        <w:rPr>
          <w:rFonts w:ascii="Times New Roman" w:hAnsi="Times New Roman" w:cs="Times New Roman"/>
          <w:sz w:val="28"/>
          <w:szCs w:val="28"/>
        </w:rPr>
        <w:t>Снижение целевых значений показателя в 2016 – 2</w:t>
      </w:r>
      <w:r w:rsidR="0040234C">
        <w:rPr>
          <w:rFonts w:ascii="Times New Roman" w:hAnsi="Times New Roman" w:cs="Times New Roman"/>
          <w:sz w:val="28"/>
          <w:szCs w:val="28"/>
        </w:rPr>
        <w:t>020 годах связано с изменениями нормативных правовых актов РФ.</w:t>
      </w:r>
    </w:p>
    <w:p w:rsidR="005E1B9A" w:rsidRPr="0040234C" w:rsidRDefault="0040234C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5E1B9A" w:rsidRPr="0040234C">
        <w:rPr>
          <w:rFonts w:ascii="Times New Roman" w:hAnsi="Times New Roman" w:cs="Times New Roman"/>
          <w:sz w:val="28"/>
          <w:szCs w:val="28"/>
        </w:rPr>
        <w:t xml:space="preserve"> соответствии со статьями 69 и 100 Федерального закона от 21.11.2011 № 323-ФЗ «Об основах охраны здоровья граждан в Российской Федерации»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федеральными государственными образовательными </w:t>
      </w:r>
      <w:hyperlink r:id="rId30" w:history="1">
        <w:r w:rsidR="005E1B9A" w:rsidRPr="0040234C">
          <w:rPr>
            <w:rFonts w:ascii="Times New Roman" w:hAnsi="Times New Roman" w:cs="Times New Roman"/>
            <w:sz w:val="28"/>
            <w:szCs w:val="28"/>
          </w:rPr>
          <w:t>стандартами</w:t>
        </w:r>
      </w:hyperlink>
      <w:r w:rsidR="005E1B9A" w:rsidRPr="0040234C">
        <w:rPr>
          <w:rFonts w:ascii="Times New Roman" w:hAnsi="Times New Roman" w:cs="Times New Roman"/>
          <w:sz w:val="28"/>
          <w:szCs w:val="28"/>
        </w:rPr>
        <w:t xml:space="preserve"> и имеющие свидетельство об аккредитации специалиста. В соответствии с положениями </w:t>
      </w:r>
      <w:hyperlink r:id="rId31" w:history="1">
        <w:r w:rsidR="005E1B9A" w:rsidRPr="0040234C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5E1B9A" w:rsidRPr="0040234C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25.02.2016 № 127н «Об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специалистов» в настоящее время процедуру аккредитации специалиста прошли лица, получившие после 1 января 2016 года высшее образование по основным образовательным программам в соответствии с федеральными государственными образовательными стандартами по специальностям «Стоматология» и «Фармация».</w:t>
      </w:r>
    </w:p>
    <w:p w:rsidR="005E1B9A" w:rsidRPr="0040234C" w:rsidRDefault="005E1B9A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34C">
        <w:rPr>
          <w:rFonts w:ascii="Times New Roman" w:hAnsi="Times New Roman" w:cs="Times New Roman"/>
          <w:sz w:val="28"/>
          <w:szCs w:val="28"/>
        </w:rPr>
        <w:t xml:space="preserve">После 1 января 2017 года процедуру аккредитации пройдут лица, получившие высшее образование по основным образовательным программам в </w:t>
      </w:r>
      <w:r w:rsidRPr="0040234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федеральными государственными образовательными стандартами по специальностям «Лечебное дело», «Педиатрия», «Медико-профилактическое дело» (уровень специалитета). </w:t>
      </w:r>
    </w:p>
    <w:p w:rsidR="005E1B9A" w:rsidRPr="0040234C" w:rsidRDefault="005E1B9A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34C">
        <w:rPr>
          <w:rFonts w:ascii="Times New Roman" w:hAnsi="Times New Roman" w:cs="Times New Roman"/>
          <w:sz w:val="28"/>
          <w:szCs w:val="28"/>
        </w:rPr>
        <w:t>Таким образом, успешно пройдя процедуру аккредитации, указанные специалисты будут иметь право работать в должностях врача-стоматолога, врача-терапевта, врача-педиатра, врача общей практики, минуя обучение по программе ординатуры.</w:t>
      </w:r>
    </w:p>
    <w:p w:rsidR="005E1B9A" w:rsidRDefault="005E1B9A" w:rsidP="002D02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7680">
        <w:rPr>
          <w:rFonts w:ascii="Times New Roman" w:hAnsi="Times New Roman" w:cs="Times New Roman"/>
          <w:sz w:val="28"/>
          <w:szCs w:val="28"/>
        </w:rPr>
        <w:t xml:space="preserve">С учетом указанных положений Российского законодательства в 2016 – 2020 годах снижены плановые значения показателя 7 задачи 1 </w:t>
      </w:r>
      <w:hyperlink r:id="rId32" w:history="1">
        <w:r w:rsidRPr="00387680">
          <w:rPr>
            <w:rFonts w:ascii="Times New Roman" w:hAnsi="Times New Roman" w:cs="Times New Roman"/>
            <w:sz w:val="28"/>
            <w:szCs w:val="28"/>
          </w:rPr>
          <w:t>подпрограммы 6</w:t>
        </w:r>
      </w:hyperlink>
      <w:r w:rsidRPr="00387680">
        <w:rPr>
          <w:rFonts w:ascii="Times New Roman" w:hAnsi="Times New Roman" w:cs="Times New Roman"/>
          <w:sz w:val="28"/>
          <w:szCs w:val="28"/>
        </w:rPr>
        <w:t xml:space="preserve"> «Количество подготовленных кадров высшей квалификации в интернатуре, ординатуре».</w:t>
      </w:r>
    </w:p>
    <w:p w:rsidR="002D02FD" w:rsidRPr="002D02FD" w:rsidRDefault="00FE021F" w:rsidP="002D02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D02FD">
        <w:rPr>
          <w:rFonts w:ascii="Times New Roman" w:hAnsi="Times New Roman" w:cs="Times New Roman"/>
          <w:sz w:val="28"/>
          <w:szCs w:val="28"/>
        </w:rPr>
        <w:t xml:space="preserve">. В связи с завершением в 2016 году действия подпрограммы 9 «Модернизация здравоохранения Липецкой области» внесены изменения в подпрограмму 3 </w:t>
      </w:r>
      <w:r w:rsidR="002D02FD" w:rsidRPr="002D02FD">
        <w:rPr>
          <w:rFonts w:ascii="Times New Roman" w:hAnsi="Times New Roman" w:cs="Times New Roman"/>
          <w:sz w:val="28"/>
          <w:szCs w:val="28"/>
        </w:rPr>
        <w:t xml:space="preserve">«Охрана здоровья матери и ребенка» в части дополнения ее на 2017 – 2020 годы целями, индикаторами, задачами и показателями </w:t>
      </w:r>
      <w:r w:rsidR="002D02FD">
        <w:rPr>
          <w:rFonts w:ascii="Times New Roman" w:hAnsi="Times New Roman" w:cs="Times New Roman"/>
          <w:sz w:val="28"/>
          <w:szCs w:val="28"/>
        </w:rPr>
        <w:t xml:space="preserve">из </w:t>
      </w:r>
      <w:r w:rsidR="002D02FD" w:rsidRPr="002D02FD">
        <w:rPr>
          <w:rFonts w:ascii="Times New Roman" w:hAnsi="Times New Roman" w:cs="Times New Roman"/>
          <w:sz w:val="28"/>
          <w:szCs w:val="28"/>
        </w:rPr>
        <w:t>подпрограмм</w:t>
      </w:r>
      <w:r w:rsidR="002D02FD">
        <w:rPr>
          <w:rFonts w:ascii="Times New Roman" w:hAnsi="Times New Roman" w:cs="Times New Roman"/>
          <w:sz w:val="28"/>
          <w:szCs w:val="28"/>
        </w:rPr>
        <w:t>ы</w:t>
      </w:r>
      <w:r w:rsidR="002D02FD" w:rsidRPr="002D02FD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1A403A" w:rsidRDefault="00FE021F" w:rsidP="00FE02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7680" w:rsidRPr="00387680">
        <w:rPr>
          <w:rFonts w:ascii="Times New Roman" w:hAnsi="Times New Roman" w:cs="Times New Roman"/>
          <w:sz w:val="28"/>
          <w:szCs w:val="28"/>
        </w:rPr>
        <w:t xml:space="preserve">.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на весь период реализации государственной программы предусмотрено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оказания медицинской помощи </w:t>
      </w:r>
      <w:r w:rsidR="00387680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87680" w:rsidRPr="00387680">
        <w:rPr>
          <w:rFonts w:ascii="Times New Roman" w:hAnsi="Times New Roman" w:cs="Times New Roman"/>
          <w:sz w:val="28"/>
          <w:szCs w:val="28"/>
        </w:rPr>
        <w:t xml:space="preserve">средства бюджетов государственных внебюджетных </w:t>
      </w:r>
      <w:r w:rsidR="00387680" w:rsidRPr="001A403A">
        <w:rPr>
          <w:rFonts w:ascii="Times New Roman" w:hAnsi="Times New Roman" w:cs="Times New Roman"/>
          <w:sz w:val="28"/>
          <w:szCs w:val="28"/>
        </w:rPr>
        <w:t>фондов (территориальный фонд обязательного медицинского страхов</w:t>
      </w:r>
      <w:r w:rsidR="001A403A">
        <w:rPr>
          <w:rFonts w:ascii="Times New Roman" w:hAnsi="Times New Roman" w:cs="Times New Roman"/>
          <w:sz w:val="28"/>
          <w:szCs w:val="28"/>
        </w:rPr>
        <w:t xml:space="preserve">ания Липецкой области)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403A">
        <w:rPr>
          <w:rFonts w:ascii="Times New Roman" w:hAnsi="Times New Roman" w:cs="Times New Roman"/>
          <w:sz w:val="28"/>
          <w:szCs w:val="28"/>
        </w:rPr>
        <w:t>следующих некоммерческих</w:t>
      </w:r>
      <w:r w:rsidR="00387680" w:rsidRPr="001A403A">
        <w:rPr>
          <w:rFonts w:ascii="Times New Roman" w:hAnsi="Times New Roman" w:cs="Times New Roman"/>
          <w:sz w:val="28"/>
          <w:szCs w:val="28"/>
        </w:rPr>
        <w:t xml:space="preserve"> </w:t>
      </w:r>
      <w:r w:rsidR="001A403A" w:rsidRPr="001A403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1A403A" w:rsidRPr="001A40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403A" w:rsidRDefault="001A403A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03A">
        <w:rPr>
          <w:rFonts w:ascii="Times New Roman" w:hAnsi="Times New Roman" w:cs="Times New Roman"/>
          <w:sz w:val="28"/>
          <w:szCs w:val="28"/>
        </w:rPr>
        <w:t xml:space="preserve">НУЗ «Отделенческая больница на станции Елец ОАО «Российские железные дороги»; </w:t>
      </w:r>
    </w:p>
    <w:p w:rsidR="001A403A" w:rsidRDefault="001A403A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03A">
        <w:rPr>
          <w:rFonts w:ascii="Times New Roman" w:hAnsi="Times New Roman" w:cs="Times New Roman"/>
          <w:sz w:val="28"/>
          <w:szCs w:val="28"/>
        </w:rPr>
        <w:t>НУЗ «Узловая больница на станции Грязи-Воронежские ОАО «Российские</w:t>
      </w:r>
      <w:r>
        <w:rPr>
          <w:rFonts w:ascii="Times New Roman" w:hAnsi="Times New Roman" w:cs="Times New Roman"/>
          <w:sz w:val="28"/>
          <w:szCs w:val="28"/>
        </w:rPr>
        <w:t xml:space="preserve"> железные дороги»;</w:t>
      </w:r>
    </w:p>
    <w:p w:rsidR="00387680" w:rsidRPr="001A403A" w:rsidRDefault="001A403A" w:rsidP="00B01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03A">
        <w:rPr>
          <w:rFonts w:ascii="Times New Roman" w:hAnsi="Times New Roman" w:cs="Times New Roman"/>
          <w:sz w:val="28"/>
          <w:szCs w:val="28"/>
        </w:rPr>
        <w:t>НП «Новолипецкий медицинский центр»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680" w:rsidRPr="00387680" w:rsidRDefault="00387680" w:rsidP="005E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FF1" w:rsidRDefault="00046FF1" w:rsidP="00060B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FF1" w:rsidRDefault="00046FF1" w:rsidP="00060B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FF1" w:rsidRDefault="00046FF1" w:rsidP="00060B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CDC" w:rsidRDefault="00940960" w:rsidP="00D44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44CDC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D44CDC" w:rsidRDefault="00D44CDC" w:rsidP="00D44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 Ли</w:t>
      </w:r>
      <w:r w:rsidR="00940960">
        <w:rPr>
          <w:rFonts w:ascii="Times New Roman" w:hAnsi="Times New Roman" w:cs="Times New Roman"/>
          <w:sz w:val="28"/>
          <w:szCs w:val="28"/>
        </w:rPr>
        <w:t>пецкой области</w:t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940960">
        <w:rPr>
          <w:rFonts w:ascii="Times New Roman" w:hAnsi="Times New Roman" w:cs="Times New Roman"/>
          <w:sz w:val="28"/>
          <w:szCs w:val="28"/>
        </w:rPr>
        <w:tab/>
        <w:t>А.Н. Байцуров</w:t>
      </w:r>
    </w:p>
    <w:p w:rsidR="002C5CC9" w:rsidRPr="003D7ABF" w:rsidRDefault="002C5CC9" w:rsidP="0023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br w:type="page"/>
      </w:r>
    </w:p>
    <w:p w:rsidR="002C5CC9" w:rsidRPr="003D7ABF" w:rsidRDefault="002C5CC9" w:rsidP="00060B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C5CC9" w:rsidRPr="003D7ABF" w:rsidSect="00507901">
          <w:headerReference w:type="default" r:id="rId33"/>
          <w:pgSz w:w="11906" w:h="16838"/>
          <w:pgMar w:top="851" w:right="851" w:bottom="709" w:left="1134" w:header="709" w:footer="709" w:gutter="0"/>
          <w:cols w:space="708"/>
          <w:titlePg/>
          <w:docGrid w:linePitch="360"/>
        </w:sectPr>
      </w:pPr>
    </w:p>
    <w:p w:rsidR="00B30AE6" w:rsidRPr="003D7ABF" w:rsidRDefault="003B1DDD" w:rsidP="00B30AE6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3D7ABF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F34C1F" w:rsidRPr="003D7ABF" w:rsidRDefault="00B30AE6" w:rsidP="00B30AE6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3D7ABF">
        <w:rPr>
          <w:rFonts w:ascii="Times New Roman" w:hAnsi="Times New Roman" w:cs="Times New Roman"/>
          <w:sz w:val="22"/>
          <w:szCs w:val="22"/>
        </w:rPr>
        <w:t>к пояснительной записке</w:t>
      </w:r>
    </w:p>
    <w:p w:rsidR="00B30AE6" w:rsidRPr="003D7ABF" w:rsidRDefault="00B30AE6" w:rsidP="00B30AE6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133974" w:rsidRDefault="00133974" w:rsidP="00B30AE6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0AE6" w:rsidRPr="003D7ABF" w:rsidRDefault="00B30AE6" w:rsidP="00B30AE6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t xml:space="preserve">Уточнение расходов по источникам ресурсного обеспечения на реализацию государственной программы </w:t>
      </w:r>
    </w:p>
    <w:p w:rsidR="00B30AE6" w:rsidRDefault="00B30AE6" w:rsidP="00B30AE6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7ABF">
        <w:rPr>
          <w:rFonts w:ascii="Times New Roman" w:hAnsi="Times New Roman" w:cs="Times New Roman"/>
          <w:sz w:val="28"/>
          <w:szCs w:val="28"/>
        </w:rPr>
        <w:t>«Развитие здравоохранения Липецкой области»</w:t>
      </w:r>
    </w:p>
    <w:p w:rsidR="005650A3" w:rsidRDefault="005650A3" w:rsidP="00B30AE6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45" w:type="dxa"/>
        <w:tblInd w:w="93" w:type="dxa"/>
        <w:tblLook w:val="04A0" w:firstRow="1" w:lastRow="0" w:firstColumn="1" w:lastColumn="0" w:noHBand="0" w:noVBand="1"/>
      </w:tblPr>
      <w:tblGrid>
        <w:gridCol w:w="513"/>
        <w:gridCol w:w="2763"/>
        <w:gridCol w:w="2835"/>
        <w:gridCol w:w="1275"/>
        <w:gridCol w:w="709"/>
        <w:gridCol w:w="815"/>
        <w:gridCol w:w="815"/>
        <w:gridCol w:w="1220"/>
        <w:gridCol w:w="1160"/>
        <w:gridCol w:w="1180"/>
        <w:gridCol w:w="1180"/>
        <w:gridCol w:w="1180"/>
      </w:tblGrid>
      <w:tr w:rsidR="005650A3" w:rsidRPr="005650A3" w:rsidTr="00133974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763" w:type="dxa"/>
            <w:vMerge w:val="restar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подпрограмм </w:t>
            </w:r>
          </w:p>
        </w:tc>
        <w:tc>
          <w:tcPr>
            <w:tcW w:w="2835" w:type="dxa"/>
            <w:vMerge w:val="restar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Источники ресурсного обеспечения</w:t>
            </w:r>
          </w:p>
        </w:tc>
        <w:tc>
          <w:tcPr>
            <w:tcW w:w="9534" w:type="dxa"/>
            <w:gridSpan w:val="9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Расходы (тыс. руб.)</w:t>
            </w:r>
          </w:p>
        </w:tc>
      </w:tr>
      <w:tr w:rsidR="005650A3" w:rsidRPr="005650A3" w:rsidTr="00133974">
        <w:trPr>
          <w:trHeight w:val="300"/>
        </w:trPr>
        <w:tc>
          <w:tcPr>
            <w:tcW w:w="513" w:type="dxa"/>
            <w:vMerge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2013 год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2014 год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</w:tr>
      <w:tr w:rsidR="005650A3" w:rsidRPr="005650A3" w:rsidTr="00133974">
        <w:trPr>
          <w:trHeight w:val="300"/>
        </w:trPr>
        <w:tc>
          <w:tcPr>
            <w:tcW w:w="513" w:type="dxa"/>
            <w:vMerge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5650A3" w:rsidRPr="005650A3" w:rsidRDefault="005650A3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650A3" w:rsidRPr="005650A3" w:rsidTr="0013397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5650A3" w:rsidRPr="005650A3" w:rsidRDefault="005650A3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C74E01" w:rsidRPr="005650A3" w:rsidTr="00133974">
        <w:trPr>
          <w:trHeight w:val="375"/>
        </w:trPr>
        <w:tc>
          <w:tcPr>
            <w:tcW w:w="51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6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1 900 266,3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664 000,5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211 949,6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315 787,4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343 675,4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364 853,4</w:t>
            </w:r>
          </w:p>
        </w:tc>
      </w:tr>
      <w:tr w:rsidR="00C74E01" w:rsidRPr="005650A3" w:rsidTr="00133974">
        <w:trPr>
          <w:trHeight w:val="375"/>
        </w:trPr>
        <w:tc>
          <w:tcPr>
            <w:tcW w:w="51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228 117,0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228 117,0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375"/>
        </w:trPr>
        <w:tc>
          <w:tcPr>
            <w:tcW w:w="51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191 833,4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245 287,6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-45 730,4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-2 574,6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-2 574,6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-2 574,6</w:t>
            </w:r>
          </w:p>
        </w:tc>
      </w:tr>
      <w:tr w:rsidR="00C74E01" w:rsidRPr="005650A3" w:rsidTr="00133974">
        <w:trPr>
          <w:trHeight w:val="313"/>
        </w:trPr>
        <w:tc>
          <w:tcPr>
            <w:tcW w:w="51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74E01" w:rsidRPr="005650A3" w:rsidTr="00133974">
        <w:trPr>
          <w:trHeight w:val="714"/>
        </w:trPr>
        <w:tc>
          <w:tcPr>
            <w:tcW w:w="51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85 054,6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85 054,6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285"/>
        </w:trPr>
        <w:tc>
          <w:tcPr>
            <w:tcW w:w="51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1 395 261,3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105 541,3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257 680,0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318 362,0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346 250,0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367 428,0</w:t>
            </w:r>
          </w:p>
        </w:tc>
      </w:tr>
      <w:tr w:rsidR="00C74E01" w:rsidRPr="005650A3" w:rsidTr="00133974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6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650A3">
              <w:rPr>
                <w:rFonts w:ascii="Times New Roman" w:eastAsia="Times New Roman" w:hAnsi="Times New Roman" w:cs="Times New Roman"/>
                <w:bCs/>
              </w:rPr>
              <w:t xml:space="preserve">Подпрограмма 1 «Профилактика заболеваний и формирование здорового образа жизни. Развитие первичной медико-санитарной помощи»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72 988,9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-41 144,7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64 976,7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102 037,9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-180 466,5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127 585,5</w:t>
            </w:r>
          </w:p>
        </w:tc>
      </w:tr>
      <w:tr w:rsidR="00C74E01" w:rsidRPr="005650A3" w:rsidTr="00133974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45 548,7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53 001,0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-13 644,3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2 064,0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2 064,0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2 064,0</w:t>
            </w:r>
          </w:p>
        </w:tc>
      </w:tr>
      <w:tr w:rsidR="00C74E01" w:rsidRPr="005650A3" w:rsidTr="004A3F06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73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-115 650,5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-115 650,5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2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143 090,7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21 504,8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78 621,0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99 973,9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-182 530,5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125 521,5</w:t>
            </w:r>
          </w:p>
        </w:tc>
      </w:tr>
      <w:tr w:rsidR="00C74E01" w:rsidRPr="005650A3" w:rsidTr="00133974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1 443 635,6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280 804,1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138 620,6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232 365,4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540 696,6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251 148,9</w:t>
            </w:r>
          </w:p>
        </w:tc>
      </w:tr>
      <w:tr w:rsidR="00C74E01" w:rsidRPr="005650A3" w:rsidTr="001339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10 895,4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10 895,4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308 954,7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87 487,6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8 376,4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70 096,9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71 496,9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71 496,9</w:t>
            </w:r>
          </w:p>
        </w:tc>
      </w:tr>
      <w:tr w:rsidR="00C74E01" w:rsidRPr="005650A3" w:rsidTr="001339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72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141 012,7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141 012,7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6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982 772,8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41 408,4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130 244,2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162 268,5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469 199,7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179 652,0</w:t>
            </w:r>
          </w:p>
        </w:tc>
      </w:tr>
      <w:tr w:rsidR="00C74E01" w:rsidRPr="005650A3" w:rsidTr="004A3F06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3 «Охрана здоровья матери  и ребенка»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660 922,7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226 400,2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102 930,0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108 868,3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110 653,0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112 071,2</w:t>
            </w:r>
          </w:p>
        </w:tc>
      </w:tr>
      <w:tr w:rsidR="00C74E01" w:rsidRPr="005650A3" w:rsidTr="004A3F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395 003,4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132 107,4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63 960,0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66 312,0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66 312,0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66 312,0</w:t>
            </w:r>
          </w:p>
        </w:tc>
      </w:tr>
      <w:tr w:rsidR="00C74E01" w:rsidRPr="005650A3" w:rsidTr="004A3F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73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57 892,4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57 892,4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26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208 026,9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36 400,4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38 970,0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42 556,3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44 341,0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45 759,2</w:t>
            </w:r>
          </w:p>
        </w:tc>
      </w:tr>
      <w:tr w:rsidR="00C74E01" w:rsidRPr="005650A3" w:rsidTr="004A3F06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4 «Развитие медицинской реабилитации и санаторно-курортного лечения, в том числе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-721 669,5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-75 602,5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-170 170,8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-158 828,6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-158 616,3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-158 451,3</w:t>
            </w:r>
          </w:p>
        </w:tc>
      </w:tr>
      <w:tr w:rsidR="00C74E01" w:rsidRPr="005650A3" w:rsidTr="004A3F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-740 572,7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-78 850,5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-173 606,3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-162 705,3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-162 705,3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-162 705,3</w:t>
            </w:r>
          </w:p>
        </w:tc>
      </w:tr>
      <w:tr w:rsidR="00C74E01" w:rsidRPr="005650A3" w:rsidTr="004A3F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61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26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18 903,2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3 248,0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3 435,5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3 876,7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4 089,0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4 254,0</w:t>
            </w:r>
          </w:p>
        </w:tc>
      </w:tr>
      <w:tr w:rsidR="00C74E01" w:rsidRPr="005650A3" w:rsidTr="004A3F06">
        <w:trPr>
          <w:trHeight w:val="35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5  «Совершенствование оказания паллиативной</w:t>
            </w:r>
            <w:r w:rsidRPr="005650A3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медицинской помощи, в том числе детям»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13 616,3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1 809,9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-997,7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4 259,4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4 268,7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4 276,0</w:t>
            </w:r>
          </w:p>
        </w:tc>
      </w:tr>
      <w:tr w:rsidR="00C74E01" w:rsidRPr="005650A3" w:rsidTr="004A3F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12 852,1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1 686,1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-1 137,0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4 101,0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4 101,0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4 101,0</w:t>
            </w:r>
          </w:p>
        </w:tc>
      </w:tr>
      <w:tr w:rsidR="00C74E01" w:rsidRPr="005650A3" w:rsidTr="004A3F0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58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25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764,2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123,8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139,3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158,4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167,7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175,0</w:t>
            </w:r>
          </w:p>
        </w:tc>
      </w:tr>
      <w:tr w:rsidR="00C74E01" w:rsidRPr="005650A3" w:rsidTr="00133974">
        <w:trPr>
          <w:trHeight w:val="37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6  «Кадровое обеспечение системы здравоохранения»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175 161,6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21 366,9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72 594,1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25 760,0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27 188,2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28 252,4</w:t>
            </w:r>
          </w:p>
        </w:tc>
      </w:tr>
      <w:tr w:rsidR="00C74E01" w:rsidRPr="005650A3" w:rsidTr="00133974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132 102,0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16 541,0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66 415,0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16 382,0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16 382,0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16 382,0</w:t>
            </w:r>
          </w:p>
        </w:tc>
      </w:tr>
      <w:tr w:rsidR="00C74E01" w:rsidRPr="005650A3" w:rsidTr="00133974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62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1 800,0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1 800,0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внебю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41 259,6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3 025,9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6 179,1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9 378,0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10 806,2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11 870,4</w:t>
            </w:r>
          </w:p>
        </w:tc>
      </w:tr>
      <w:tr w:rsidR="00C74E01" w:rsidRPr="005650A3" w:rsidTr="004A3F06">
        <w:trPr>
          <w:trHeight w:val="37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7  «Совершенствование системы лекарственного обеспечения, в том числе в амбулаторных условиях»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246 640,7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242 716,6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3 996,7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1 325,0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-48,3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-1 349,3</w:t>
            </w:r>
          </w:p>
        </w:tc>
      </w:tr>
      <w:tr w:rsidR="00C74E01" w:rsidRPr="005650A3" w:rsidTr="004A3F06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217 221,6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217 221,6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28 975,2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25 665,0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3 905,8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1 174,8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-225,2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-1 545,2</w:t>
            </w:r>
          </w:p>
        </w:tc>
      </w:tr>
      <w:tr w:rsidR="00C74E01" w:rsidRPr="005650A3" w:rsidTr="004A3F06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7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внебю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443,9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-170,0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150,2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176,9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195,9</w:t>
            </w:r>
          </w:p>
        </w:tc>
      </w:tr>
      <w:tr w:rsidR="00C74E01" w:rsidRPr="005650A3" w:rsidTr="004A3F06">
        <w:trPr>
          <w:trHeight w:val="37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8  «Развитие информатизации в здравоохранении»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8 970,0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7 650,0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1 320,0</w:t>
            </w:r>
          </w:p>
        </w:tc>
      </w:tr>
      <w:tr w:rsidR="00C74E01" w:rsidRPr="005650A3" w:rsidTr="004A3F06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8 970,0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7 650,0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1 320,0</w:t>
            </w:r>
          </w:p>
        </w:tc>
      </w:tr>
      <w:tr w:rsidR="00C74E01" w:rsidRPr="005650A3" w:rsidTr="004A3F06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58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4A3F06">
        <w:trPr>
          <w:trHeight w:val="25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5650A3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5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133974" w:rsidRDefault="00C74E01" w:rsidP="005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39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Подпрограмма 9 «Модернизация здравоохранения Липецкой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39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73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74E01" w:rsidRPr="005650A3" w:rsidTr="00133974">
        <w:trPr>
          <w:trHeight w:val="27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01" w:rsidRPr="00133974" w:rsidRDefault="00C74E01" w:rsidP="0056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74E01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01" w:rsidRPr="00C74E01" w:rsidRDefault="00C74E01" w:rsidP="00C74E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4E0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5650A3" w:rsidRPr="005650A3" w:rsidRDefault="005650A3" w:rsidP="00B30AE6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5650A3" w:rsidRDefault="005650A3" w:rsidP="00B30AE6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5650A3" w:rsidSect="00B30AE6">
      <w:pgSz w:w="16838" w:h="11906" w:orient="landscape"/>
      <w:pgMar w:top="993" w:right="96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8A" w:rsidRDefault="00A4598A" w:rsidP="00CE252F">
      <w:pPr>
        <w:spacing w:after="0" w:line="240" w:lineRule="auto"/>
      </w:pPr>
      <w:r>
        <w:separator/>
      </w:r>
    </w:p>
  </w:endnote>
  <w:endnote w:type="continuationSeparator" w:id="0">
    <w:p w:rsidR="00A4598A" w:rsidRDefault="00A4598A" w:rsidP="00CE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8A" w:rsidRDefault="00A4598A" w:rsidP="00CE252F">
      <w:pPr>
        <w:spacing w:after="0" w:line="240" w:lineRule="auto"/>
      </w:pPr>
      <w:r>
        <w:separator/>
      </w:r>
    </w:p>
  </w:footnote>
  <w:footnote w:type="continuationSeparator" w:id="0">
    <w:p w:rsidR="00A4598A" w:rsidRDefault="00A4598A" w:rsidP="00CE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8633"/>
      <w:docPartObj>
        <w:docPartGallery w:val="Page Numbers (Top of Page)"/>
        <w:docPartUnique/>
      </w:docPartObj>
    </w:sdtPr>
    <w:sdtEndPr/>
    <w:sdtContent>
      <w:p w:rsidR="00387680" w:rsidRDefault="00A4598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04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87680" w:rsidRDefault="003876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4C3"/>
    <w:multiLevelType w:val="hybridMultilevel"/>
    <w:tmpl w:val="19DA2C30"/>
    <w:lvl w:ilvl="0" w:tplc="99CE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97094"/>
    <w:multiLevelType w:val="hybridMultilevel"/>
    <w:tmpl w:val="E62843C6"/>
    <w:lvl w:ilvl="0" w:tplc="5A48D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D5809"/>
    <w:multiLevelType w:val="hybridMultilevel"/>
    <w:tmpl w:val="A0B843AE"/>
    <w:lvl w:ilvl="0" w:tplc="8DD0EB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FA14C8"/>
    <w:multiLevelType w:val="hybridMultilevel"/>
    <w:tmpl w:val="0986D814"/>
    <w:lvl w:ilvl="0" w:tplc="4FE81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0654C4"/>
    <w:multiLevelType w:val="hybridMultilevel"/>
    <w:tmpl w:val="B45251CA"/>
    <w:lvl w:ilvl="0" w:tplc="BC160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1B47EE"/>
    <w:multiLevelType w:val="hybridMultilevel"/>
    <w:tmpl w:val="0526EBE6"/>
    <w:lvl w:ilvl="0" w:tplc="896C8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F0"/>
    <w:rsid w:val="000008A1"/>
    <w:rsid w:val="00010B26"/>
    <w:rsid w:val="000172A7"/>
    <w:rsid w:val="000210CB"/>
    <w:rsid w:val="000221F2"/>
    <w:rsid w:val="0002486B"/>
    <w:rsid w:val="00027376"/>
    <w:rsid w:val="00040243"/>
    <w:rsid w:val="000469AF"/>
    <w:rsid w:val="00046FF1"/>
    <w:rsid w:val="00060B07"/>
    <w:rsid w:val="000614D3"/>
    <w:rsid w:val="00063428"/>
    <w:rsid w:val="000675FD"/>
    <w:rsid w:val="00076919"/>
    <w:rsid w:val="00081651"/>
    <w:rsid w:val="000858CC"/>
    <w:rsid w:val="00095248"/>
    <w:rsid w:val="000B1C9C"/>
    <w:rsid w:val="000B2BF6"/>
    <w:rsid w:val="000B343C"/>
    <w:rsid w:val="000C1FFA"/>
    <w:rsid w:val="000E118F"/>
    <w:rsid w:val="000E1BEB"/>
    <w:rsid w:val="000E4E3C"/>
    <w:rsid w:val="000E50DE"/>
    <w:rsid w:val="000F58F5"/>
    <w:rsid w:val="000F7F71"/>
    <w:rsid w:val="00103B8F"/>
    <w:rsid w:val="00105026"/>
    <w:rsid w:val="001231AB"/>
    <w:rsid w:val="00133974"/>
    <w:rsid w:val="001352C9"/>
    <w:rsid w:val="00142B8F"/>
    <w:rsid w:val="001578E2"/>
    <w:rsid w:val="001675A0"/>
    <w:rsid w:val="00171F9A"/>
    <w:rsid w:val="00175BEB"/>
    <w:rsid w:val="00182604"/>
    <w:rsid w:val="00192201"/>
    <w:rsid w:val="00192408"/>
    <w:rsid w:val="00197518"/>
    <w:rsid w:val="001A403A"/>
    <w:rsid w:val="001A5365"/>
    <w:rsid w:val="001A68DD"/>
    <w:rsid w:val="001C0AF3"/>
    <w:rsid w:val="001D1736"/>
    <w:rsid w:val="001D6AA6"/>
    <w:rsid w:val="00204808"/>
    <w:rsid w:val="00216326"/>
    <w:rsid w:val="00224B92"/>
    <w:rsid w:val="002316DE"/>
    <w:rsid w:val="00235309"/>
    <w:rsid w:val="00237753"/>
    <w:rsid w:val="00237B37"/>
    <w:rsid w:val="00250318"/>
    <w:rsid w:val="00270F6D"/>
    <w:rsid w:val="0027227F"/>
    <w:rsid w:val="00273FF9"/>
    <w:rsid w:val="0028114D"/>
    <w:rsid w:val="00296F83"/>
    <w:rsid w:val="002A0995"/>
    <w:rsid w:val="002A5BC4"/>
    <w:rsid w:val="002B6D38"/>
    <w:rsid w:val="002C5CC9"/>
    <w:rsid w:val="002D02FD"/>
    <w:rsid w:val="002D1638"/>
    <w:rsid w:val="002D7C68"/>
    <w:rsid w:val="002E71F5"/>
    <w:rsid w:val="002E7C7A"/>
    <w:rsid w:val="002F098D"/>
    <w:rsid w:val="002F0DD6"/>
    <w:rsid w:val="002F2648"/>
    <w:rsid w:val="002F4A21"/>
    <w:rsid w:val="00302036"/>
    <w:rsid w:val="00307F25"/>
    <w:rsid w:val="00334E75"/>
    <w:rsid w:val="0033551A"/>
    <w:rsid w:val="003403B1"/>
    <w:rsid w:val="00347726"/>
    <w:rsid w:val="00350B70"/>
    <w:rsid w:val="0035759F"/>
    <w:rsid w:val="00360086"/>
    <w:rsid w:val="00365A4D"/>
    <w:rsid w:val="003809D9"/>
    <w:rsid w:val="00381B92"/>
    <w:rsid w:val="00382438"/>
    <w:rsid w:val="003837F4"/>
    <w:rsid w:val="003844FE"/>
    <w:rsid w:val="00387680"/>
    <w:rsid w:val="00390335"/>
    <w:rsid w:val="00394B3E"/>
    <w:rsid w:val="00397FDB"/>
    <w:rsid w:val="003B1B02"/>
    <w:rsid w:val="003B1DDD"/>
    <w:rsid w:val="003B6B9B"/>
    <w:rsid w:val="003B7595"/>
    <w:rsid w:val="003C7347"/>
    <w:rsid w:val="003D0AF4"/>
    <w:rsid w:val="003D7ABF"/>
    <w:rsid w:val="003F0E47"/>
    <w:rsid w:val="003F104F"/>
    <w:rsid w:val="003F581C"/>
    <w:rsid w:val="003F7612"/>
    <w:rsid w:val="0040234C"/>
    <w:rsid w:val="00414B3D"/>
    <w:rsid w:val="004176E0"/>
    <w:rsid w:val="00420DAD"/>
    <w:rsid w:val="004230D8"/>
    <w:rsid w:val="00424C50"/>
    <w:rsid w:val="00435CFF"/>
    <w:rsid w:val="00442671"/>
    <w:rsid w:val="00444312"/>
    <w:rsid w:val="00455E2B"/>
    <w:rsid w:val="00455EB7"/>
    <w:rsid w:val="004608DE"/>
    <w:rsid w:val="004620D1"/>
    <w:rsid w:val="0046612F"/>
    <w:rsid w:val="00472BEB"/>
    <w:rsid w:val="00474AF3"/>
    <w:rsid w:val="004755F9"/>
    <w:rsid w:val="00476952"/>
    <w:rsid w:val="004825B0"/>
    <w:rsid w:val="0048423D"/>
    <w:rsid w:val="004A3F06"/>
    <w:rsid w:val="004B1DE5"/>
    <w:rsid w:val="004B2C55"/>
    <w:rsid w:val="004C5A4C"/>
    <w:rsid w:val="004D229E"/>
    <w:rsid w:val="004E202B"/>
    <w:rsid w:val="004E50ED"/>
    <w:rsid w:val="004E5B23"/>
    <w:rsid w:val="004F79D5"/>
    <w:rsid w:val="00502086"/>
    <w:rsid w:val="00507901"/>
    <w:rsid w:val="00513220"/>
    <w:rsid w:val="005215FB"/>
    <w:rsid w:val="005263DA"/>
    <w:rsid w:val="00527BD0"/>
    <w:rsid w:val="00527D0B"/>
    <w:rsid w:val="005305DB"/>
    <w:rsid w:val="0053160F"/>
    <w:rsid w:val="00540AFE"/>
    <w:rsid w:val="005439AD"/>
    <w:rsid w:val="00551FF8"/>
    <w:rsid w:val="00553F51"/>
    <w:rsid w:val="005647B2"/>
    <w:rsid w:val="00564E3B"/>
    <w:rsid w:val="005650A3"/>
    <w:rsid w:val="00565647"/>
    <w:rsid w:val="00565930"/>
    <w:rsid w:val="0056622A"/>
    <w:rsid w:val="00566A68"/>
    <w:rsid w:val="00575FFC"/>
    <w:rsid w:val="00587D5B"/>
    <w:rsid w:val="005959AE"/>
    <w:rsid w:val="005B069E"/>
    <w:rsid w:val="005B44FD"/>
    <w:rsid w:val="005C1705"/>
    <w:rsid w:val="005C5B25"/>
    <w:rsid w:val="005D0005"/>
    <w:rsid w:val="005D408A"/>
    <w:rsid w:val="005D756B"/>
    <w:rsid w:val="005E1B9A"/>
    <w:rsid w:val="005F5B4C"/>
    <w:rsid w:val="006044D9"/>
    <w:rsid w:val="006061FE"/>
    <w:rsid w:val="006104AC"/>
    <w:rsid w:val="0061276F"/>
    <w:rsid w:val="00627097"/>
    <w:rsid w:val="006276A5"/>
    <w:rsid w:val="0064346F"/>
    <w:rsid w:val="00647D9F"/>
    <w:rsid w:val="00651B56"/>
    <w:rsid w:val="00662468"/>
    <w:rsid w:val="00677371"/>
    <w:rsid w:val="00686851"/>
    <w:rsid w:val="00686F18"/>
    <w:rsid w:val="0068725B"/>
    <w:rsid w:val="00693908"/>
    <w:rsid w:val="00694E7C"/>
    <w:rsid w:val="006B327C"/>
    <w:rsid w:val="006C6A27"/>
    <w:rsid w:val="006D1515"/>
    <w:rsid w:val="006D61A1"/>
    <w:rsid w:val="006F2F84"/>
    <w:rsid w:val="006F2F8E"/>
    <w:rsid w:val="007033A3"/>
    <w:rsid w:val="00705274"/>
    <w:rsid w:val="00712F0F"/>
    <w:rsid w:val="0072682E"/>
    <w:rsid w:val="00741CD5"/>
    <w:rsid w:val="00743C5C"/>
    <w:rsid w:val="0074449C"/>
    <w:rsid w:val="00746B37"/>
    <w:rsid w:val="0074704A"/>
    <w:rsid w:val="00747BF1"/>
    <w:rsid w:val="00751928"/>
    <w:rsid w:val="0076739D"/>
    <w:rsid w:val="00770C6A"/>
    <w:rsid w:val="007719A0"/>
    <w:rsid w:val="00776E14"/>
    <w:rsid w:val="007800D2"/>
    <w:rsid w:val="00787C28"/>
    <w:rsid w:val="007B212D"/>
    <w:rsid w:val="007B238E"/>
    <w:rsid w:val="007B3E0B"/>
    <w:rsid w:val="007B4AC2"/>
    <w:rsid w:val="007C2121"/>
    <w:rsid w:val="007C5D4A"/>
    <w:rsid w:val="007E637C"/>
    <w:rsid w:val="007F4C6F"/>
    <w:rsid w:val="007F709B"/>
    <w:rsid w:val="00817B0A"/>
    <w:rsid w:val="008259F0"/>
    <w:rsid w:val="00825B1B"/>
    <w:rsid w:val="00834BC5"/>
    <w:rsid w:val="00850D67"/>
    <w:rsid w:val="008514C1"/>
    <w:rsid w:val="00854467"/>
    <w:rsid w:val="00854BF4"/>
    <w:rsid w:val="00862A08"/>
    <w:rsid w:val="00864613"/>
    <w:rsid w:val="0086565D"/>
    <w:rsid w:val="00877EBD"/>
    <w:rsid w:val="008A2447"/>
    <w:rsid w:val="008C0CE4"/>
    <w:rsid w:val="008D04BE"/>
    <w:rsid w:val="008E2FDD"/>
    <w:rsid w:val="008E390C"/>
    <w:rsid w:val="008E57B5"/>
    <w:rsid w:val="008F18FC"/>
    <w:rsid w:val="008F2100"/>
    <w:rsid w:val="008F4529"/>
    <w:rsid w:val="00905918"/>
    <w:rsid w:val="009339F5"/>
    <w:rsid w:val="00936778"/>
    <w:rsid w:val="009400FD"/>
    <w:rsid w:val="00940960"/>
    <w:rsid w:val="00942894"/>
    <w:rsid w:val="00954BF4"/>
    <w:rsid w:val="00965D36"/>
    <w:rsid w:val="00982C2F"/>
    <w:rsid w:val="0099172A"/>
    <w:rsid w:val="0099389F"/>
    <w:rsid w:val="00994B92"/>
    <w:rsid w:val="009B3F61"/>
    <w:rsid w:val="009B7AA0"/>
    <w:rsid w:val="009C27F0"/>
    <w:rsid w:val="009C3B84"/>
    <w:rsid w:val="009C6233"/>
    <w:rsid w:val="009C6446"/>
    <w:rsid w:val="009D0FCD"/>
    <w:rsid w:val="009D1268"/>
    <w:rsid w:val="009D4D50"/>
    <w:rsid w:val="009E620A"/>
    <w:rsid w:val="009E7538"/>
    <w:rsid w:val="009F2F88"/>
    <w:rsid w:val="009F48C0"/>
    <w:rsid w:val="00A01DA8"/>
    <w:rsid w:val="00A03F3A"/>
    <w:rsid w:val="00A238B5"/>
    <w:rsid w:val="00A36A58"/>
    <w:rsid w:val="00A36E66"/>
    <w:rsid w:val="00A41A4F"/>
    <w:rsid w:val="00A4598A"/>
    <w:rsid w:val="00A461CB"/>
    <w:rsid w:val="00A4644C"/>
    <w:rsid w:val="00A46EFD"/>
    <w:rsid w:val="00A47E1F"/>
    <w:rsid w:val="00A50E45"/>
    <w:rsid w:val="00A514B3"/>
    <w:rsid w:val="00A67D70"/>
    <w:rsid w:val="00A7081D"/>
    <w:rsid w:val="00A80188"/>
    <w:rsid w:val="00A82DAA"/>
    <w:rsid w:val="00A84D5D"/>
    <w:rsid w:val="00A92CAF"/>
    <w:rsid w:val="00A93DB4"/>
    <w:rsid w:val="00A97414"/>
    <w:rsid w:val="00AA47A1"/>
    <w:rsid w:val="00AA4FF3"/>
    <w:rsid w:val="00AA6208"/>
    <w:rsid w:val="00AB37DE"/>
    <w:rsid w:val="00AB3876"/>
    <w:rsid w:val="00AB45CA"/>
    <w:rsid w:val="00AC11A7"/>
    <w:rsid w:val="00AC304D"/>
    <w:rsid w:val="00AC556F"/>
    <w:rsid w:val="00AC76B5"/>
    <w:rsid w:val="00AD0BB6"/>
    <w:rsid w:val="00AD3E34"/>
    <w:rsid w:val="00AF3DF4"/>
    <w:rsid w:val="00AF4564"/>
    <w:rsid w:val="00B016E6"/>
    <w:rsid w:val="00B01E2A"/>
    <w:rsid w:val="00B03D4A"/>
    <w:rsid w:val="00B0409C"/>
    <w:rsid w:val="00B0601E"/>
    <w:rsid w:val="00B0651C"/>
    <w:rsid w:val="00B30AE6"/>
    <w:rsid w:val="00B327A8"/>
    <w:rsid w:val="00B327B4"/>
    <w:rsid w:val="00B35950"/>
    <w:rsid w:val="00B43725"/>
    <w:rsid w:val="00B51A7D"/>
    <w:rsid w:val="00B62E2E"/>
    <w:rsid w:val="00B66168"/>
    <w:rsid w:val="00B74AAF"/>
    <w:rsid w:val="00B75155"/>
    <w:rsid w:val="00B80C17"/>
    <w:rsid w:val="00B911CB"/>
    <w:rsid w:val="00B91BA6"/>
    <w:rsid w:val="00BA2808"/>
    <w:rsid w:val="00BA6888"/>
    <w:rsid w:val="00BB6BD6"/>
    <w:rsid w:val="00BC7660"/>
    <w:rsid w:val="00BD4E9A"/>
    <w:rsid w:val="00BD69D5"/>
    <w:rsid w:val="00BE00D1"/>
    <w:rsid w:val="00BE208D"/>
    <w:rsid w:val="00BF2E83"/>
    <w:rsid w:val="00C010A5"/>
    <w:rsid w:val="00C03961"/>
    <w:rsid w:val="00C104AB"/>
    <w:rsid w:val="00C14FBC"/>
    <w:rsid w:val="00C25E9B"/>
    <w:rsid w:val="00C364E1"/>
    <w:rsid w:val="00C37BC1"/>
    <w:rsid w:val="00C507AE"/>
    <w:rsid w:val="00C62A9A"/>
    <w:rsid w:val="00C630FF"/>
    <w:rsid w:val="00C634F4"/>
    <w:rsid w:val="00C65530"/>
    <w:rsid w:val="00C70A47"/>
    <w:rsid w:val="00C70A9D"/>
    <w:rsid w:val="00C70F4E"/>
    <w:rsid w:val="00C7288C"/>
    <w:rsid w:val="00C74E01"/>
    <w:rsid w:val="00CB2017"/>
    <w:rsid w:val="00CB3876"/>
    <w:rsid w:val="00CC2554"/>
    <w:rsid w:val="00CC3E1E"/>
    <w:rsid w:val="00CC4AF8"/>
    <w:rsid w:val="00CC67EF"/>
    <w:rsid w:val="00CE252F"/>
    <w:rsid w:val="00CE29C7"/>
    <w:rsid w:val="00D01576"/>
    <w:rsid w:val="00D04576"/>
    <w:rsid w:val="00D0594E"/>
    <w:rsid w:val="00D22ECA"/>
    <w:rsid w:val="00D26B4C"/>
    <w:rsid w:val="00D26EF7"/>
    <w:rsid w:val="00D30A75"/>
    <w:rsid w:val="00D33F40"/>
    <w:rsid w:val="00D419FA"/>
    <w:rsid w:val="00D42212"/>
    <w:rsid w:val="00D44CDC"/>
    <w:rsid w:val="00D61991"/>
    <w:rsid w:val="00D628DD"/>
    <w:rsid w:val="00D633AA"/>
    <w:rsid w:val="00D63F12"/>
    <w:rsid w:val="00D6721B"/>
    <w:rsid w:val="00D7039F"/>
    <w:rsid w:val="00D72489"/>
    <w:rsid w:val="00D72DFB"/>
    <w:rsid w:val="00D7607C"/>
    <w:rsid w:val="00D923CD"/>
    <w:rsid w:val="00D96F6F"/>
    <w:rsid w:val="00DA35BF"/>
    <w:rsid w:val="00DA6186"/>
    <w:rsid w:val="00DA6275"/>
    <w:rsid w:val="00DA7254"/>
    <w:rsid w:val="00DB11D8"/>
    <w:rsid w:val="00DC2997"/>
    <w:rsid w:val="00DC38AA"/>
    <w:rsid w:val="00DC4F62"/>
    <w:rsid w:val="00DC5DA2"/>
    <w:rsid w:val="00DD4C5F"/>
    <w:rsid w:val="00DE0FD9"/>
    <w:rsid w:val="00DE579E"/>
    <w:rsid w:val="00DE7F20"/>
    <w:rsid w:val="00DF104B"/>
    <w:rsid w:val="00DF2ECA"/>
    <w:rsid w:val="00DF400A"/>
    <w:rsid w:val="00DF6441"/>
    <w:rsid w:val="00E1314D"/>
    <w:rsid w:val="00E205BA"/>
    <w:rsid w:val="00E3270B"/>
    <w:rsid w:val="00E34CE7"/>
    <w:rsid w:val="00E44F58"/>
    <w:rsid w:val="00E47738"/>
    <w:rsid w:val="00E52354"/>
    <w:rsid w:val="00E557FC"/>
    <w:rsid w:val="00E614D6"/>
    <w:rsid w:val="00E75872"/>
    <w:rsid w:val="00E90748"/>
    <w:rsid w:val="00E90D8D"/>
    <w:rsid w:val="00E9306A"/>
    <w:rsid w:val="00EA0F4F"/>
    <w:rsid w:val="00ED3B5F"/>
    <w:rsid w:val="00EE15EE"/>
    <w:rsid w:val="00EE4D26"/>
    <w:rsid w:val="00EE6504"/>
    <w:rsid w:val="00EE691A"/>
    <w:rsid w:val="00EF3B4A"/>
    <w:rsid w:val="00EF7532"/>
    <w:rsid w:val="00F074C6"/>
    <w:rsid w:val="00F07F7D"/>
    <w:rsid w:val="00F133F2"/>
    <w:rsid w:val="00F24CDE"/>
    <w:rsid w:val="00F34C1F"/>
    <w:rsid w:val="00F478F5"/>
    <w:rsid w:val="00F61B0D"/>
    <w:rsid w:val="00F649AB"/>
    <w:rsid w:val="00F728B7"/>
    <w:rsid w:val="00F85898"/>
    <w:rsid w:val="00F95CDE"/>
    <w:rsid w:val="00FA299C"/>
    <w:rsid w:val="00FA2BAE"/>
    <w:rsid w:val="00FA6F89"/>
    <w:rsid w:val="00FB7CAB"/>
    <w:rsid w:val="00FE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38B5"/>
    <w:pPr>
      <w:spacing w:after="240" w:line="240" w:lineRule="atLeast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2B"/>
    <w:pPr>
      <w:ind w:left="720"/>
      <w:contextualSpacing/>
    </w:pPr>
  </w:style>
  <w:style w:type="paragraph" w:customStyle="1" w:styleId="ConsPlusNormal">
    <w:name w:val="ConsPlusNormal"/>
    <w:rsid w:val="00DA3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5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38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065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606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53F51"/>
    <w:rPr>
      <w:color w:val="6A9C19"/>
      <w:u w:val="single"/>
    </w:rPr>
  </w:style>
  <w:style w:type="paragraph" w:styleId="a8">
    <w:name w:val="Normal (Web)"/>
    <w:basedOn w:val="a"/>
    <w:uiPriority w:val="99"/>
    <w:semiHidden/>
    <w:unhideWhenUsed/>
    <w:rsid w:val="00553F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53F51"/>
    <w:rPr>
      <w:b/>
      <w:bCs/>
    </w:rPr>
  </w:style>
  <w:style w:type="paragraph" w:styleId="aa">
    <w:name w:val="header"/>
    <w:basedOn w:val="a"/>
    <w:link w:val="ab"/>
    <w:uiPriority w:val="99"/>
    <w:unhideWhenUsed/>
    <w:rsid w:val="00C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252F"/>
  </w:style>
  <w:style w:type="paragraph" w:styleId="ac">
    <w:name w:val="footer"/>
    <w:basedOn w:val="a"/>
    <w:link w:val="ad"/>
    <w:uiPriority w:val="99"/>
    <w:semiHidden/>
    <w:unhideWhenUsed/>
    <w:rsid w:val="00C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252F"/>
  </w:style>
  <w:style w:type="paragraph" w:styleId="ae">
    <w:name w:val="Title"/>
    <w:basedOn w:val="a"/>
    <w:link w:val="af"/>
    <w:qFormat/>
    <w:rsid w:val="003876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3876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38B5"/>
    <w:pPr>
      <w:spacing w:after="240" w:line="240" w:lineRule="atLeast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2B"/>
    <w:pPr>
      <w:ind w:left="720"/>
      <w:contextualSpacing/>
    </w:pPr>
  </w:style>
  <w:style w:type="paragraph" w:customStyle="1" w:styleId="ConsPlusNormal">
    <w:name w:val="ConsPlusNormal"/>
    <w:rsid w:val="00DA3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5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38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065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606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53F51"/>
    <w:rPr>
      <w:color w:val="6A9C19"/>
      <w:u w:val="single"/>
    </w:rPr>
  </w:style>
  <w:style w:type="paragraph" w:styleId="a8">
    <w:name w:val="Normal (Web)"/>
    <w:basedOn w:val="a"/>
    <w:uiPriority w:val="99"/>
    <w:semiHidden/>
    <w:unhideWhenUsed/>
    <w:rsid w:val="00553F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53F51"/>
    <w:rPr>
      <w:b/>
      <w:bCs/>
    </w:rPr>
  </w:style>
  <w:style w:type="paragraph" w:styleId="aa">
    <w:name w:val="header"/>
    <w:basedOn w:val="a"/>
    <w:link w:val="ab"/>
    <w:uiPriority w:val="99"/>
    <w:unhideWhenUsed/>
    <w:rsid w:val="00C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252F"/>
  </w:style>
  <w:style w:type="paragraph" w:styleId="ac">
    <w:name w:val="footer"/>
    <w:basedOn w:val="a"/>
    <w:link w:val="ad"/>
    <w:uiPriority w:val="99"/>
    <w:semiHidden/>
    <w:unhideWhenUsed/>
    <w:rsid w:val="00C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252F"/>
  </w:style>
  <w:style w:type="paragraph" w:styleId="ae">
    <w:name w:val="Title"/>
    <w:basedOn w:val="a"/>
    <w:link w:val="af"/>
    <w:qFormat/>
    <w:rsid w:val="003876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3876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686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2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7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09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9433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6752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1894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51266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68681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3676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07457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7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0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3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9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51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94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43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35311">
                                                      <w:marLeft w:val="825"/>
                                                      <w:marRight w:val="825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59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6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02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80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4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7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54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61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81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4591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208961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6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61623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4314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765921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7709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60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2173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39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954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160268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79452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4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37357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86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390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89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4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84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8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CA4D7AF70FF7C9E04F38BD1D116C8EC618A1439A32E2F3AF6133CED4DE0E90A9D91F5147EF858E42BE6Bk1i1H" TargetMode="External"/><Relationship Id="rId18" Type="http://schemas.openxmlformats.org/officeDocument/2006/relationships/hyperlink" Target="consultantplus://offline/ref=ABCA4D7AF70FF7C9E04F38BD1D116C8EC618A1439A32E2F3AF6133CED4DE0E90A9D91F5147EF858E42BE6Bk1i1H" TargetMode="External"/><Relationship Id="rId26" Type="http://schemas.openxmlformats.org/officeDocument/2006/relationships/hyperlink" Target="consultantplus://offline/ref=ABCA4D7AF70FF7C9E04F38BD1D116C8EC618A1439A32E2F3AF6133CED4DE0E90A9D91F5147EF858E45B269k1i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CA4D7AF70FF7C9E04F38BD1D116C8EC618A1439A32E2F3AF6133CED4DE0E90A9D91F5147EF858E42BE6Bk1i1H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CA4D7AF70FF7C9E04F38BD1D116C8EC618A1439A32E2F3AF6133CED4DE0E90A9D91F5147EF858E42B06Ek1iBH" TargetMode="External"/><Relationship Id="rId17" Type="http://schemas.openxmlformats.org/officeDocument/2006/relationships/hyperlink" Target="consultantplus://offline/ref=ABCA4D7AF70FF7C9E04F38BD1D116C8EC618A1439A32E2F3AF6133CED4DE0E90A9D91F5147EF858E42BE6Bk1i1H" TargetMode="External"/><Relationship Id="rId25" Type="http://schemas.openxmlformats.org/officeDocument/2006/relationships/hyperlink" Target="consultantplus://offline/ref=ABCA4D7AF70FF7C9E04F38BD1D116C8EC618A1439A32E2F3AF6133CED4DE0E90A9D91F5147EF858E45B269k1i8H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CA4D7AF70FF7C9E04F38BD1D116C8EC618A1439A32E2F3AF6133CED4DE0E90A9D91F5147EF858E42BE6Bk1i1H" TargetMode="External"/><Relationship Id="rId20" Type="http://schemas.openxmlformats.org/officeDocument/2006/relationships/hyperlink" Target="consultantplus://offline/ref=ABCA4D7AF70FF7C9E04F38BD1D116C8EC618A1439A32E2F3AF6133CED4DE0E90A9D91F5147EF858E42BE6Bk1i1H" TargetMode="External"/><Relationship Id="rId29" Type="http://schemas.openxmlformats.org/officeDocument/2006/relationships/hyperlink" Target="consultantplus://offline/ref=ABCA4D7AF70FF7C9E04F38BD1D116C8EC618A1439A32E2F3AF6133CED4DE0E90A9D91F5147EF858E45B269k1i8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CA4D7AF70FF7C9E04F38BD1D116C8EC618A1439A32E2F3AF6133CED4DE0E90A9D91F5147EF858E42B06Ek1iBH" TargetMode="External"/><Relationship Id="rId24" Type="http://schemas.openxmlformats.org/officeDocument/2006/relationships/hyperlink" Target="consultantplus://offline/ref=ABCA4D7AF70FF7C9E04F38BD1D116C8EC618A1439A32E2F3AF6133CED4DE0E90A9D91F5147EF858E45B56Fk1i9H" TargetMode="External"/><Relationship Id="rId32" Type="http://schemas.openxmlformats.org/officeDocument/2006/relationships/hyperlink" Target="consultantplus://offline/ref=C1B32B4ED4E5D31E1B2657BAAE1A9A4E776CF1C956CC2C0A067C78E401203DEDA29AB6AA9AFE0E57566757i5qA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CA4D7AF70FF7C9E04F38BD1D116C8EC618A1439A32E2F3AF6133CED4DE0E90A9D91F5147EF858E42BE6Bk1i1H" TargetMode="External"/><Relationship Id="rId23" Type="http://schemas.openxmlformats.org/officeDocument/2006/relationships/hyperlink" Target="consultantplus://offline/ref=ABCA4D7AF70FF7C9E04F38BD1D116C8EC618A1439A32E2F3AF6133CED4DE0E90A9D91F5147EF858E45B56Fk1i9H" TargetMode="External"/><Relationship Id="rId28" Type="http://schemas.openxmlformats.org/officeDocument/2006/relationships/hyperlink" Target="consultantplus://offline/ref=ABCA4D7AF70FF7C9E04F38BD1D116C8EC618A1439A32E2F3AF6133CED4DE0E90A9D91F5147EF858E45B269k1i8H" TargetMode="External"/><Relationship Id="rId10" Type="http://schemas.openxmlformats.org/officeDocument/2006/relationships/hyperlink" Target="consultantplus://offline/ref=47B8ABE5FFA4BE5BE2C29542F109BAC5C4B2B66C5D08499AA90665310178D1004EE6BB8EC52C2D040ED761Z1O0G" TargetMode="External"/><Relationship Id="rId19" Type="http://schemas.openxmlformats.org/officeDocument/2006/relationships/hyperlink" Target="consultantplus://offline/ref=ABCA4D7AF70FF7C9E04F38BD1D116C8EC618A1439A32E2F3AF6133CED4DE0E90A9D91F5147EF858E42BE6Bk1i1H" TargetMode="External"/><Relationship Id="rId31" Type="http://schemas.openxmlformats.org/officeDocument/2006/relationships/hyperlink" Target="consultantplus://offline/ref=6B6A679A21D2CE92F4BEAB9F87B42A5D60E1029EEA0DA1654F832C88A9y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4C9128D3EB2BDD85179D04B927BBBD70119FCB66C9F08E1DD4EA465603DCB706A1D5341C1926E9706793WBM7H" TargetMode="External"/><Relationship Id="rId14" Type="http://schemas.openxmlformats.org/officeDocument/2006/relationships/hyperlink" Target="consultantplus://offline/ref=ABCA4D7AF70FF7C9E04F38BD1D116C8EC618A1439A32E2F3AF6133CED4DE0E90A9D91F5147EF858E42BE6Bk1i1H" TargetMode="External"/><Relationship Id="rId22" Type="http://schemas.openxmlformats.org/officeDocument/2006/relationships/hyperlink" Target="consultantplus://offline/ref=ABCA4D7AF70FF7C9E04F38BD1D116C8EC618A1439A32E2F3AF6133CED4DE0E90A9D91F5147EF858E42BE6Bk1i1H" TargetMode="External"/><Relationship Id="rId27" Type="http://schemas.openxmlformats.org/officeDocument/2006/relationships/hyperlink" Target="consultantplus://offline/ref=ABCA4D7AF70FF7C9E04F38BD1D116C8EC618A1439A32E2F3AF6133CED4DE0E90A9D91F5147EF858E45B269k1i8H" TargetMode="External"/><Relationship Id="rId30" Type="http://schemas.openxmlformats.org/officeDocument/2006/relationships/hyperlink" Target="consultantplus://offline/ref=63AB784B7694C2D8919F72EDEBF07F566572444566243C9A213101EA2AcAj9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7802-C1A7-4D57-B7BE-F5AD6F8D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scoric</cp:lastModifiedBy>
  <cp:revision>2</cp:revision>
  <cp:lastPrinted>2016-10-19T07:24:00Z</cp:lastPrinted>
  <dcterms:created xsi:type="dcterms:W3CDTF">2016-10-26T07:22:00Z</dcterms:created>
  <dcterms:modified xsi:type="dcterms:W3CDTF">2016-10-26T07:22:00Z</dcterms:modified>
</cp:coreProperties>
</file>