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</w:rPr>
      </w:pPr>
      <w:r>
        <w:rPr>
          <w:rFonts w:cs="Calibri"/>
          <w:b/>
          <w:bCs/>
        </w:rPr>
        <w:t>АДМИНИСТРАЦИЯ ЛИПЕЦКОЙ ОБЛАСТИ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ПОСТАНОВЛЕНИЕ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от 3 мая 2011 г. N 139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ОБ УТВЕРЖДЕНИИ КОДЕКСА ЭТИКИ И СЛУЖЕБНОГО ПОВЕДЕНИЯ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ГОСУДАРСТВЕННЫХ ГРАЖДАНСКИХ СЛУЖАЩИХ АДМИНИСТРАЦИИ ЛИПЕЦКОЙ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ОБЛАСТИ И ИСПОЛНИТЕЛЬНЫХ ОРГАНОВ ГОСУДАРСТВЕННОЙ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ВЛАСТИ ЛИПЕЦКОЙ ОБЛАСТИ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целях обеспечения условий для добросовестного и эффективного исполнения государственными гражданскими служащими администрации Липецкой области и исполнительных органов государственной власти Липецкой области должностных обязанностей, исключения злоупотреблений на государственной гражданской службе Липецкой области администрация Липецкой области постановляет: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Утвердить </w:t>
      </w:r>
      <w:hyperlink w:anchor="Par26" w:history="1">
        <w:r>
          <w:rPr>
            <w:rFonts w:cs="Calibri"/>
            <w:color w:val="0000FF"/>
          </w:rPr>
          <w:t>Кодекс</w:t>
        </w:r>
      </w:hyperlink>
      <w:r>
        <w:rPr>
          <w:rFonts w:cs="Calibri"/>
        </w:rPr>
        <w:t xml:space="preserve"> этики и служебного поведения государственных гражданских служащих администрации Липецкой области и исполнительных органов государственной власти Липецкой области согласно приложению.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Глава администрации области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О.П.КОРОЛЕВ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r>
        <w:rPr>
          <w:rFonts w:cs="Calibri"/>
        </w:rPr>
        <w:t>Приложение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к постановлению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администрации Липецкой области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от 3 мая 2011 г. N 139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bookmarkStart w:id="0" w:name="Par26"/>
      <w:bookmarkEnd w:id="0"/>
      <w:r>
        <w:rPr>
          <w:rFonts w:cs="Calibri"/>
          <w:b/>
          <w:bCs/>
        </w:rPr>
        <w:t>КОДЕКС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ЭТИКИ И СЛУЖЕБНОГО ПОВЕДЕНИЯ </w:t>
      </w:r>
      <w:proofErr w:type="gramStart"/>
      <w:r>
        <w:rPr>
          <w:rFonts w:cs="Calibri"/>
          <w:b/>
          <w:bCs/>
        </w:rPr>
        <w:t>ГОСУДАРСТВЕННЫХ</w:t>
      </w:r>
      <w:proofErr w:type="gramEnd"/>
      <w:r>
        <w:rPr>
          <w:rFonts w:cs="Calibri"/>
          <w:b/>
          <w:bCs/>
        </w:rPr>
        <w:t xml:space="preserve"> ГРАЖДАНСКИХ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СЛУЖАЩИХ АДМИНИСТРАЦИИ ЛИПЕЦКОЙ ОБЛАСТИ И ИСПОЛНИТЕЛЬНЫХ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ОРГАНОВ ГОСУДАРСТВЕННОЙ ВЛАСТИ ЛИПЕЦКОЙ ОБЛАСТИ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Статья 1. Общие положения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Кодекс этики и служебного поведения государственных гражданских служащих администрации Липецкой области и исполнительных органов государственной власти Липецкой области (далее - Кодекс) представляет собой свод общих принципов профессиональной служебной этики и основных правил служебного поведения гражданских служащих администрации Липецкой области и исполнительных органов государственной власти Липецкой области (далее - гражданские служащие).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 xml:space="preserve">Кодекс основан на положениях </w:t>
      </w:r>
      <w:hyperlink r:id="rId4" w:history="1">
        <w:r>
          <w:rPr>
            <w:rFonts w:cs="Calibri"/>
            <w:color w:val="0000FF"/>
          </w:rPr>
          <w:t>Конституции</w:t>
        </w:r>
      </w:hyperlink>
      <w:r>
        <w:rPr>
          <w:rFonts w:cs="Calibri"/>
        </w:rPr>
        <w:t xml:space="preserve"> Российской Федерации, Федерального </w:t>
      </w:r>
      <w:hyperlink r:id="rId5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27 мая 2003 г. N 58-ФЗ "О системе государственной службы Российской Федерации", Федерального </w:t>
      </w:r>
      <w:hyperlink r:id="rId6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27 июля 2004 г. N 79-ФЗ "О государственной гражданской службе Российской Федерации", Федерального </w:t>
      </w:r>
      <w:hyperlink r:id="rId7" w:history="1">
        <w:r>
          <w:rPr>
            <w:rFonts w:cs="Calibri"/>
            <w:color w:val="0000FF"/>
          </w:rPr>
          <w:t>закона</w:t>
        </w:r>
      </w:hyperlink>
      <w:r>
        <w:rPr>
          <w:rFonts w:cs="Calibri"/>
        </w:rPr>
        <w:t xml:space="preserve"> от 25 декабря 2008 г. N 273-ФЗ "О противодействии коррупции", </w:t>
      </w:r>
      <w:hyperlink r:id="rId8" w:history="1">
        <w:r>
          <w:rPr>
            <w:rFonts w:cs="Calibri"/>
            <w:color w:val="0000FF"/>
          </w:rPr>
          <w:t>Указа</w:t>
        </w:r>
      </w:hyperlink>
      <w:r>
        <w:rPr>
          <w:rFonts w:cs="Calibri"/>
        </w:rPr>
        <w:t xml:space="preserve"> Президента Российской Федерации от 12 августа 2002 г. N 885</w:t>
      </w:r>
      <w:proofErr w:type="gramEnd"/>
      <w:r>
        <w:rPr>
          <w:rFonts w:cs="Calibri"/>
        </w:rPr>
        <w:t xml:space="preserve"> "Об утверждении общих принципов служебного поведения государственных служащих", а также на общепризнанных нравственных принципах и нормах российского общества и государства.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Статья 2. Цель Кодекса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Целью Кодекса является установление этических норм и правил служебного поведения гражданских служащих для достойного выполнения ими своей профессиональной деятельности, а также содействие укреплению авторитета гражданского служащего, доверия граждан к государству и обеспечение единой нравственно-нормативной основы поведения гражданских служащих.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Кодекс призван повысить эффективность выполнения гражданскими служащими своих должностных обязанностей.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Кодекс служит основой для формирования должной морали в сфере государственной гражданской службы, уважительного отношения к государственной гражданской службе в общественном сознании, выступает как институт общественного сознания и нравственности гражданских служащих, их самоконтроля.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Знание и соблюдение гражданским служащим положений Кодекса является одним из критериев оценки качества его профессиональной деятельности и служебного поведения.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Статья 3. Основные принципы служебного поведения гражданских служащих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Гражданские служащие, сознавая ответственность перед государством, обществом и гражданами, призваны: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исполнять должностные обязанности добросовестно и на высоком профессиональном уровне;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исходить из того, что признание, соблюдение и защита прав и свобод человека и гражданина определяют основной смысл и содержание профессиональной деятельности гражданских служащих;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в) осуществлять свою деятельность в пределах полномочий соответствующего государственного органа;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е) соблюдать установленные федеральными законами ограничения и запреты, исполнять обязанности, связанные с прохождением государственной гражданской службы;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ж)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з) соблюдать нормы служебной, профессиональной этики и правила делового поведения;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и) проявлять корректность и внимательность в обращении с гражданами и должностными лицами;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к)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л) воздерживаться от поведения, которое могло бы вызвать сомнение в объективном исполнении гражданскими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м)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н) не использовать служебное положение для оказания влияния на деятельность государственных органов, организаций, должностных лиц, гражданских служащих и граждан при решении вопросов личного характера;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о)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</w:t>
      </w:r>
      <w:r>
        <w:rPr>
          <w:rFonts w:cs="Calibri"/>
        </w:rPr>
        <w:lastRenderedPageBreak/>
        <w:t>обязанности гражданского служащего;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п) соблюдать установленные в государственном органе правила публичных выступлений и предоставления служебной информации;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 в установленном порядке;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с)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</w:t>
      </w:r>
      <w:proofErr w:type="gramStart"/>
      <w:r>
        <w:rPr>
          <w:rFonts w:cs="Calibri"/>
        </w:rPr>
        <w:t>объектов</w:t>
      </w:r>
      <w:proofErr w:type="gramEnd"/>
      <w:r>
        <w:rPr>
          <w:rFonts w:cs="Calibri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Статья 4. Соблюдение законности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Гражданский служащий обязан соблюдать </w:t>
      </w:r>
      <w:hyperlink r:id="rId9" w:history="1">
        <w:r>
          <w:rPr>
            <w:rFonts w:cs="Calibri"/>
            <w:color w:val="0000FF"/>
          </w:rPr>
          <w:t>Конституцию</w:t>
        </w:r>
      </w:hyperlink>
      <w:r>
        <w:rPr>
          <w:rFonts w:cs="Calibri"/>
        </w:rPr>
        <w:t xml:space="preserve"> Российской Федерации, федеральные конституционные законы, федеральные законы, законы Липецкой области и иные нормативные правовые акты Российской Федерации.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Статья 5. Требования к антикоррупционному поведению гражданских служащих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Гражданский служащий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Гражданский служащий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 назначении на должность государственной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Гражданские служащие обязаны представлять сведения о доходах, об имуществе и обязательствах имущественного характера в соответствии с законодательством Липецкой области.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4. Гражданский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служащего.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5. Гражданскому служащему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собственностью Липецкой области и передаются гражданским служащим по акту в орган, в котором он замещает должность государственной гражданской службы, за исключением случаев, установленных законодательством Российской Федерации.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Статья 6. Обращение со служебной информацией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Гражданский служащий может обрабатывать и передавать служебную информацию с </w:t>
      </w:r>
      <w:r>
        <w:rPr>
          <w:rFonts w:cs="Calibri"/>
        </w:rPr>
        <w:lastRenderedPageBreak/>
        <w:t>соблюдением норм и требований, установленных законодательством Российской Федерации.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Гражданский служащий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Статья 7. Этика поведения гражданских служащих, наделенных организационно-распорядительными полномочиями по отношению к другим гражданским служащим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Гражданский служащий, наделенный организационно-распорядительными полномочиями по отношению к другим гражданским служащим,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Гражданские служащие, наделенные организационно-распорядительными полномочиями по отношению к другим гражданским служащим, призваны: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а) принимать меры по предотвращению и урегулированию конфликтов интересов;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принимать меры по предупреждению коррупции;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в) не допускать случаев принуждения гражданских служащих к участию в деятельности политических партий, иных общественных объединений.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Гражданский служащий, наделенный организационно-распорядительными полномочиями по отношению к другим гражданским служащим, должен принимать меры к тому, чтобы подчиненные ему гражданские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4. Гражданский служащий, наделенный организационно-распорядительными полномочиями по отношению к другим гражданским служащим, несет ответственность в соответствии с законодательством Российской Федерации за действия или бездействие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бездействия.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Статья 8. Служебное поведение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В служебном поведении гражданскому служащему необходимо руководствоваться конституционными положениями о том, что человек, его права и свободы являются высшей </w:t>
      </w:r>
      <w:proofErr w:type="gramStart"/>
      <w:r>
        <w:rPr>
          <w:rFonts w:cs="Calibri"/>
        </w:rPr>
        <w:t>ценностью</w:t>
      </w:r>
      <w:proofErr w:type="gramEnd"/>
      <w:r>
        <w:rPr>
          <w:rFonts w:cs="Calibri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В общении с гражданами и коллегами со стороны гражданского служащего недопустимы: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proofErr w:type="gramEnd"/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б) 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в)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Во время служебных совещаний, бесед, иного служебного общения с гражданами гражданский служащий должен воздерживаться от курения.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4. Гражданские служащие должны способствовать установлению в коллективе деловых взаимоотношений и конструктивного сотрудничества друг с другом.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Гражданские служащие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Статья 9. Внешний вид гражданского служащего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Внешний вид гражданского служащего при исполнении им должностных обязанностей должен способствовать уважению граждан к государственным органам, соответствовать </w:t>
      </w:r>
      <w:r>
        <w:rPr>
          <w:rFonts w:cs="Calibri"/>
        </w:rPr>
        <w:lastRenderedPageBreak/>
        <w:t>общепринятому деловому стилю, который отличают официальность, сдержанность, традиционность, аккуратность.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cs="Calibri"/>
        </w:rPr>
        <w:t>Статья 10. Ответственность гражданского служащего за нарушение Кодекса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 нарушение положений Кодекса гражданский служащий несет ответственность в соответствии с законодательством Российской Федерации.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Соблюдение гражданским служащим норм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C66E1" w:rsidRDefault="006C66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C66E1" w:rsidRDefault="006C66E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CE7FFC" w:rsidRDefault="00CE7FFC"/>
    <w:sectPr w:rsidR="00CE7FFC" w:rsidSect="006C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C66E1"/>
    <w:rsid w:val="00064CBC"/>
    <w:rsid w:val="00072CE5"/>
    <w:rsid w:val="000B52AC"/>
    <w:rsid w:val="000D65CC"/>
    <w:rsid w:val="0010595A"/>
    <w:rsid w:val="00155038"/>
    <w:rsid w:val="001A7985"/>
    <w:rsid w:val="001D0629"/>
    <w:rsid w:val="001F1722"/>
    <w:rsid w:val="00206626"/>
    <w:rsid w:val="00257B5A"/>
    <w:rsid w:val="002A515E"/>
    <w:rsid w:val="002D0992"/>
    <w:rsid w:val="00324230"/>
    <w:rsid w:val="00380F86"/>
    <w:rsid w:val="003B7053"/>
    <w:rsid w:val="0044150D"/>
    <w:rsid w:val="0045457E"/>
    <w:rsid w:val="00465F63"/>
    <w:rsid w:val="004719E7"/>
    <w:rsid w:val="004B1AAC"/>
    <w:rsid w:val="00503455"/>
    <w:rsid w:val="00591C59"/>
    <w:rsid w:val="005D1D17"/>
    <w:rsid w:val="005F07C6"/>
    <w:rsid w:val="00620E68"/>
    <w:rsid w:val="00686820"/>
    <w:rsid w:val="006C66E1"/>
    <w:rsid w:val="006F66D1"/>
    <w:rsid w:val="00705AAF"/>
    <w:rsid w:val="00712CB4"/>
    <w:rsid w:val="007232DC"/>
    <w:rsid w:val="00725CD1"/>
    <w:rsid w:val="00782813"/>
    <w:rsid w:val="007A2AA8"/>
    <w:rsid w:val="007F3575"/>
    <w:rsid w:val="00875989"/>
    <w:rsid w:val="00893B74"/>
    <w:rsid w:val="008A7B02"/>
    <w:rsid w:val="008C30D6"/>
    <w:rsid w:val="00912B29"/>
    <w:rsid w:val="0099046E"/>
    <w:rsid w:val="009A4EE8"/>
    <w:rsid w:val="009D2FEE"/>
    <w:rsid w:val="00A25294"/>
    <w:rsid w:val="00A46BB8"/>
    <w:rsid w:val="00AA0E17"/>
    <w:rsid w:val="00B040E6"/>
    <w:rsid w:val="00B15F65"/>
    <w:rsid w:val="00B602DE"/>
    <w:rsid w:val="00B819A8"/>
    <w:rsid w:val="00B83AD2"/>
    <w:rsid w:val="00C06D12"/>
    <w:rsid w:val="00C52C16"/>
    <w:rsid w:val="00C64D5B"/>
    <w:rsid w:val="00C779D7"/>
    <w:rsid w:val="00CE7FFC"/>
    <w:rsid w:val="00D82F87"/>
    <w:rsid w:val="00D93933"/>
    <w:rsid w:val="00DC53DC"/>
    <w:rsid w:val="00DD518A"/>
    <w:rsid w:val="00E22A25"/>
    <w:rsid w:val="00E447CD"/>
    <w:rsid w:val="00E818DE"/>
    <w:rsid w:val="00ED69C0"/>
    <w:rsid w:val="00F062E1"/>
    <w:rsid w:val="00F350AD"/>
    <w:rsid w:val="00F47F3F"/>
    <w:rsid w:val="00F9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F3F26BDB8134556447EA3B96A952FB39D602DC1C46528FCB99A85A23F526A84C82D4DC07BEAEf0G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F3F26BDB8134556447EA3B96A952FB30DB01DE154B0F85C3C0A45824fF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F3F26BDB8134556447EA3B96A952FB30DB01DE164F0F85C3C0A45824FA79BF4BCBD8DD07BEAA08f9GF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2F3F26BDB8134556447EA3B96A952FB30DB01DD1C4A0F85C3C0A45824FA79BF4BCBD8DD07BEAB08f9G3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2F3F26BDB8134556447EA3B96A952FB33D700D91E1B58879295AAf5GDL" TargetMode="External"/><Relationship Id="rId9" Type="http://schemas.openxmlformats.org/officeDocument/2006/relationships/hyperlink" Target="consultantplus://offline/ref=A2F3F26BDB8134556447EA3B96A952FB33D700D91E1B58879295AAf5G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C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13744</CharactersWithSpaces>
  <SharedDoc>false</SharedDoc>
  <HLinks>
    <vt:vector size="42" baseType="variant">
      <vt:variant>
        <vt:i4>1310735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consultantplus://offline/ref=A2F3F26BDB8134556447EA3B96A952FB33D700D91E1B58879295AAf5GDL</vt:lpwstr>
      </vt:variant>
      <vt:variant>
        <vt:lpwstr/>
      </vt:variant>
      <vt:variant>
        <vt:i4>4587535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consultantplus://offline/ref=A2F3F26BDB8134556447EA3B96A952FB39D602DC1C46528FCB99A85A23F526A84C82D4DC07BEAEf0GFL</vt:lpwstr>
      </vt:variant>
      <vt:variant>
        <vt:lpwstr/>
      </vt:variant>
      <vt:variant>
        <vt:i4>1245187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consultantplus://offline/ref=A2F3F26BDB8134556447EA3B96A952FB30DB01DE154B0F85C3C0A45824fFGAL</vt:lpwstr>
      </vt:variant>
      <vt:variant>
        <vt:lpwstr/>
      </vt:variant>
      <vt:variant>
        <vt:i4>7602229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consultantplus://offline/ref=A2F3F26BDB8134556447EA3B96A952FB30DB01DE164F0F85C3C0A45824FA79BF4BCBD8DD07BEAA08f9GFL</vt:lpwstr>
      </vt:variant>
      <vt:variant>
        <vt:lpwstr/>
      </vt:variant>
      <vt:variant>
        <vt:i4>7602224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consultantplus://offline/ref=A2F3F26BDB8134556447EA3B96A952FB30DB01DD1C4A0F85C3C0A45824FA79BF4BCBD8DD07BEAB08f9G3L</vt:lpwstr>
      </vt:variant>
      <vt:variant>
        <vt:lpwstr/>
      </vt:variant>
      <vt:variant>
        <vt:i4>1310735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consultantplus://offline/ref=A2F3F26BDB8134556447EA3B96A952FB33D700D91E1B58879295AAf5GDL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УЗАЛО</dc:creator>
  <cp:keywords/>
  <cp:lastModifiedBy>.</cp:lastModifiedBy>
  <cp:revision>2</cp:revision>
  <dcterms:created xsi:type="dcterms:W3CDTF">2013-06-13T13:04:00Z</dcterms:created>
  <dcterms:modified xsi:type="dcterms:W3CDTF">2013-06-13T13:04:00Z</dcterms:modified>
</cp:coreProperties>
</file>