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ПОЛОЖЕНИЕ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i/>
          <w:iCs/>
          <w:sz w:val="24"/>
          <w:szCs w:val="24"/>
          <w:lang w:eastAsia="ru-RU"/>
        </w:rPr>
        <w:t>о порядке и условиях предоставления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Настоящее Положение о  порядке и условиях предоставления платных медицинских услуг в ГУЗ «Елецкий наркологический диспансер» определяет основание, условия и организацию предоставления платных медицинских услуг в учреждении.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1. Общие положения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xml:space="preserve">1.1. </w:t>
      </w:r>
      <w:proofErr w:type="gramStart"/>
      <w:r w:rsidRPr="00513CA8">
        <w:rPr>
          <w:rFonts w:ascii="Times New Roman" w:eastAsia="Times New Roman" w:hAnsi="Times New Roman" w:cs="Times New Roman"/>
          <w:sz w:val="24"/>
          <w:szCs w:val="24"/>
          <w:lang w:eastAsia="ru-RU"/>
        </w:rPr>
        <w:t>Положение разработано в соответствии с  Гражданским кодексом Российской Федерации, Законом Российской Федерации от 07 февраля 1992 г. № 2300-1 «О защите прав потребителей», Федеральным законом от 21 ноября 2011 г. № 323-ФЗ «Об основах охраны здоровья граждан в Российской Федерации», приказом МЗ и СР РФ от 09.04.2010г. №225-н «Об утверждении порядка оказания наркологической помощи населению РФ», постановлением Правительства Российской Федерации от</w:t>
      </w:r>
      <w:proofErr w:type="gramEnd"/>
      <w:r w:rsidRPr="00513CA8">
        <w:rPr>
          <w:rFonts w:ascii="Times New Roman" w:eastAsia="Times New Roman" w:hAnsi="Times New Roman" w:cs="Times New Roman"/>
          <w:sz w:val="24"/>
          <w:szCs w:val="24"/>
          <w:lang w:eastAsia="ru-RU"/>
        </w:rPr>
        <w:t xml:space="preserve"> </w:t>
      </w:r>
      <w:proofErr w:type="gramStart"/>
      <w:r w:rsidRPr="00513CA8">
        <w:rPr>
          <w:rFonts w:ascii="Times New Roman" w:eastAsia="Times New Roman" w:hAnsi="Times New Roman" w:cs="Times New Roman"/>
          <w:sz w:val="24"/>
          <w:szCs w:val="24"/>
          <w:lang w:eastAsia="ru-RU"/>
        </w:rPr>
        <w:t>4 октября 2012 г. № 1006 «Об утверждении Правил предоставления медицинскими организациями платных медицинских услуг», постановлением Правительства Российской Федерации от 01 сентября 2005 г.  №  546 «Об утверждении Правил оказания медицинской помощи иностранным гражданам на территории Российской Федерации», Территориальной программой государственных гарантий оказания гражданам Российской Федерации на территории Липецкой области бесплатной медицинской помощи на соответствующий год и иными нормативными правовыми актами, регулирующими</w:t>
      </w:r>
      <w:proofErr w:type="gramEnd"/>
      <w:r w:rsidRPr="00513CA8">
        <w:rPr>
          <w:rFonts w:ascii="Times New Roman" w:eastAsia="Times New Roman" w:hAnsi="Times New Roman" w:cs="Times New Roman"/>
          <w:sz w:val="24"/>
          <w:szCs w:val="24"/>
          <w:lang w:eastAsia="ru-RU"/>
        </w:rPr>
        <w:t xml:space="preserve"> правоотношения в сфере оказания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1.2. Оказание платных медицинских услуг предусмотрено Уставом учреждения.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1.3. Предоставление платных медицинских услуг осуществляется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1.4. Предоставление платных медицинских услуг в учреждении осуществляется в порядке и на условиях предусмотренных Правилами предоставления медицинскими организациями платных медицинских услуг, утвержденными  постановлением Правительства Российской Федерации от 4 октября 2012 г. № 1006 (далее – Правила).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1.5. Платные медицинские услуги предоставляются в учреждении: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а) на иных условиях, чем предусмотрено Программой государственных гарантий оказания гражданам Российской Федерации бесплатной медицинской помощи на соответствующий год (далее – Программа).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в) гражданам иностранных государств, лицам без гражданства;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lastRenderedPageBreak/>
        <w:t>2. Заключение договора на оказание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2.1. Договор заключается потребителем (заказчиком) и учреждением в письменной форме, который содержит все необходимые сведения предусмотренные Правилами. Форма договора является Приложением 1 к настоящему Положению.</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2.2.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2.3. Договор составляется в 2 экземплярах, один из которых находится в учреждении, второй – у потребителя.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учреждение обязано предупредить об этом потребителя (заказчика).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2.5. Без согласия потребителя (заказчика) учреждение не вправе предоставлять дополнитель</w:t>
      </w:r>
      <w:bookmarkStart w:id="0" w:name="_GoBack"/>
      <w:bookmarkEnd w:id="0"/>
      <w:r w:rsidRPr="00513CA8">
        <w:rPr>
          <w:rFonts w:ascii="Times New Roman" w:eastAsia="Times New Roman" w:hAnsi="Times New Roman" w:cs="Times New Roman"/>
          <w:sz w:val="24"/>
          <w:szCs w:val="24"/>
          <w:lang w:eastAsia="ru-RU"/>
        </w:rPr>
        <w:t>ные медицинские услуги на возмездной основе.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2.7. В случае отказа потребителя после заключения договора от получения медицинских услуг договор расторгается. Учреждение информирует потребителя (заказчика) о расторжении договора по инициативе потребителя, при этом потребитель (заказчик) оплачивает учреждению фактически понесенные им расходы, связанные с исполнением обязательств по договору.</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2.8. Потребитель (заказчик) обязан оплатить предоставленную учреждением медицинскую услугу в сроки и в порядке, которые определены договором.</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2.10.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а)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lastRenderedPageBreak/>
        <w:t>б)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в) другие сведения, относящиеся к предмету договора: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режим работы учреждения;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перечень категорий граждан имеющих льготу;</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перечень платных услуг с указанием их стоимости;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порядки оказания медицинской помощи и стандарты медицинской помощи,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13CA8">
        <w:rPr>
          <w:rFonts w:ascii="Times New Roman" w:eastAsia="Times New Roman" w:hAnsi="Times New Roman" w:cs="Times New Roman"/>
          <w:sz w:val="24"/>
          <w:szCs w:val="24"/>
          <w:lang w:eastAsia="ru-RU"/>
        </w:rPr>
        <w:t>применяемые</w:t>
      </w:r>
      <w:proofErr w:type="gramEnd"/>
      <w:r w:rsidRPr="00513CA8">
        <w:rPr>
          <w:rFonts w:ascii="Times New Roman" w:eastAsia="Times New Roman" w:hAnsi="Times New Roman" w:cs="Times New Roman"/>
          <w:sz w:val="24"/>
          <w:szCs w:val="24"/>
          <w:lang w:eastAsia="ru-RU"/>
        </w:rPr>
        <w:t xml:space="preserve"> при предоставлении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3. Предоставление потребителю информации о платных медицинских услугах</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3.1. Учреждением размещена на информационных стендах (стойках) учреждения информация, содержащая следующие сведения: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а) наименование учреждения;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б) адрес места нахождения учреждения,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учреждения в соответствии с лицензией, наименование, адрес места нахождения и телефон выдавшего ее лицензирующего органа);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г) перечень платных медицинских услуг с указанием цен в рублях.</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д) порядок и условия предоставления медицинской помощи в соответствии с программой;</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ж) режим работы учреждения, график работы медицинских работников, участвующих в предоставлении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3.2. Информация, размещенная на информационных стендах (стойках), доступна неограниченному кругу лиц в течение всего рабочего времени учреждения.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lastRenderedPageBreak/>
        <w:t>3.3.  Учреждение предоставляет для ознакомления по требованию потребителя и (или) заказчика: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а) копию учредительного документа учреждения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учреждения в соответствии с лицензией.</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4. Организация оказания платных медицинских услуг в учреждении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4.1. Платные медицинские услуги оказываются как в свободное от основной работы время, так и во время основного приема при условии первоочередного оказания медицинской помощи гражданам предусмотренной Программой.</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4.2. В случае большого объема платных медицинских услуг по данной специальности вводятся штатные единицы за счет средств от предпринимательской деятельности на основном рабочем месте.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4.3. Работа по оказанию платных медицинских услуг не считается совместительством для работников, оказывающих платные медицинские услуги по основному виду деятельности (специальности).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4.4.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4.5. Учреждение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4.6. Учреждение обязано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5. Финансово-хозяйственная деятельность</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5.1. Финансово-хозяйственная деятельность по предоставлению платных медицинских услуг осуществляется в соответствии с действующим законодательством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5.2. Оплата платных медицинских услуг производится путем безналичных перечислений или в кассу учреждения.</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lastRenderedPageBreak/>
        <w:t>5.3. Тарифы на платные медицинские услуги, оказываемые учреждением, рассчитываются на основании Методических рекомендаций по расчету тарифов на платные медицинские услуги, оказываемые учреждением.</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5.4. Тарифы на оказание платных медицинских услуг определяются медицинским учреждением самостоятельно</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5.5. По оказываемым видам платных медицинских услуг ведется статистический и бухгалтерский учет результатов предоставления платных медицинских услуг населению, составляется финансовая отчетность.</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6. Порядок распределения доходов от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6.1. Финансовые средства, полученные от оказания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являются дополнительным доходом учреждения, отражаемым в плане финансово-</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хозяйственной деятельности. Из полученного дохода учреждение имеет право</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расходовать  на «Оплату труда с начислениями», «Приобретение услуг»,  «Прочие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расходы», «Увеличение стоимости основных фондов», «Увеличение стоимости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xml:space="preserve">материальных запасов» </w:t>
      </w:r>
      <w:proofErr w:type="gramStart"/>
      <w:r w:rsidRPr="00513CA8">
        <w:rPr>
          <w:rFonts w:ascii="Times New Roman" w:eastAsia="Times New Roman" w:hAnsi="Times New Roman" w:cs="Times New Roman"/>
          <w:sz w:val="24"/>
          <w:szCs w:val="24"/>
          <w:lang w:eastAsia="ru-RU"/>
        </w:rPr>
        <w:t>-с</w:t>
      </w:r>
      <w:proofErr w:type="gramEnd"/>
      <w:r w:rsidRPr="00513CA8">
        <w:rPr>
          <w:rFonts w:ascii="Times New Roman" w:eastAsia="Times New Roman" w:hAnsi="Times New Roman" w:cs="Times New Roman"/>
          <w:sz w:val="24"/>
          <w:szCs w:val="24"/>
          <w:lang w:eastAsia="ru-RU"/>
        </w:rPr>
        <w:t>огласно плана ФХД.</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6.2. Распределение денежных средств на оплату труда работников, занятых оказанием платных медицинских услуг, производится на основании «Положения об оплате труда работников, занятых оказанием платных медицинских услуг».</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7. Ответственность сторон</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7.1. За неисполнение либо ненадлежащее исполнение обязательств по договору Учреждение несет ответственность, предусмотренную законодательством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 7.2. Вред, причиненный жизни или здоровью пациента в результате предоставления некачественной платной медицинской услуги, подлежит возмещению учреждением в соответствии с законодательством Российской Федерации.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b/>
          <w:bCs/>
          <w:sz w:val="24"/>
          <w:szCs w:val="24"/>
          <w:lang w:eastAsia="ru-RU"/>
        </w:rPr>
        <w:t>8. Вступление в силу</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8.1. Настоящее Положение вступает в силу с момента его подписания и действует до издания руководителем учреждения приказа об его отмене.</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3CA8">
        <w:rPr>
          <w:rFonts w:ascii="Times New Roman" w:eastAsia="Times New Roman" w:hAnsi="Times New Roman" w:cs="Times New Roman"/>
          <w:sz w:val="24"/>
          <w:szCs w:val="24"/>
          <w:lang w:eastAsia="ru-RU"/>
        </w:rPr>
        <w:t>Перечень и прейскурант цен на платные медицинские услуги:</w:t>
      </w: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3CA8" w:rsidRPr="00513CA8" w:rsidRDefault="00513CA8" w:rsidP="00513CA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376B5" w:rsidRDefault="004376B5" w:rsidP="00513CA8">
      <w:pPr>
        <w:jc w:val="both"/>
      </w:pPr>
    </w:p>
    <w:sectPr w:rsidR="00437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CC3"/>
    <w:multiLevelType w:val="multilevel"/>
    <w:tmpl w:val="544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A8"/>
    <w:rsid w:val="004376B5"/>
    <w:rsid w:val="0051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CA8"/>
    <w:rPr>
      <w:b/>
      <w:bCs/>
    </w:rPr>
  </w:style>
  <w:style w:type="character" w:styleId="a5">
    <w:name w:val="Hyperlink"/>
    <w:basedOn w:val="a0"/>
    <w:uiPriority w:val="99"/>
    <w:semiHidden/>
    <w:unhideWhenUsed/>
    <w:rsid w:val="00513CA8"/>
    <w:rPr>
      <w:color w:val="0000FF"/>
      <w:u w:val="single"/>
    </w:rPr>
  </w:style>
  <w:style w:type="paragraph" w:customStyle="1" w:styleId="rtecenter">
    <w:name w:val="rtecenter"/>
    <w:basedOn w:val="a"/>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13C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CA8"/>
    <w:rPr>
      <w:b/>
      <w:bCs/>
    </w:rPr>
  </w:style>
  <w:style w:type="character" w:styleId="a5">
    <w:name w:val="Hyperlink"/>
    <w:basedOn w:val="a0"/>
    <w:uiPriority w:val="99"/>
    <w:semiHidden/>
    <w:unhideWhenUsed/>
    <w:rsid w:val="00513CA8"/>
    <w:rPr>
      <w:color w:val="0000FF"/>
      <w:u w:val="single"/>
    </w:rPr>
  </w:style>
  <w:style w:type="paragraph" w:customStyle="1" w:styleId="rtecenter">
    <w:name w:val="rtecenter"/>
    <w:basedOn w:val="a"/>
    <w:rsid w:val="00513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13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7389">
      <w:bodyDiv w:val="1"/>
      <w:marLeft w:val="0"/>
      <w:marRight w:val="0"/>
      <w:marTop w:val="0"/>
      <w:marBottom w:val="0"/>
      <w:divBdr>
        <w:top w:val="none" w:sz="0" w:space="0" w:color="auto"/>
        <w:left w:val="none" w:sz="0" w:space="0" w:color="auto"/>
        <w:bottom w:val="none" w:sz="0" w:space="0" w:color="auto"/>
        <w:right w:val="none" w:sz="0" w:space="0" w:color="auto"/>
      </w:divBdr>
      <w:divsChild>
        <w:div w:id="266229703">
          <w:marLeft w:val="0"/>
          <w:marRight w:val="0"/>
          <w:marTop w:val="0"/>
          <w:marBottom w:val="0"/>
          <w:divBdr>
            <w:top w:val="none" w:sz="0" w:space="0" w:color="auto"/>
            <w:left w:val="none" w:sz="0" w:space="0" w:color="auto"/>
            <w:bottom w:val="none" w:sz="0" w:space="0" w:color="auto"/>
            <w:right w:val="none" w:sz="0" w:space="0" w:color="auto"/>
          </w:divBdr>
        </w:div>
        <w:div w:id="192350543">
          <w:marLeft w:val="0"/>
          <w:marRight w:val="0"/>
          <w:marTop w:val="0"/>
          <w:marBottom w:val="0"/>
          <w:divBdr>
            <w:top w:val="none" w:sz="0" w:space="0" w:color="auto"/>
            <w:left w:val="none" w:sz="0" w:space="0" w:color="auto"/>
            <w:bottom w:val="none" w:sz="0" w:space="0" w:color="auto"/>
            <w:right w:val="none" w:sz="0" w:space="0" w:color="auto"/>
          </w:divBdr>
        </w:div>
        <w:div w:id="916328240">
          <w:marLeft w:val="0"/>
          <w:marRight w:val="0"/>
          <w:marTop w:val="0"/>
          <w:marBottom w:val="0"/>
          <w:divBdr>
            <w:top w:val="none" w:sz="0" w:space="0" w:color="auto"/>
            <w:left w:val="none" w:sz="0" w:space="0" w:color="auto"/>
            <w:bottom w:val="none" w:sz="0" w:space="0" w:color="auto"/>
            <w:right w:val="none" w:sz="0" w:space="0" w:color="auto"/>
          </w:divBdr>
        </w:div>
        <w:div w:id="92406019">
          <w:marLeft w:val="0"/>
          <w:marRight w:val="0"/>
          <w:marTop w:val="0"/>
          <w:marBottom w:val="0"/>
          <w:divBdr>
            <w:top w:val="none" w:sz="0" w:space="0" w:color="auto"/>
            <w:left w:val="none" w:sz="0" w:space="0" w:color="auto"/>
            <w:bottom w:val="none" w:sz="0" w:space="0" w:color="auto"/>
            <w:right w:val="none" w:sz="0" w:space="0" w:color="auto"/>
          </w:divBdr>
          <w:divsChild>
            <w:div w:id="961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2015-03-31T11:19:00Z</dcterms:created>
  <dcterms:modified xsi:type="dcterms:W3CDTF">2015-03-31T11:22:00Z</dcterms:modified>
</cp:coreProperties>
</file>