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2008 г. N 369-р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ОБ УПРАВЛЕНИИ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ЛИПЕЦКОЙ ОБЛАСТИ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администрации Липецкой области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11.02.2010 </w:t>
      </w:r>
      <w:hyperlink r:id="rId5" w:history="1">
        <w:r>
          <w:rPr>
            <w:rFonts w:ascii="Calibri" w:hAnsi="Calibri" w:cs="Calibri"/>
            <w:color w:val="0000FF"/>
          </w:rPr>
          <w:t>N 40-р</w:t>
        </w:r>
      </w:hyperlink>
      <w:r>
        <w:rPr>
          <w:rFonts w:ascii="Calibri" w:hAnsi="Calibri" w:cs="Calibri"/>
        </w:rPr>
        <w:t xml:space="preserve">, от 17.08.2010 </w:t>
      </w:r>
      <w:hyperlink r:id="rId6" w:history="1">
        <w:r>
          <w:rPr>
            <w:rFonts w:ascii="Calibri" w:hAnsi="Calibri" w:cs="Calibri"/>
            <w:color w:val="0000FF"/>
          </w:rPr>
          <w:t>N 326-р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07.02.2011 </w:t>
      </w:r>
      <w:hyperlink r:id="rId7" w:history="1">
        <w:r>
          <w:rPr>
            <w:rFonts w:ascii="Calibri" w:hAnsi="Calibri" w:cs="Calibri"/>
            <w:color w:val="0000FF"/>
          </w:rPr>
          <w:t>N 36-р</w:t>
        </w:r>
      </w:hyperlink>
      <w:r>
        <w:rPr>
          <w:rFonts w:ascii="Calibri" w:hAnsi="Calibri" w:cs="Calibri"/>
        </w:rPr>
        <w:t xml:space="preserve">, от 01.04.2011 </w:t>
      </w:r>
      <w:hyperlink r:id="rId8" w:history="1">
        <w:r>
          <w:rPr>
            <w:rFonts w:ascii="Calibri" w:hAnsi="Calibri" w:cs="Calibri"/>
            <w:color w:val="0000FF"/>
          </w:rPr>
          <w:t>N 113-р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13.05.2011 </w:t>
      </w:r>
      <w:hyperlink r:id="rId9" w:history="1">
        <w:r>
          <w:rPr>
            <w:rFonts w:ascii="Calibri" w:hAnsi="Calibri" w:cs="Calibri"/>
            <w:color w:val="0000FF"/>
          </w:rPr>
          <w:t>N 173-р</w:t>
        </w:r>
      </w:hyperlink>
      <w:r>
        <w:rPr>
          <w:rFonts w:ascii="Calibri" w:hAnsi="Calibri" w:cs="Calibri"/>
        </w:rPr>
        <w:t xml:space="preserve">, от 18.08.2011 </w:t>
      </w:r>
      <w:hyperlink r:id="rId10" w:history="1">
        <w:r>
          <w:rPr>
            <w:rFonts w:ascii="Calibri" w:hAnsi="Calibri" w:cs="Calibri"/>
            <w:color w:val="0000FF"/>
          </w:rPr>
          <w:t>N 327-р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02.09.2011 </w:t>
      </w:r>
      <w:hyperlink r:id="rId11" w:history="1">
        <w:r>
          <w:rPr>
            <w:rFonts w:ascii="Calibri" w:hAnsi="Calibri" w:cs="Calibri"/>
            <w:color w:val="0000FF"/>
          </w:rPr>
          <w:t>N 350-р</w:t>
        </w:r>
      </w:hyperlink>
      <w:r>
        <w:rPr>
          <w:rFonts w:ascii="Calibri" w:hAnsi="Calibri" w:cs="Calibri"/>
        </w:rPr>
        <w:t xml:space="preserve">, от 18.10.2011 </w:t>
      </w:r>
      <w:hyperlink r:id="rId12" w:history="1">
        <w:r>
          <w:rPr>
            <w:rFonts w:ascii="Calibri" w:hAnsi="Calibri" w:cs="Calibri"/>
            <w:color w:val="0000FF"/>
          </w:rPr>
          <w:t>N 400-р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12.08.2013 </w:t>
      </w:r>
      <w:hyperlink r:id="rId13" w:history="1">
        <w:r>
          <w:rPr>
            <w:rFonts w:ascii="Calibri" w:hAnsi="Calibri" w:cs="Calibri"/>
            <w:color w:val="0000FF"/>
          </w:rPr>
          <w:t>N 340-р</w:t>
        </w:r>
      </w:hyperlink>
      <w:r>
        <w:rPr>
          <w:rFonts w:ascii="Calibri" w:hAnsi="Calibri" w:cs="Calibri"/>
        </w:rPr>
        <w:t xml:space="preserve">, от 21.08.2013 </w:t>
      </w:r>
      <w:hyperlink r:id="rId14" w:history="1">
        <w:r>
          <w:rPr>
            <w:rFonts w:ascii="Calibri" w:hAnsi="Calibri" w:cs="Calibri"/>
            <w:color w:val="0000FF"/>
          </w:rPr>
          <w:t>N 358-р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27.08.2014 </w:t>
      </w:r>
      <w:hyperlink r:id="rId15" w:history="1">
        <w:r>
          <w:rPr>
            <w:rFonts w:ascii="Calibri" w:hAnsi="Calibri" w:cs="Calibri"/>
            <w:color w:val="0000FF"/>
          </w:rPr>
          <w:t>N 362-р</w:t>
        </w:r>
      </w:hyperlink>
      <w:r>
        <w:rPr>
          <w:rFonts w:ascii="Calibri" w:hAnsi="Calibri" w:cs="Calibri"/>
        </w:rPr>
        <w:t>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8 июня 2006 года N 293-ОЗ "О системе исполнительных органов государственной власти Липецкой области" и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администрации Липецкой области от 05.02.2007 N 15 "О структуре исполнительных органов государственной власти Липецкой области":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Управлении здравоохранения Липецкой области (приложение).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утратившими силу распоряжения администрации Липецкой области </w:t>
      </w:r>
      <w:hyperlink r:id="rId18" w:history="1">
        <w:r>
          <w:rPr>
            <w:rFonts w:ascii="Calibri" w:hAnsi="Calibri" w:cs="Calibri"/>
            <w:color w:val="0000FF"/>
          </w:rPr>
          <w:t>N 655-р</w:t>
        </w:r>
      </w:hyperlink>
      <w:r>
        <w:rPr>
          <w:rFonts w:ascii="Calibri" w:hAnsi="Calibri" w:cs="Calibri"/>
        </w:rPr>
        <w:t xml:space="preserve"> от 29.08.2006 "Об утверждении Положения об Управлении здравоохранения Липецкой области", </w:t>
      </w:r>
      <w:hyperlink r:id="rId19" w:history="1">
        <w:r>
          <w:rPr>
            <w:rFonts w:ascii="Calibri" w:hAnsi="Calibri" w:cs="Calibri"/>
            <w:color w:val="0000FF"/>
          </w:rPr>
          <w:t>N 274-р</w:t>
        </w:r>
      </w:hyperlink>
      <w:r>
        <w:rPr>
          <w:rFonts w:ascii="Calibri" w:hAnsi="Calibri" w:cs="Calibri"/>
        </w:rPr>
        <w:t xml:space="preserve"> от 18.04.2007 "О внесении изменения в Положение об Управлении здравоохранения Липецкой области".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главы администрации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Ю.Н.БОЖКО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области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сентября 2008 г. N 369-р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ПОЛОЖЕНИЕ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УПРАВЛЕНИИ ЗДРАВООХРАНЕНИЯ ЛИПЕЦКОЙ ОБЛАСТИ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администрации Липецкой области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11.02.2010 </w:t>
      </w:r>
      <w:hyperlink r:id="rId20" w:history="1">
        <w:r>
          <w:rPr>
            <w:rFonts w:ascii="Calibri" w:hAnsi="Calibri" w:cs="Calibri"/>
            <w:color w:val="0000FF"/>
          </w:rPr>
          <w:t>N 40-р</w:t>
        </w:r>
      </w:hyperlink>
      <w:r>
        <w:rPr>
          <w:rFonts w:ascii="Calibri" w:hAnsi="Calibri" w:cs="Calibri"/>
        </w:rPr>
        <w:t xml:space="preserve">, от 17.08.2010 </w:t>
      </w:r>
      <w:hyperlink r:id="rId21" w:history="1">
        <w:r>
          <w:rPr>
            <w:rFonts w:ascii="Calibri" w:hAnsi="Calibri" w:cs="Calibri"/>
            <w:color w:val="0000FF"/>
          </w:rPr>
          <w:t>N 326-р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07.02.2011 </w:t>
      </w:r>
      <w:hyperlink r:id="rId22" w:history="1">
        <w:r>
          <w:rPr>
            <w:rFonts w:ascii="Calibri" w:hAnsi="Calibri" w:cs="Calibri"/>
            <w:color w:val="0000FF"/>
          </w:rPr>
          <w:t>N 36-р</w:t>
        </w:r>
      </w:hyperlink>
      <w:r>
        <w:rPr>
          <w:rFonts w:ascii="Calibri" w:hAnsi="Calibri" w:cs="Calibri"/>
        </w:rPr>
        <w:t xml:space="preserve">, от 01.04.2011 </w:t>
      </w:r>
      <w:hyperlink r:id="rId23" w:history="1">
        <w:r>
          <w:rPr>
            <w:rFonts w:ascii="Calibri" w:hAnsi="Calibri" w:cs="Calibri"/>
            <w:color w:val="0000FF"/>
          </w:rPr>
          <w:t>N 113-р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13.05.2011 </w:t>
      </w:r>
      <w:hyperlink r:id="rId24" w:history="1">
        <w:r>
          <w:rPr>
            <w:rFonts w:ascii="Calibri" w:hAnsi="Calibri" w:cs="Calibri"/>
            <w:color w:val="0000FF"/>
          </w:rPr>
          <w:t>N 173-р</w:t>
        </w:r>
      </w:hyperlink>
      <w:r>
        <w:rPr>
          <w:rFonts w:ascii="Calibri" w:hAnsi="Calibri" w:cs="Calibri"/>
        </w:rPr>
        <w:t xml:space="preserve">, от 18.08.2011 </w:t>
      </w:r>
      <w:hyperlink r:id="rId25" w:history="1">
        <w:r>
          <w:rPr>
            <w:rFonts w:ascii="Calibri" w:hAnsi="Calibri" w:cs="Calibri"/>
            <w:color w:val="0000FF"/>
          </w:rPr>
          <w:t>N 327-р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02.09.2011 </w:t>
      </w:r>
      <w:hyperlink r:id="rId26" w:history="1">
        <w:r>
          <w:rPr>
            <w:rFonts w:ascii="Calibri" w:hAnsi="Calibri" w:cs="Calibri"/>
            <w:color w:val="0000FF"/>
          </w:rPr>
          <w:t>N 350-р</w:t>
        </w:r>
      </w:hyperlink>
      <w:r>
        <w:rPr>
          <w:rFonts w:ascii="Calibri" w:hAnsi="Calibri" w:cs="Calibri"/>
        </w:rPr>
        <w:t xml:space="preserve">, от 18.10.2011 </w:t>
      </w:r>
      <w:hyperlink r:id="rId27" w:history="1">
        <w:r>
          <w:rPr>
            <w:rFonts w:ascii="Calibri" w:hAnsi="Calibri" w:cs="Calibri"/>
            <w:color w:val="0000FF"/>
          </w:rPr>
          <w:t>N 400-р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12.08.2013 </w:t>
      </w:r>
      <w:hyperlink r:id="rId28" w:history="1">
        <w:r>
          <w:rPr>
            <w:rFonts w:ascii="Calibri" w:hAnsi="Calibri" w:cs="Calibri"/>
            <w:color w:val="0000FF"/>
          </w:rPr>
          <w:t>N 340-р</w:t>
        </w:r>
      </w:hyperlink>
      <w:r>
        <w:rPr>
          <w:rFonts w:ascii="Calibri" w:hAnsi="Calibri" w:cs="Calibri"/>
        </w:rPr>
        <w:t xml:space="preserve">, от 21.08.2013 </w:t>
      </w:r>
      <w:hyperlink r:id="rId29" w:history="1">
        <w:r>
          <w:rPr>
            <w:rFonts w:ascii="Calibri" w:hAnsi="Calibri" w:cs="Calibri"/>
            <w:color w:val="0000FF"/>
          </w:rPr>
          <w:t>N 358-р</w:t>
        </w:r>
      </w:hyperlink>
      <w:r>
        <w:rPr>
          <w:rFonts w:ascii="Calibri" w:hAnsi="Calibri" w:cs="Calibri"/>
        </w:rPr>
        <w:t>,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27.08.2014 </w:t>
      </w:r>
      <w:hyperlink r:id="rId30" w:history="1">
        <w:r>
          <w:rPr>
            <w:rFonts w:ascii="Calibri" w:hAnsi="Calibri" w:cs="Calibri"/>
            <w:color w:val="0000FF"/>
          </w:rPr>
          <w:t>N 362-р</w:t>
        </w:r>
      </w:hyperlink>
      <w:r>
        <w:rPr>
          <w:rFonts w:ascii="Calibri" w:hAnsi="Calibri" w:cs="Calibri"/>
        </w:rPr>
        <w:t>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I. ОБЩИЕ ПОЛОЖЕНИЯ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1.1. Управление здравоохранения Липецкой области (далее - Управление) является отраслевым исполнительным органом государственной власти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 Полное официальное наименование: управление здравоохранения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наименование: УЗ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02.09.2011 N 350-р)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Управление обладает правами юридического лица, имеет печать с изображением герба Липецкой области и со своим наименованием, самостоятельный баланс, бюджетный счет, а также необходимые для его деятельности печати, штампы, бланки и другие реквизиты.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Местонахождение Управления: 398050, г. Липецк, ул. </w:t>
      </w:r>
      <w:proofErr w:type="spellStart"/>
      <w:r>
        <w:rPr>
          <w:rFonts w:ascii="Calibri" w:hAnsi="Calibri" w:cs="Calibri"/>
        </w:rPr>
        <w:t>Зегеля</w:t>
      </w:r>
      <w:proofErr w:type="spellEnd"/>
      <w:r>
        <w:rPr>
          <w:rFonts w:ascii="Calibri" w:hAnsi="Calibri" w:cs="Calibri"/>
        </w:rPr>
        <w:t>, 6.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Финансирование Управления осуществляется за счет средств областного бюджета, направляемых на содержание органов исполнительной власти области, субвенций из федерального бюджета.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Управление владеет имуществом на праве оперативного управления и распоряжается этим имуществом в порядке, установленном законодательством Российской Федерации.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Управление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общественными, а также другими организациями независимо от их организационно-правовых форм и форм собственности.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Управление вправе выступать истцом и ответчиком в судах в соответствии с законодательством Российской Федерации.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II. ФУНКЦИИ УПРАВЛЕНИЯ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выполняет следующие функции: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Разрабатывает в соответствии с действующим законодательством и вносит в установленном порядке проекты законодательных и других нормативных правовых актов, обеспечивающих охрану здоровья населения Липецкой области, в том числе и по программам обязательного медицинского страхования, социальной защиты медицинских работников, научных исследований в сфере охраны здоровья, организует их реализацию.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Осуществляет постоянный мониторинг </w:t>
      </w:r>
      <w:proofErr w:type="spellStart"/>
      <w:r>
        <w:rPr>
          <w:rFonts w:ascii="Calibri" w:hAnsi="Calibri" w:cs="Calibri"/>
        </w:rPr>
        <w:t>правоприменения</w:t>
      </w:r>
      <w:proofErr w:type="spellEnd"/>
      <w:r>
        <w:rPr>
          <w:rFonts w:ascii="Calibri" w:hAnsi="Calibri" w:cs="Calibri"/>
        </w:rPr>
        <w:t xml:space="preserve"> правовых актов Российской Федерации и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Осуществляет мероприятия, проводимые в рамках административной реформы.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Разрабатывает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Осуществляет функции главного распорядителя средств областного бюджета.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Осуществляет функции администратора доходов областного бюджета в соответствии с законом об областном бюджете на очередной финансовый год и плановый период по субсидиям и субвенциям, полученным из федерального бюджета в сфере здравоохранения.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Осуществляет функции администратора доходов и поступлений в федеральный бюджет.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Осуществляет функции государственного заказчика.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Осуществляет функции учредителя областных государственных учреждений и областных государственных предприятий, закрепленных за Управлением.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Организует деятельность подведомственных организаций в условиях чрезвычайных ситуаций.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Осуществляет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5"/>
      <w:bookmarkEnd w:id="6"/>
      <w:r>
        <w:rPr>
          <w:rFonts w:ascii="Calibri" w:hAnsi="Calibri" w:cs="Calibri"/>
        </w:rPr>
        <w:t xml:space="preserve">2.12. Осуществляет ведомственный контроль качества и безопасности медицинской деятельности подведомственных организаций посредством осуществления полномочий, </w:t>
      </w:r>
      <w:r>
        <w:rPr>
          <w:rFonts w:ascii="Calibri" w:hAnsi="Calibri" w:cs="Calibri"/>
        </w:rPr>
        <w:lastRenderedPageBreak/>
        <w:t xml:space="preserve">предусмотренных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года N 323-ФЗ "Об основах охраны здоровья граждан в Российской Федерации" (далее - Основы охраны здоровья граждан в Российской Федерации).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Обеспечивает осуществление иммунопрофилактики.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Осуществляет мониторинг деятельности лечебно-профилактических учреждений Липецкой области по оказанию медицинской помощи беспризорным и безнадзорным несовершеннолетним в рамках мероприятий по профилактике безнадзорности и правонарушений несовершеннолетних.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Осуществляет в установленном порядке выплату компенсаций гражданам, меры социальной поддержки которым установлены законодательством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Организует осуществление мероприятий по профилактике заболеваний и формированию здорового образа жизни у граждан, проживающих на территории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Организует оказание населению Липецкой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подведомственных медицинских организациях.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2.18. Обеспечивает граждан лекарственными препаратами для лечения заболеваний, включенных в перечень </w:t>
      </w:r>
      <w:proofErr w:type="spellStart"/>
      <w:r>
        <w:rPr>
          <w:rFonts w:ascii="Calibri" w:hAnsi="Calibri" w:cs="Calibri"/>
        </w:rPr>
        <w:t>жизнеугрожающих</w:t>
      </w:r>
      <w:proofErr w:type="spellEnd"/>
      <w:r>
        <w:rPr>
          <w:rFonts w:ascii="Calibri" w:hAnsi="Calibri" w:cs="Calibri"/>
        </w:rPr>
        <w:t xml:space="preserve"> и хронических прогрессирующих редких (</w:t>
      </w:r>
      <w:proofErr w:type="spellStart"/>
      <w:r>
        <w:rPr>
          <w:rFonts w:ascii="Calibri" w:hAnsi="Calibri" w:cs="Calibri"/>
        </w:rPr>
        <w:t>орфанных</w:t>
      </w:r>
      <w:proofErr w:type="spellEnd"/>
      <w:r>
        <w:rPr>
          <w:rFonts w:ascii="Calibri" w:hAnsi="Calibri" w:cs="Calibri"/>
        </w:rPr>
        <w:t>) заболеваний, приводящих к сокращению продолжительности жизни гражданина или инвалидности, предусмотренный Основами охраны здоровья граждан в Российской Федерации.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Информирует население Липецкой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Липецкой области, на основе ежегодных статистических данных, а также информирует об угрозе возникновения и о возникновении эпидемий.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Обеспечивает реализацию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2.21. Устанавливает случаи и порядок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2.22. </w:t>
      </w:r>
      <w:proofErr w:type="gramStart"/>
      <w:r>
        <w:rPr>
          <w:rFonts w:ascii="Calibri" w:hAnsi="Calibri" w:cs="Calibri"/>
        </w:rPr>
        <w:t>Организует в установленном порядке работу по направлению граждан, нуждающихся в оказании специализированной, в том числе высокотехнологичной, медицинской помощи в федеральные специализированные медицинские учреждения, иные учреждения и организации здравоохранения за счет средств областного бюджета, а также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2.23. Представляет в установленном порядке к награждению граждан нагрудным знаком "Почетный донор России", ведомственными наградами Министерства здравоохранения Российской Федерации.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2.24. Проводит аттестацию для получения квалификационных категорий медицинскими и фармацевтическими работниками.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2.25. Является уполномоченным органом по осуществлению приоритетного национального проекта в сфере здравоохранения.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2.26. Является страхователем для неработающих граждан в сфере обязательного медицинского страхования.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2.27. Является оператором информационных систем в сфере здравоохранения.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2.28. Осуществляет функции уполномоченного органа в части переданных полномочий Российской Федерации в сфере охраны здоровья по лицензированию следующих видов деятельности: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</w:t>
      </w:r>
      <w:r>
        <w:rPr>
          <w:rFonts w:ascii="Calibri" w:hAnsi="Calibri" w:cs="Calibri"/>
        </w:rPr>
        <w:lastRenderedPageBreak/>
        <w:t>государственным академиям наук);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деятельности по обороту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культивированию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растений (в части деятельности по обороту наркотических средств и психотропных веществ, внесенных в </w:t>
      </w:r>
      <w:hyperlink r:id="rId34" w:history="1">
        <w:r>
          <w:rPr>
            <w:rFonts w:ascii="Calibri" w:hAnsi="Calibri" w:cs="Calibri"/>
            <w:color w:val="0000FF"/>
          </w:rPr>
          <w:t>списки I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II</w:t>
        </w:r>
      </w:hyperlink>
      <w:r>
        <w:rPr>
          <w:rFonts w:ascii="Calibri" w:hAnsi="Calibri" w:cs="Calibri"/>
        </w:rPr>
        <w:t xml:space="preserve"> и </w:t>
      </w:r>
      <w:hyperlink r:id="rId36" w:history="1">
        <w:r>
          <w:rPr>
            <w:rFonts w:ascii="Calibri" w:hAnsi="Calibri" w:cs="Calibri"/>
            <w:color w:val="0000FF"/>
          </w:rPr>
          <w:t>III</w:t>
        </w:r>
      </w:hyperlink>
      <w:r>
        <w:rPr>
          <w:rFonts w:ascii="Calibri" w:hAnsi="Calibri" w:cs="Calibri"/>
        </w:rPr>
        <w:t xml:space="preserve"> перечня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</w:t>
      </w:r>
      <w:proofErr w:type="gramEnd"/>
      <w:r>
        <w:rPr>
          <w:rFonts w:ascii="Calibri" w:hAnsi="Calibri" w:cs="Calibri"/>
        </w:rPr>
        <w:t>, государственным академиям наук).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2.29. Осуществляет функции уполномоченного органа в части переданных полномочий Российской Федерации в области оказания государственной социальной помощи в виде набора социальных услуг.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2.30. Является уполномоченным органом на подписание тарифного соглашения на оплату медицинской помощи по обязательному медицинскому страхованию на территории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2.31. Осуществляет регулирование отношений в области функционирования, развития и охраны курортов, лечебно-оздоровительных местностей и природных лечебных ресурсов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2.32. Оказывает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граждан, категориям граждан, имеющим право на получение бесплатной юридической помощи в рамках государственной системы бесплатной юридической помощи.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2.33. Рассматривает обращения граждан по вопросам своей компетенции и принимает по ним необходимые меры.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2.34. Проводит оценку регулирующего воздействия проектов нормативных правовых актов Липецкой области и нормативных правовых актов Липецкой области в пределах компетенции.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2.35. Принимает решения о выдаче и лишении разрешения на занятие народной медициной на территории Липецкой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2.36. Осуществляет аккредитацию граждан и организаций, привлекаемых в качестве экспертов, экспертных организаций к проведению мероприятий по государственному контролю (надзору) в сфере здравоохранения.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2.37. </w:t>
      </w:r>
      <w:proofErr w:type="gramStart"/>
      <w:r>
        <w:rPr>
          <w:rFonts w:ascii="Calibri" w:hAnsi="Calibri" w:cs="Calibri"/>
        </w:rPr>
        <w:t xml:space="preserve">Принимает порядок организации и проведения медицинского освидетельствования иностранных граждан и лиц без гражданства для выявления инфекционных заболеваний, представляющих опасность для окружающих и являющихся основанием для отказа им в выдаче либо аннулирования разрешения на временное проживание, или вида на жительство, или разрешения на работу в Российской Федерации с учетом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 апреля 2003 года N 188 "О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Федерации".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2.38. Разрабатывает показатели эффективности деятельности областных государственных учреждений и областных государственных предприятий, закрепленных за Управлением, их руководителей и работников.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21.08.2013 N 358-р)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2.39. Проводит на территории Липецкой области мероприятия по организации, развитию и пропаганде донорства крови и (или) ее компонентов.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27.08.2014 N 362-р)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2.40. Устанавливает пищевой рацион донора, сдавшего кровь и (или) ее компоненты безвозмездно, не ниже чем примерный пищевой рацион донора.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27.08.2014 N 362-р)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2.41. Осуществляет формирование независимой системы оценки качества работы областных государственных учреждений, оказывающих услуги в сфере здравоохранения.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27.08.2014 N 362-р)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III. РУКОВОДСТВО УПРАВЛЕНИЕМ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07.02.2011 N 36-р)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Руководство Управлением осуществляет начальник Управления, а в его отсутствие - первый заместитель начальника Управления.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Начальник Управления, первый заместитель и заместитель начальника Управления назначаются на должность и освобождаются от должности администрацией области.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Начальник Управления: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общее руководство деятельностью Управления и несет персональную ответственность за выполнение функций Управления;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издает приказы по оперативным и другим текущим вопросам деятельности Управления;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Управление без доверенности в отношениях с федеральными органами государственной власти, органами судебной власти, органами государственной власти Липецкой области и других субъектов Российской Федерации, органами местного самоуправления, предприятиями, общественными объединениями, иными организациями и гражданами;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распоряжается денежными средствами в пределах утвержденных смет и ассигнований;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утверждает должностные регламенты работников Управления;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назначает на должность и освобождает от должности работников Управления, руководителей областных государственных учреждений и областных государственных предприятий, закрепленных за Управлением, применяет к ним меры поощрения и налагает дисциплинарные взыскания в соответствии с действующим законодательством, выдает доверенности;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согласовывает назначение на должность заместителей руководителей областных государственных учреждений и областных государственных предприятий, закрепленных за Управлением;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проведение аттестации государственных гражданских служащих Управления, устанавливает государственным гражданским служащим Управления в соответствии с действующим законодательством надбавки и доплаты к должностному окладу, устанавливает надбавки к должностному окладу, а также определяет размеры других выплат компенсационного характера, предусмотренных трудовым законодательством, в пределах бюджетных ассигнований на оплату труда иным работникам Управления;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в установленном порядке особо отличившихся работников Управления и подведомственных Управлению учреждений и предприятий к награждению государственными наградами Российской Федерации, ведомственными наградами и наградами администрации области;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прием граждан;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перечень должностных лиц Управления, имеющих право составлять протоколы об административных правонарушениях в рамках полномочий Управления.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Управление издает нормативные правовые акты по вопросам: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утверждения административных регламентов проведения проверок при осуществлении функций Управления, предусмотренных </w:t>
      </w:r>
      <w:hyperlink w:anchor="Par75" w:history="1">
        <w:r>
          <w:rPr>
            <w:rFonts w:ascii="Calibri" w:hAnsi="Calibri" w:cs="Calibri"/>
            <w:color w:val="0000FF"/>
          </w:rPr>
          <w:t>п. 2.12</w:t>
        </w:r>
      </w:hyperlink>
      <w:r>
        <w:rPr>
          <w:rFonts w:ascii="Calibri" w:hAnsi="Calibri" w:cs="Calibri"/>
        </w:rPr>
        <w:t xml:space="preserve"> и </w:t>
      </w:r>
      <w:hyperlink w:anchor="Par91" w:history="1">
        <w:r>
          <w:rPr>
            <w:rFonts w:ascii="Calibri" w:hAnsi="Calibri" w:cs="Calibri"/>
            <w:color w:val="0000FF"/>
          </w:rPr>
          <w:t>2.28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утверждения ведомственных целевых программ;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утверждения перечня и показателей, характеризующих качество и (или) объем государственных услуг, оказываемых за счет средств областного бюджета подведомственными </w:t>
      </w:r>
      <w:r>
        <w:rPr>
          <w:rFonts w:ascii="Calibri" w:hAnsi="Calibri" w:cs="Calibri"/>
        </w:rPr>
        <w:lastRenderedPageBreak/>
        <w:t>учреждениями;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установления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поселениях,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  <w:proofErr w:type="gramEnd"/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создания комиссии по соблюдению требований к служебному поведению государственных гражданских служащих Управления и урегулированию конфликта интересов;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4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администрации Липецкой области от 12.08.2013 N 340-р;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установления порядка занятия народной медициной на территории Липецкой области;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13.05.2011 N 173-р; в ред. </w:t>
      </w:r>
      <w:hyperlink r:id="rId49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утверждения порядка определения платы за оказанные услуги для граждан и юридических лиц, предоставляемые бюджетными учреждениями на платной основе;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18.08.2011 N 327-р)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утверждения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02.09.2011 N 350-р)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реализации мероприятий, направленных на обследование населения с целью выявления туберкулеза, лечения больных туберкулезом, а также профилактических мероприятий в государственных учреждениях здравоохранения;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18.10.2011 N 400-р; в ред. </w:t>
      </w:r>
      <w:hyperlink r:id="rId53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 от 12.08.2013 N 340-р)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утверждения перечня и показателей эффективности деятельности областных государственных учреждений и областных государственных предприятий, закрепленных за Управлением, их руководителей и работников;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5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21.08.2013 N 358-р)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установления пищевого рациона донора, сдавшего кровь и (или) ее компоненты безвозмездно, не ниже чем примерный пищевой рацион донора.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27.08.2014 N 362-р)</w:t>
      </w: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B97" w:rsidRDefault="00BF7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B97" w:rsidRDefault="00BF7B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222C1" w:rsidRDefault="001222C1"/>
    <w:sectPr w:rsidR="001222C1" w:rsidSect="003B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7"/>
    <w:rsid w:val="001222C1"/>
    <w:rsid w:val="00BF7B97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267AB859E87C274CF073AA6377E812ED20652FB19D52B15B989F382F11ED5B1DA908AE7CB8CC60800DBFABiAL" TargetMode="External"/><Relationship Id="rId18" Type="http://schemas.openxmlformats.org/officeDocument/2006/relationships/hyperlink" Target="consultantplus://offline/ref=79267AB859E87C274CF073AA6377E812ED20652FB59F5EB058989F382F11ED5BA1iDL" TargetMode="External"/><Relationship Id="rId26" Type="http://schemas.openxmlformats.org/officeDocument/2006/relationships/hyperlink" Target="consultantplus://offline/ref=79267AB859E87C274CF073AA6377E812ED20652FB09B59BE58989F382F11ED5B1DA908AE7CB8CC60800DBFABiBL" TargetMode="External"/><Relationship Id="rId39" Type="http://schemas.openxmlformats.org/officeDocument/2006/relationships/hyperlink" Target="consultantplus://offline/ref=79267AB859E87C274CF073AA6377E812ED20652FB29C59B159989F382F11ED5B1DA908AE7CB8CC60800DBFABi8L" TargetMode="External"/><Relationship Id="rId21" Type="http://schemas.openxmlformats.org/officeDocument/2006/relationships/hyperlink" Target="consultantplus://offline/ref=79267AB859E87C274CF073AA6377E812ED20652FB79852BA58989F382F11ED5B1DA908AE7CB8CC60800DBFABiBL" TargetMode="External"/><Relationship Id="rId34" Type="http://schemas.openxmlformats.org/officeDocument/2006/relationships/hyperlink" Target="consultantplus://offline/ref=79267AB859E87C274CF06DA7751BB41DEC2C3920B59950EF07C7C4657818E70C5AE651EC3AABi6L" TargetMode="External"/><Relationship Id="rId42" Type="http://schemas.openxmlformats.org/officeDocument/2006/relationships/hyperlink" Target="consultantplus://offline/ref=79267AB859E87C274CF073AA6377E812ED20652FB79C5DB859989F382F11ED5B1DA908AE7CB8CC60800DBFABi6L" TargetMode="External"/><Relationship Id="rId47" Type="http://schemas.openxmlformats.org/officeDocument/2006/relationships/hyperlink" Target="consultantplus://offline/ref=79267AB859E87C274CF073AA6377E812ED20652FB19D52B15B989F382F11ED5B1DA908AE7CB8CC60800DBAABiBL" TargetMode="External"/><Relationship Id="rId50" Type="http://schemas.openxmlformats.org/officeDocument/2006/relationships/hyperlink" Target="consultantplus://offline/ref=79267AB859E87C274CF073AA6377E812ED20652FB09A52BD5A989F382F11ED5B1DA908AE7CB8CC60800DBFABi7L" TargetMode="External"/><Relationship Id="rId55" Type="http://schemas.openxmlformats.org/officeDocument/2006/relationships/hyperlink" Target="consultantplus://offline/ref=79267AB859E87C274CF073AA6377E812ED20652FB29C59B159989F382F11ED5B1DA908AE7CB8CC60800DBEABiFL" TargetMode="External"/><Relationship Id="rId7" Type="http://schemas.openxmlformats.org/officeDocument/2006/relationships/hyperlink" Target="consultantplus://offline/ref=79267AB859E87C274CF073AA6377E812ED20652FB79C5DB859989F382F11ED5B1DA908AE7CB8CC60800DBFABiAL" TargetMode="External"/><Relationship Id="rId12" Type="http://schemas.openxmlformats.org/officeDocument/2006/relationships/hyperlink" Target="consultantplus://offline/ref=79267AB859E87C274CF073AA6377E812ED20652FB09858B95B989F382F11ED5B1DA908AE7CB8CC60800DBFABiAL" TargetMode="External"/><Relationship Id="rId17" Type="http://schemas.openxmlformats.org/officeDocument/2006/relationships/hyperlink" Target="consultantplus://offline/ref=79267AB859E87C274CF073AA6377E812ED20652FB59D5BB052989F382F11ED5B1DA908AE7CB8CC60800DBEABiCL" TargetMode="External"/><Relationship Id="rId25" Type="http://schemas.openxmlformats.org/officeDocument/2006/relationships/hyperlink" Target="consultantplus://offline/ref=79267AB859E87C274CF073AA6377E812ED20652FB09A52BD5A989F382F11ED5B1DA908AE7CB8CC60800DBFABiBL" TargetMode="External"/><Relationship Id="rId33" Type="http://schemas.openxmlformats.org/officeDocument/2006/relationships/hyperlink" Target="consultantplus://offline/ref=79267AB859E87C274CF06DA7751BB41DEC2C3821B49250EF07C7C46578A1i8L" TargetMode="External"/><Relationship Id="rId38" Type="http://schemas.openxmlformats.org/officeDocument/2006/relationships/hyperlink" Target="consultantplus://offline/ref=79267AB859E87C274CF073AA6377E812ED20652FB19258BE5A989F382F11ED5B1DA908AE7CB8CC60800DBFABiBL" TargetMode="External"/><Relationship Id="rId46" Type="http://schemas.openxmlformats.org/officeDocument/2006/relationships/hyperlink" Target="consultantplus://offline/ref=79267AB859E87C274CF073AA6377E812ED20652FB19D52B15B989F382F11ED5B1DA908AE7CB8CC60800DBAABi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267AB859E87C274CF073AA6377E812ED20652FB2925EB95B989F382F11ED5B1DA908AE7CB8CC60800DBAABi9L" TargetMode="External"/><Relationship Id="rId20" Type="http://schemas.openxmlformats.org/officeDocument/2006/relationships/hyperlink" Target="consultantplus://offline/ref=79267AB859E87C274CF073AA6377E812ED20652FB69352BF5F989F382F11ED5B1DA908AE7CB8CC60800DBFABiBL" TargetMode="External"/><Relationship Id="rId29" Type="http://schemas.openxmlformats.org/officeDocument/2006/relationships/hyperlink" Target="consultantplus://offline/ref=79267AB859E87C274CF073AA6377E812ED20652FB19258BE5A989F382F11ED5B1DA908AE7CB8CC60800DBEABiCL" TargetMode="External"/><Relationship Id="rId41" Type="http://schemas.openxmlformats.org/officeDocument/2006/relationships/hyperlink" Target="consultantplus://offline/ref=79267AB859E87C274CF073AA6377E812ED20652FB29C59B159989F382F11ED5B1DA908AE7CB8CC60800DBFABi7L" TargetMode="External"/><Relationship Id="rId54" Type="http://schemas.openxmlformats.org/officeDocument/2006/relationships/hyperlink" Target="consultantplus://offline/ref=79267AB859E87C274CF073AA6377E812ED20652FB19258BE5A989F382F11ED5B1DA908AE7CB8CC60800DBFABi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67AB859E87C274CF073AA6377E812ED20652FB79852BA58989F382F11ED5B1DA908AE7CB8CC60800DBFABiAL" TargetMode="External"/><Relationship Id="rId11" Type="http://schemas.openxmlformats.org/officeDocument/2006/relationships/hyperlink" Target="consultantplus://offline/ref=79267AB859E87C274CF073AA6377E812ED20652FB09B59BE58989F382F11ED5B1DA908AE7CB8CC60800DBFABiAL" TargetMode="External"/><Relationship Id="rId24" Type="http://schemas.openxmlformats.org/officeDocument/2006/relationships/hyperlink" Target="consultantplus://offline/ref=79267AB859E87C274CF073AA6377E812ED20652FB7925EBD53989F382F11ED5B1DA908AE7CB8CC60800DBFABiBL" TargetMode="External"/><Relationship Id="rId32" Type="http://schemas.openxmlformats.org/officeDocument/2006/relationships/hyperlink" Target="consultantplus://offline/ref=79267AB859E87C274CF073AA6377E812ED20652FB19D52B15B989F382F11ED5B1DA908AE7CB8CC60800DBFABi8L" TargetMode="External"/><Relationship Id="rId37" Type="http://schemas.openxmlformats.org/officeDocument/2006/relationships/hyperlink" Target="consultantplus://offline/ref=79267AB859E87C274CF06DA7751BB41DEC283E22B19250EF07C7C46578A1i8L" TargetMode="External"/><Relationship Id="rId40" Type="http://schemas.openxmlformats.org/officeDocument/2006/relationships/hyperlink" Target="consultantplus://offline/ref=79267AB859E87C274CF073AA6377E812ED20652FB29C59B159989F382F11ED5B1DA908AE7CB8CC60800DBFABi6L" TargetMode="External"/><Relationship Id="rId45" Type="http://schemas.openxmlformats.org/officeDocument/2006/relationships/hyperlink" Target="consultantplus://offline/ref=79267AB859E87C274CF073AA6377E812ED20652FB19D52B15B989F382F11ED5B1DA908AE7CB8CC60800DBAABiCL" TargetMode="External"/><Relationship Id="rId53" Type="http://schemas.openxmlformats.org/officeDocument/2006/relationships/hyperlink" Target="consultantplus://offline/ref=79267AB859E87C274CF073AA6377E812ED20652FB19D52B15B989F382F11ED5B1DA908AE7CB8CC60800DBAABi9L" TargetMode="External"/><Relationship Id="rId5" Type="http://schemas.openxmlformats.org/officeDocument/2006/relationships/hyperlink" Target="consultantplus://offline/ref=79267AB859E87C274CF073AA6377E812ED20652FB69352BF5F989F382F11ED5B1DA908AE7CB8CC60800DBFABiAL" TargetMode="External"/><Relationship Id="rId15" Type="http://schemas.openxmlformats.org/officeDocument/2006/relationships/hyperlink" Target="consultantplus://offline/ref=79267AB859E87C274CF073AA6377E812ED20652FB29C59B159989F382F11ED5B1DA908AE7CB8CC60800DBFABiAL" TargetMode="External"/><Relationship Id="rId23" Type="http://schemas.openxmlformats.org/officeDocument/2006/relationships/hyperlink" Target="consultantplus://offline/ref=79267AB859E87C274CF073AA6377E812ED20652FB79D53BB53989F382F11ED5B1DA908AE7CB8CC60800DBFABiBL" TargetMode="External"/><Relationship Id="rId28" Type="http://schemas.openxmlformats.org/officeDocument/2006/relationships/hyperlink" Target="consultantplus://offline/ref=79267AB859E87C274CF073AA6377E812ED20652FB19D52B15B989F382F11ED5B1DA908AE7CB8CC60800DBFABiBL" TargetMode="External"/><Relationship Id="rId36" Type="http://schemas.openxmlformats.org/officeDocument/2006/relationships/hyperlink" Target="consultantplus://offline/ref=79267AB859E87C274CF06DA7751BB41DEC2C3920B59950EF07C7C4657818E70C5AE651EC38B5CE61A8i5L" TargetMode="External"/><Relationship Id="rId49" Type="http://schemas.openxmlformats.org/officeDocument/2006/relationships/hyperlink" Target="consultantplus://offline/ref=79267AB859E87C274CF073AA6377E812ED20652FB19D52B15B989F382F11ED5B1DA908AE7CB8CC60800DBAABi8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9267AB859E87C274CF073AA6377E812ED20652FB09A52BD5A989F382F11ED5B1DA908AE7CB8CC60800DBFABiAL" TargetMode="External"/><Relationship Id="rId19" Type="http://schemas.openxmlformats.org/officeDocument/2006/relationships/hyperlink" Target="consultantplus://offline/ref=79267AB859E87C274CF073AA6377E812ED20652FB59F58B95C989F382F11ED5BA1iDL" TargetMode="External"/><Relationship Id="rId31" Type="http://schemas.openxmlformats.org/officeDocument/2006/relationships/hyperlink" Target="consultantplus://offline/ref=79267AB859E87C274CF073AA6377E812ED20652FB09B59BE58989F382F11ED5B1DA908AE7CB8CC60800DBFABi8L" TargetMode="External"/><Relationship Id="rId44" Type="http://schemas.openxmlformats.org/officeDocument/2006/relationships/hyperlink" Target="consultantplus://offline/ref=79267AB859E87C274CF073AA6377E812ED20652FB19D52B15B989F382F11ED5B1DA908AE7CB8CC60800DBAABiFL" TargetMode="External"/><Relationship Id="rId52" Type="http://schemas.openxmlformats.org/officeDocument/2006/relationships/hyperlink" Target="consultantplus://offline/ref=79267AB859E87C274CF073AA6377E812ED20652FB09858B95B989F382F11ED5B1DA908AE7CB8CC60800DBFABi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267AB859E87C274CF073AA6377E812ED20652FB7925EBD53989F382F11ED5B1DA908AE7CB8CC60800DBFABiAL" TargetMode="External"/><Relationship Id="rId14" Type="http://schemas.openxmlformats.org/officeDocument/2006/relationships/hyperlink" Target="consultantplus://offline/ref=79267AB859E87C274CF073AA6377E812ED20652FB19258BE5A989F382F11ED5B1DA908AE7CB8CC60800DBFABiAL" TargetMode="External"/><Relationship Id="rId22" Type="http://schemas.openxmlformats.org/officeDocument/2006/relationships/hyperlink" Target="consultantplus://offline/ref=79267AB859E87C274CF073AA6377E812ED20652FB79C5DB859989F382F11ED5B1DA908AE7CB8CC60800DBFABiBL" TargetMode="External"/><Relationship Id="rId27" Type="http://schemas.openxmlformats.org/officeDocument/2006/relationships/hyperlink" Target="consultantplus://offline/ref=79267AB859E87C274CF073AA6377E812ED20652FB09858B95B989F382F11ED5B1DA908AE7CB8CC60800DBFABiBL" TargetMode="External"/><Relationship Id="rId30" Type="http://schemas.openxmlformats.org/officeDocument/2006/relationships/hyperlink" Target="consultantplus://offline/ref=79267AB859E87C274CF073AA6377E812ED20652FB29C59B159989F382F11ED5B1DA908AE7CB8CC60800DBFABiBL" TargetMode="External"/><Relationship Id="rId35" Type="http://schemas.openxmlformats.org/officeDocument/2006/relationships/hyperlink" Target="consultantplus://offline/ref=79267AB859E87C274CF06DA7751BB41DEC2C3920B59950EF07C7C4657818E70C5AE651EC38B5CC67A8i8L" TargetMode="External"/><Relationship Id="rId43" Type="http://schemas.openxmlformats.org/officeDocument/2006/relationships/hyperlink" Target="consultantplus://offline/ref=79267AB859E87C274CF073AA6377E812ED20652FB19D52B15B989F382F11ED5B1DA908AE7CB8CC60800DBAABiEL" TargetMode="External"/><Relationship Id="rId48" Type="http://schemas.openxmlformats.org/officeDocument/2006/relationships/hyperlink" Target="consultantplus://offline/ref=79267AB859E87C274CF073AA6377E812ED20652FB7925EBD53989F382F11ED5B1DA908AE7CB8CC60800DBFABi6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9267AB859E87C274CF073AA6377E812ED20652FB79D53BB53989F382F11ED5B1DA908AE7CB8CC60800DBFABiAL" TargetMode="External"/><Relationship Id="rId51" Type="http://schemas.openxmlformats.org/officeDocument/2006/relationships/hyperlink" Target="consultantplus://offline/ref=79267AB859E87C274CF073AA6377E812ED20652FB09B59BE58989F382F11ED5B1DA908AE7CB8CC60800DBEABiF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2015-02-25T11:34:00Z</dcterms:created>
  <dcterms:modified xsi:type="dcterms:W3CDTF">2015-02-26T07:49:00Z</dcterms:modified>
</cp:coreProperties>
</file>