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43" w:rsidRDefault="00657D43">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5 июля 2013 г. N 29005</w:t>
      </w:r>
    </w:p>
    <w:p w:rsidR="00657D43" w:rsidRDefault="00657D4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57D43" w:rsidRDefault="00657D43">
      <w:pPr>
        <w:widowControl w:val="0"/>
        <w:autoSpaceDE w:val="0"/>
        <w:autoSpaceDN w:val="0"/>
        <w:adjustRightInd w:val="0"/>
        <w:spacing w:after="0" w:line="240" w:lineRule="auto"/>
        <w:rPr>
          <w:rFonts w:ascii="Calibri" w:hAnsi="Calibri" w:cs="Calibri"/>
        </w:rPr>
      </w:pP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РОССИЙСКОЙ ФЕДЕРАЦИИ</w:t>
      </w:r>
    </w:p>
    <w:p w:rsidR="00657D43" w:rsidRDefault="00657D43">
      <w:pPr>
        <w:widowControl w:val="0"/>
        <w:autoSpaceDE w:val="0"/>
        <w:autoSpaceDN w:val="0"/>
        <w:adjustRightInd w:val="0"/>
        <w:spacing w:after="0" w:line="240" w:lineRule="auto"/>
        <w:jc w:val="center"/>
        <w:rPr>
          <w:rFonts w:ascii="Calibri" w:hAnsi="Calibri" w:cs="Calibri"/>
          <w:b/>
          <w:bCs/>
        </w:rPr>
      </w:pP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апреля 2013 г. N 240н</w:t>
      </w:r>
    </w:p>
    <w:p w:rsidR="00657D43" w:rsidRDefault="00657D43">
      <w:pPr>
        <w:widowControl w:val="0"/>
        <w:autoSpaceDE w:val="0"/>
        <w:autoSpaceDN w:val="0"/>
        <w:adjustRightInd w:val="0"/>
        <w:spacing w:after="0" w:line="240" w:lineRule="auto"/>
        <w:jc w:val="center"/>
        <w:rPr>
          <w:rFonts w:ascii="Calibri" w:hAnsi="Calibri" w:cs="Calibri"/>
          <w:b/>
          <w:bCs/>
        </w:rPr>
      </w:pP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И СРОКАХ</w:t>
      </w: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ПРОХОЖДЕНИЯ МЕДИЦИНСКИМИ РАБОТНИКАМИ И ФАРМАЦЕВТИЧЕСКИМИ</w:t>
      </w: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РАБОТНИКАМИ АТТЕСТАЦИИ ДЛЯ ПОЛУЧЕНИЯ</w:t>
      </w: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подпунктом 5.2.116</w:t>
        </w:r>
      </w:hyperlink>
      <w:r>
        <w:rPr>
          <w:rFonts w:ascii="Calibri" w:hAnsi="Calibri" w:cs="Calibri"/>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1" w:history="1">
        <w:r>
          <w:rPr>
            <w:rFonts w:ascii="Calibri" w:hAnsi="Calibri" w:cs="Calibri"/>
            <w:color w:val="0000FF"/>
          </w:rPr>
          <w:t>Порядок и сроки</w:t>
        </w:r>
      </w:hyperlink>
      <w:r>
        <w:rPr>
          <w:rFonts w:ascii="Calibri" w:hAnsi="Calibri" w:cs="Calibri"/>
        </w:rPr>
        <w:t xml:space="preserve"> прохождения медицинскими работниками и фармацевтическими работниками аттестации для получения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25 июля 2011 г. N 808н "О порядке получения квалификационных категорий медицинскими и фармацевтическими работниками" (зарегистрирован Министерством юстиции Российской Федерации 23 сентября 2011 г., регистрационный N 21875).</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 за исполнением настоящего приказа возложить на заместителя Министра здравоохранения Российской Федерации И.Н. </w:t>
      </w:r>
      <w:proofErr w:type="spellStart"/>
      <w:r>
        <w:rPr>
          <w:rFonts w:ascii="Calibri" w:hAnsi="Calibri" w:cs="Calibri"/>
        </w:rPr>
        <w:t>Каграманяна</w:t>
      </w:r>
      <w:proofErr w:type="spellEnd"/>
      <w:r>
        <w:rPr>
          <w:rFonts w:ascii="Calibri" w:hAnsi="Calibri" w:cs="Calibri"/>
        </w:rPr>
        <w:t>.</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В.И.СКВОРЦОВА</w:t>
      </w: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здравоохранения</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от 23 апреля 2013 г. N 240н</w:t>
      </w: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ПОРЯДОК И СРОКИ</w:t>
      </w: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ПРОХОЖДЕНИЯ МЕДИЦИНСКИМИ РАБОТНИКАМИ И ФАРМАЦЕВТИЧЕСКИМИ</w:t>
      </w: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РАБОТНИКАМИ АТТЕСТАЦИИ ДЛЯ ПОЛУЧЕНИЯ</w:t>
      </w:r>
    </w:p>
    <w:p w:rsidR="00657D43" w:rsidRDefault="00657D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КВАЛИФИКАЦИОННОЙ КАТЕГОРИИ</w:t>
      </w:r>
    </w:p>
    <w:p w:rsidR="00657D43" w:rsidRDefault="00657D43">
      <w:pPr>
        <w:widowControl w:val="0"/>
        <w:autoSpaceDE w:val="0"/>
        <w:autoSpaceDN w:val="0"/>
        <w:adjustRightInd w:val="0"/>
        <w:spacing w:after="0" w:line="240" w:lineRule="auto"/>
        <w:jc w:val="center"/>
        <w:rPr>
          <w:rFonts w:ascii="Calibri" w:hAnsi="Calibri" w:cs="Calibri"/>
        </w:rPr>
      </w:pPr>
    </w:p>
    <w:p w:rsidR="00657D43" w:rsidRDefault="00657D43">
      <w:pPr>
        <w:widowControl w:val="0"/>
        <w:autoSpaceDE w:val="0"/>
        <w:autoSpaceDN w:val="0"/>
        <w:adjustRightInd w:val="0"/>
        <w:spacing w:after="0" w:line="240" w:lineRule="auto"/>
        <w:jc w:val="center"/>
        <w:outlineLvl w:val="1"/>
        <w:rPr>
          <w:rFonts w:ascii="Calibri" w:hAnsi="Calibri" w:cs="Calibri"/>
        </w:rPr>
      </w:pPr>
      <w:bookmarkStart w:id="3" w:name="Par36"/>
      <w:bookmarkEnd w:id="3"/>
      <w:r>
        <w:rPr>
          <w:rFonts w:ascii="Calibri" w:hAnsi="Calibri" w:cs="Calibri"/>
        </w:rPr>
        <w:t>I. Общие положения</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Порядок и сроки прохождения медицинскими работниками и фармацевтическими работниками аттестации для получения квалификационной категории (далее - аттестация и Порядок соответственно) определяют правила прохождения медицинскими работниками и фармацевтическими работниками аттестации и распространяются на специалистов со средним медицинским и фармацевтическим образованием, специалистов с высшим профессиональным образованием, осуществляющих медицинскую и фармацевтическую деятельность (далее - специалисты).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Аттестация специалистов со средним и высшим медицинским и фармацевтическим </w:t>
      </w:r>
      <w:r>
        <w:rPr>
          <w:rFonts w:ascii="Calibri" w:hAnsi="Calibri" w:cs="Calibri"/>
        </w:rPr>
        <w:lastRenderedPageBreak/>
        <w:t>образованием проводится по специальностям, предусмотренным действующей номенклатурой специальностей специалистов, имеющих медицинское и фармацевтическое образование (далее - специальности).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Аттестация специалистов, имеющих иное высшее профессиональное образование и осуществляющих медицинскую и фармацевтическую деятельность, проводится по должностям, предусмотренным действующей номенклатурой должностей медицинских и фармацевтических работников (далее - должности).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Аттестация является добровольной и проводится аттестационными комиссиями по трем квалификационным категориям: второй, первой и высшей.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Аттестация проводится один раз в пять лет. Присвоенная квалификационная категория действительна на всей территории Российской Федерации в течение пяти лет со дня издания распорядительного акта о присвоении.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Специалисты могут претендовать на присвоение более высокой квалификационной категории не ранее чем через три года со дня издания распорядительного акта о присвоении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экзамен включает в себя экспертную оценку отчета о профессиональной деятельности специалиста (далее - отчет), тестовый контроль знаний и собеседование.</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Специалист, претендующий на получение второй квалификационной категории, должен:</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теоретическую подготовку и практические навыки в области осуществляемой профессиональной деятельности;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ориентироваться в современной научно-технической информации, владеть навыками анализа количественных и качественных показателей работы, составления отчета о работе;</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стаж работы по специальности (в должности) не менее трех лет.</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Специалист, претендующий на получение первой квалификационной категории, должен:</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теоретическую подготовку и практические навыки в области осуществляемой профессиональной деятельности и смежных дисциплин;</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уметь квалифицированно провести анализ показателей профессиональной деятельности и ориентироваться в современной научно-технической информации;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решении тактических вопросов организации профессиональной деятельности;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стаж работы по специальности (в должности) не менее пяти лет.</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Специалист, претендующий на получение высшей квалификационной категории, должен:</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высокую теоретическую подготовку и практические навыки в области осуществляемой профессиональной деятельности, знать смежные дисциплины;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уметь квалифицированно оценить данные специальных методов исследования с целью установления диагноза;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стаж работы по специальности (в должности) не менее семи лет.</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Квалификационные категории, присвоенные специалистам до вступления в силу настоящего Порядка, сохраняются в течение срока, на который они были присвоены.</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jc w:val="center"/>
        <w:outlineLvl w:val="1"/>
        <w:rPr>
          <w:rFonts w:ascii="Calibri" w:hAnsi="Calibri" w:cs="Calibri"/>
        </w:rPr>
      </w:pPr>
      <w:bookmarkStart w:id="4" w:name="Par65"/>
      <w:bookmarkEnd w:id="4"/>
      <w:r>
        <w:rPr>
          <w:rFonts w:ascii="Calibri" w:hAnsi="Calibri" w:cs="Calibri"/>
        </w:rPr>
        <w:lastRenderedPageBreak/>
        <w:t>II. Формирование аттестационных комиссий</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проведения аттестации специалистов:</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создается центральная аттестационная комиссия;</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органами исполнительной власти, государственными академиями наук, организациями, имеющими подведомственные медицинские организации и фармацевтические организации, создаются ведомственные аттестационные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исполнительной власти субъектов Российской Федерации создаются территориальные аттестационные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Аттестационные комиссии в своей деятельности руководствуются </w:t>
      </w:r>
      <w:hyperlink r:id="rId6"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 органов государственной власти субъектов Российской Федерации, а также настоящим Порядком.</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Аттестационная комиссия состоит из Координационного комитета (далее - Комитет), осуществляющего функции по организации деятельности аттестационной комиссии, включая обеспечение деятельности аттестационной комиссии в перерывах между заседаниями, и экспертных групп по специальностям (далее - Экспертные группы), осуществляющих аттестацию специалистов в части рассмотрения документов и проведения квалификационного экзамена.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аттестационной комиссии включаются ведущие специалисты организаций, осуществляющих медицинскую и фармацевтическую деятельность, представители медицинских профессиональных некоммерческих организаций, работодателей, органа государственной власти или организации, формирующих аттестационную комиссию, и иные лица.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аттестационной комиссии утверждается распорядительным актом органа государственной власти или организации, создавших аттестационную комиссию.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аттестационной комиссии является заместителем председателя Комитета, исполняет обязанности председателя аттестационной комиссии в его отсутствие, осуществляет иные функции по поручению председателя аттестационной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секретарем аттестационной комиссии является ответственный секретарь Комитета, назначаемый из числа представителей органа государственной власти или организации, формирующих аттестационную комиссию.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секретарь аттестационной комиссии регистрирует и рассматривает поступающие в аттестационную комиссию документы специалистов, изъявивших желание пройти аттестацию для получения квалификационной категории, на предмет соответствия установленным настоящими Порядком и сроками требованиям к перечню и оформлению документов, формирует материалы для направления в Экспертные группы, готовит материалы к заседаниям Комитета, проекты решений Комитета, осуществляет иные функции в соответствии с настоящим Порядком и по поручению председателя аттестационной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ответственного секретаря аттестационной комиссии исполняет обязанности ответственного секретаря аттестационной комиссии в его отсутствие, осуществляет иные функции по поручению председателя аттестационной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w:t>
      </w:r>
      <w:r>
        <w:rPr>
          <w:rFonts w:ascii="Calibri" w:hAnsi="Calibri" w:cs="Calibri"/>
        </w:rPr>
        <w:lastRenderedPageBreak/>
        <w:t>аттестационной комиссии и председателя Экспертной группы.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секретарь Экспертной группы готовит материалы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Основными функциями Комитета являются:</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деятельности аттестационной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работы Экспертных групп;</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места проведения заседаний Экспертных групп;</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способов, методов и технологий оценки квалификации специалистов;</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необходимости использования вариативных способов аттестации: дистанционная с использованием телекоммуникационных технологий (далее - дистанционная аттестация), выездное заседание;</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орган государственной власти или организацию, создавшие аттестационную комиссию, предложений по проведению выездного заседания Экспертной группы или дистанционной аттестации, учитывающих уровень загруженности Экспертной группы, основания, по которым планируется проведение выездного заседания Экспертной группы или дистанционной аттестации, число специалистов, желающих пройти аттестацию, наличие оборудованных помещений, возможность соблюдения требований, установленных настоящим Порядком;</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направление на утверждение в орган государственной власти или организацию, создавшие аттестационную комиссию, проекта распорядительного акта органа государственной власти или организации о присвоении специалистам, прошедшим аттестацию, квалификационных категорий;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рассмотрения спорных вопросов, в том числе в случае несогласия специалиста с решением Экспертной группы, и принятие по ним решений;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делопроизводства аттестационной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Экспертные группы осуществляют следующие функции: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рассматривают документы, представленные специалистами в соответствии с настоящим Порядком;</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готовят заключения по отчетам, представленным в соответствии с настоящим Порядком;</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 тестовый контроль знаний и собеседование;</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решения по вопросам присвоения квалификационной категории специалистам.</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Основной формой деятельности аттестационной комиссии являются заседания.</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Заседания Комитета проводятся при необходимости по решению председателя Комитета, заседания Экспертных групп проводятся не реже одного раза в месяц.</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и Экспертные группы самостоятельно определяют порядок ведения своих заседаний и деятельности в перерывах между заседаниями с учетом положений настоящего Порядка.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Комитета или Экспертной группы считается правомочным, если на нем присутствует более половины членов Комитета или Экспертной группы.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Решение Комитета и Экспертной группы принимается открытым голосованием простым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вопроса о присвоении квалификационной категории специалисту, являющемуся членом аттестационной комиссии, последний не участвует в голосовании.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Комитета и Экспертной группы оформляется протоколом, который подписывается всеми членами Комитета или Экспертной группы, присутствовавшими на заседании Комитета или Экспертной группы.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jc w:val="center"/>
        <w:outlineLvl w:val="1"/>
        <w:rPr>
          <w:rFonts w:ascii="Calibri" w:hAnsi="Calibri" w:cs="Calibri"/>
        </w:rPr>
      </w:pPr>
      <w:bookmarkStart w:id="5" w:name="Par107"/>
      <w:bookmarkEnd w:id="5"/>
      <w:r>
        <w:rPr>
          <w:rFonts w:ascii="Calibri" w:hAnsi="Calibri" w:cs="Calibri"/>
        </w:rPr>
        <w:t>III. Проведение аттестации</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 &lt;*&gt;:</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случае наличия документов, выданных на территории иностранного государства и оформленных на иностранном языке, специалист представляет заверенный в установленном порядке перевод документов на русский язык.</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оценки квалификации, личная подпись специалиста и дата;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 по форме согласно рекомендуемому образцу (</w:t>
      </w:r>
      <w:hyperlink w:anchor="Par169" w:history="1">
        <w:r>
          <w:rPr>
            <w:rFonts w:ascii="Calibri" w:hAnsi="Calibri" w:cs="Calibri"/>
            <w:color w:val="0000FF"/>
          </w:rPr>
          <w:t>приложение N 1</w:t>
        </w:r>
      </w:hyperlink>
      <w:r>
        <w:rPr>
          <w:rFonts w:ascii="Calibri" w:hAnsi="Calibri" w:cs="Calibri"/>
        </w:rPr>
        <w:t xml:space="preserve"> к настоящему Порядку);</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профессиональной деятельности (далее - отчет), лично подписанный специалистом,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специалист (отчет должен содержать анализ профессиональной деятельности за последние три года работы - для специалистов с высшим профессиональным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 предложениях и патентах, выводы специалиста о своей профессиональной деятельности, предложения по ее совершенствованию);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об образовании (диплом, удостоверения, свидетельства, сертификаты специалиста), трудовой книжки, заверенные в установленном порядке;</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фамилии, имени, отчества - копия документа, подтверждающего факт изменения фамилии, имени, отчества;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о присвоении имеющейся квалификационной категории (при наличии).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 на получение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Документы направляются в адрес органа государственной власти или организации, создавших аттестационную комиссию, посредством почтовой связи или представляются лично специалистом не позднее четырех месяцев до окончания срока действия имеющейся квалификационной категории, в противном случае квалификационный экзамен может быть проведен позднее даты окончания срока действия имеющейся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Документы, поступившие в аттестационную комиссию, регистрируются ответственным секретарем Комитета в журнале регистрации документов в день их поступления в аттестационную комиссию.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и хранение журнала регистрации документов обеспечивает ответственный секретарь аттестационной комиссии.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секретарь Комитета проверяет наличие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а также правильность оформления заявления и аттестационного листа специалиста и в течение семи календарных дней со дня регистрации документов передает их на рассмотрение председателю Комитета.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w:t>
      </w:r>
      <w:r>
        <w:rPr>
          <w:rFonts w:ascii="Calibri" w:hAnsi="Calibri" w:cs="Calibri"/>
        </w:rPr>
        <w:lastRenderedPageBreak/>
        <w:t>категории, неправильно оформленного заявления или аттестационного листа специалиста ответственный секретарь Комитета в течение семи календарных дней со дня регистрации документов направляет специалисту письмо об отказе в принятии документов с разъяснением причины отказа.</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устранения оснований, послуживших причиной отказа в принятии документов, специалист вправе повторно направить документы в аттестационную комиссию.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рассмотрение аттестационной комиссией документов осуществляется в сроки, установленные настоящим Порядком для рассмотрения документов и исчисляемые с момента повторного поступления документов в аттестационную комиссию.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Председатель Комитета не позднее четырнадцати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Не позднее тридцати календарных дней со дня регистрации документов Экспертной группой проводится их рассмотрение, утверждается заключение на отчет и назначается дата и место проведения тестового контроля знаний и собеседования.</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на отчет должно содержать оценку теоретических знаний и практических навыков специалиста, необходимых для присвоения ему заявляемой квалификационной категории, включая:</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современными методами диагностики и лечения;</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работе научного общества и профессиональной ассоциации;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публикаций.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Экспертной группы о назначении даты и места проведения тестового контроля знаний и собеседования доводится до специалиста не позднее чем за тридцать календарных дней до даты проведения тестового контроля знаний и собеседования, в том числе посредством размещения соответствующих сведений на официальном сайте в сети Интернет или информационных стендах органа государственной власти или организации, создавших аттестационную комиссию.</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Тестовый контроль знаний и собеседование проводятся не позднее семидесяти календарных дней со дня регистрации документов.</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Тестовый контроль знаний предусматривает выполнение специалистом тестовых заданий и признается пройденным при условии успешного выполнения не менее 70% общего объема тестовых заданий.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присвоении или об отказе в присвоении специалисту квалификационной категории принимается Экспертной группой не позднее семидесяти календарных дней со дня регистрации документов.</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Экспертной группы об отказе в присвоении специалисту квалификационной категории принимается по следующим основаниям:</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неудовлетворительной оценки по итогам тестового контроля знаний;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неявка специалиста для прохождения тестового контроля знаний или собеседования.</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согласно </w:t>
      </w:r>
      <w:hyperlink w:anchor="Par253" w:history="1">
        <w:r>
          <w:rPr>
            <w:rFonts w:ascii="Calibri" w:hAnsi="Calibri" w:cs="Calibri"/>
            <w:color w:val="0000FF"/>
          </w:rPr>
          <w:t>приложению N 2</w:t>
        </w:r>
      </w:hyperlink>
      <w:r>
        <w:rPr>
          <w:rFonts w:ascii="Calibri" w:hAnsi="Calibri" w:cs="Calibri"/>
        </w:rPr>
        <w:t xml:space="preserve"> к настоящему Порядку и заносится в аттестационный лист специалиста ответственным секретарем Экспертной группы.</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Оформленный в установленном настоящим Порядком протокол Экспертной группы, </w:t>
      </w:r>
      <w:r>
        <w:rPr>
          <w:rFonts w:ascii="Calibri" w:hAnsi="Calibri" w:cs="Calibri"/>
        </w:rPr>
        <w:lastRenderedPageBreak/>
        <w:t>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группы направляется председателем Экспертной группы в Комитет.</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Комитет не позднее девяноста календарных дней со дня регистрации документов подготавливает и представляет к утверждению распорядительный акт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 государственной власти или организация, создавшие аттестационную комиссию, не позднее ста десяти календарных дней со дня регистрации документов издают распорядительный акт о присвоении специалистам, прошедшим аттестацию,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специалисту выписку из распорядительного акта органа государственной власти или организации, создавших аттестационную комиссию, о присвоении ему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Выдача на руки (направление почтовой связью) выписки из распорядительного акта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 регистрируется в журнале регистрации документов.</w:t>
      </w: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Решение аттестационной комиссии может быть обжаловано в органе государственной власти или организации, создавших аттестационную комиссию, в течение одного года с даты принятия аттестационной комиссией обжалуемого решения.</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jc w:val="right"/>
        <w:outlineLvl w:val="1"/>
        <w:rPr>
          <w:rFonts w:ascii="Calibri" w:hAnsi="Calibri" w:cs="Calibri"/>
        </w:rPr>
      </w:pPr>
      <w:bookmarkStart w:id="6" w:name="Par156"/>
      <w:bookmarkEnd w:id="6"/>
      <w:r>
        <w:rPr>
          <w:rFonts w:ascii="Calibri" w:hAnsi="Calibri" w:cs="Calibri"/>
        </w:rPr>
        <w:t>Приложение N 1</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и срокам прохождения</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медицинскими работниками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и фармацевтическими работниками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аттестации для получения</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квалификационной категории,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от 23 апреля 2013 г. N 240н</w:t>
      </w: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pStyle w:val="ConsPlusNonformat"/>
      </w:pPr>
      <w:bookmarkStart w:id="7" w:name="Par169"/>
      <w:bookmarkEnd w:id="7"/>
      <w:r>
        <w:t xml:space="preserve">                            АТТЕСТАЦИОННЫЙ ЛИСТ</w:t>
      </w:r>
    </w:p>
    <w:p w:rsidR="00657D43" w:rsidRDefault="00657D43">
      <w:pPr>
        <w:pStyle w:val="ConsPlusNonformat"/>
      </w:pPr>
    </w:p>
    <w:p w:rsidR="00657D43" w:rsidRDefault="00657D43">
      <w:pPr>
        <w:pStyle w:val="ConsPlusNonformat"/>
      </w:pPr>
      <w:r>
        <w:t>1. Фамилия, имя, отчество (при наличии) 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r>
        <w:t>2. Дата рождения ___________________</w:t>
      </w:r>
    </w:p>
    <w:p w:rsidR="00657D43" w:rsidRDefault="00657D43">
      <w:pPr>
        <w:pStyle w:val="ConsPlusNonformat"/>
      </w:pPr>
      <w:r>
        <w:t xml:space="preserve">3. Сведения об образовании </w:t>
      </w:r>
      <w:hyperlink w:anchor="Par224" w:history="1">
        <w:r>
          <w:rPr>
            <w:color w:val="0000FF"/>
          </w:rPr>
          <w:t>&lt;1&gt;</w:t>
        </w:r>
      </w:hyperlink>
      <w:r>
        <w:t xml:space="preserve"> ____________________________________________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r>
        <w:t xml:space="preserve">4. Сведения о трудовой деятельности </w:t>
      </w:r>
      <w:hyperlink w:anchor="Par225" w:history="1">
        <w:r>
          <w:rPr>
            <w:color w:val="0000FF"/>
          </w:rPr>
          <w:t>&lt;2&gt;</w:t>
        </w:r>
      </w:hyperlink>
    </w:p>
    <w:p w:rsidR="00657D43" w:rsidRDefault="00657D43">
      <w:pPr>
        <w:pStyle w:val="ConsPlusNonformat"/>
      </w:pPr>
      <w:r>
        <w:t>с __________ по __________ ________________________________________________</w:t>
      </w:r>
    </w:p>
    <w:p w:rsidR="00657D43" w:rsidRDefault="00657D43">
      <w:pPr>
        <w:pStyle w:val="ConsPlusNonformat"/>
      </w:pPr>
      <w:r>
        <w:t xml:space="preserve">                                (должность, наименование организации,</w:t>
      </w:r>
    </w:p>
    <w:p w:rsidR="00657D43" w:rsidRDefault="00657D43">
      <w:pPr>
        <w:pStyle w:val="ConsPlusNonformat"/>
      </w:pPr>
      <w:r>
        <w:t xml:space="preserve">                                           местонахождение)</w:t>
      </w:r>
    </w:p>
    <w:p w:rsidR="00657D43" w:rsidRDefault="00657D43">
      <w:pPr>
        <w:pStyle w:val="ConsPlusNonformat"/>
      </w:pPr>
    </w:p>
    <w:p w:rsidR="00657D43" w:rsidRDefault="00657D43">
      <w:pPr>
        <w:pStyle w:val="ConsPlusNonformat"/>
      </w:pPr>
      <w:r>
        <w:t>Подпись   работника   кадровой  службы  и печать отдела кадров организации,</w:t>
      </w:r>
    </w:p>
    <w:p w:rsidR="00657D43" w:rsidRDefault="00657D43">
      <w:pPr>
        <w:pStyle w:val="ConsPlusNonformat"/>
      </w:pPr>
      <w:r>
        <w:t>работником которой является специалист.</w:t>
      </w:r>
    </w:p>
    <w:p w:rsidR="00657D43" w:rsidRDefault="00657D43">
      <w:pPr>
        <w:pStyle w:val="ConsPlusNonformat"/>
      </w:pPr>
    </w:p>
    <w:p w:rsidR="00657D43" w:rsidRDefault="00657D43">
      <w:pPr>
        <w:pStyle w:val="ConsPlusNonformat"/>
      </w:pPr>
      <w:r>
        <w:lastRenderedPageBreak/>
        <w:t>5. Стаж работы в медицинских или фармацевтических организациях ____ лет.</w:t>
      </w:r>
    </w:p>
    <w:p w:rsidR="00657D43" w:rsidRDefault="00657D43">
      <w:pPr>
        <w:pStyle w:val="ConsPlusNonformat"/>
      </w:pPr>
      <w:r>
        <w:t>6.   Наименование  специальности  (должности),    по   которой   проводится</w:t>
      </w:r>
    </w:p>
    <w:p w:rsidR="00657D43" w:rsidRDefault="00657D43">
      <w:pPr>
        <w:pStyle w:val="ConsPlusNonformat"/>
      </w:pPr>
      <w:r>
        <w:t>аттестация для получения квалификационной категории _______________________</w:t>
      </w:r>
    </w:p>
    <w:p w:rsidR="00657D43" w:rsidRDefault="00657D43">
      <w:pPr>
        <w:pStyle w:val="ConsPlusNonformat"/>
      </w:pPr>
      <w:r>
        <w:t>7. Стаж работы по данной специальности (в данной должности) _______ лет.</w:t>
      </w:r>
    </w:p>
    <w:p w:rsidR="00657D43" w:rsidRDefault="00657D43">
      <w:pPr>
        <w:pStyle w:val="ConsPlusNonformat"/>
      </w:pPr>
      <w:r>
        <w:t>8.  Сведения  об  имеющейся  квалификационной  категории  по  специальности</w:t>
      </w:r>
    </w:p>
    <w:p w:rsidR="00657D43" w:rsidRDefault="00657D43">
      <w:pPr>
        <w:pStyle w:val="ConsPlusNonformat"/>
      </w:pPr>
      <w:r>
        <w:t xml:space="preserve">(должности) </w:t>
      </w:r>
      <w:hyperlink w:anchor="Par226" w:history="1">
        <w:r>
          <w:rPr>
            <w:color w:val="0000FF"/>
          </w:rPr>
          <w:t>&lt;3&gt;</w:t>
        </w:r>
      </w:hyperlink>
      <w:r>
        <w:t>, по которой проводится аттестация _________________________</w:t>
      </w:r>
    </w:p>
    <w:p w:rsidR="00657D43" w:rsidRDefault="00657D43">
      <w:pPr>
        <w:pStyle w:val="ConsPlusNonformat"/>
      </w:pPr>
      <w:r>
        <w:t>9. Сведения об имеющихся квалификационных категориях по иным специальностям</w:t>
      </w:r>
    </w:p>
    <w:p w:rsidR="00657D43" w:rsidRDefault="00657D43">
      <w:pPr>
        <w:pStyle w:val="ConsPlusNonformat"/>
      </w:pPr>
      <w:r>
        <w:t xml:space="preserve">(должностям) </w:t>
      </w:r>
      <w:hyperlink w:anchor="Par226" w:history="1">
        <w:r>
          <w:rPr>
            <w:color w:val="0000FF"/>
          </w:rPr>
          <w:t>&lt;3&gt;</w:t>
        </w:r>
      </w:hyperlink>
      <w:r>
        <w:t xml:space="preserve"> __________________________________________________________</w:t>
      </w:r>
    </w:p>
    <w:p w:rsidR="00657D43" w:rsidRDefault="00657D43">
      <w:pPr>
        <w:pStyle w:val="ConsPlusNonformat"/>
      </w:pPr>
      <w:r>
        <w:t xml:space="preserve">10. Сведения об имеющихся ученых степенях и ученых званиях </w:t>
      </w:r>
      <w:hyperlink w:anchor="Par227" w:history="1">
        <w:r>
          <w:rPr>
            <w:color w:val="0000FF"/>
          </w:rPr>
          <w:t>&lt;4&gt;</w:t>
        </w:r>
      </w:hyperlink>
      <w:r>
        <w:t xml:space="preserve"> ____________</w:t>
      </w:r>
    </w:p>
    <w:p w:rsidR="00657D43" w:rsidRDefault="00657D43">
      <w:pPr>
        <w:pStyle w:val="ConsPlusNonformat"/>
      </w:pPr>
      <w:r>
        <w:t>___________________________________________________________________________</w:t>
      </w:r>
    </w:p>
    <w:p w:rsidR="00657D43" w:rsidRDefault="00657D43">
      <w:pPr>
        <w:pStyle w:val="ConsPlusNonformat"/>
      </w:pPr>
      <w:r>
        <w:t xml:space="preserve">11. Сведения об имеющихся научных трудах (печатных) </w:t>
      </w:r>
      <w:hyperlink w:anchor="Par228" w:history="1">
        <w:r>
          <w:rPr>
            <w:color w:val="0000FF"/>
          </w:rPr>
          <w:t>&lt;5&gt;</w:t>
        </w:r>
      </w:hyperlink>
      <w:r>
        <w:t xml:space="preserve"> ___________________</w:t>
      </w:r>
    </w:p>
    <w:p w:rsidR="00657D43" w:rsidRDefault="00657D43">
      <w:pPr>
        <w:pStyle w:val="ConsPlusNonformat"/>
      </w:pPr>
      <w:r>
        <w:t>___________________________________________________________________________</w:t>
      </w:r>
    </w:p>
    <w:p w:rsidR="00657D43" w:rsidRDefault="00657D43">
      <w:pPr>
        <w:pStyle w:val="ConsPlusNonformat"/>
      </w:pPr>
      <w:r>
        <w:t>12. Сведения об имеющихся изобретениях,   рационализаторских  предложениях,</w:t>
      </w:r>
    </w:p>
    <w:p w:rsidR="00657D43" w:rsidRDefault="00657D43">
      <w:pPr>
        <w:pStyle w:val="ConsPlusNonformat"/>
      </w:pPr>
      <w:r>
        <w:t xml:space="preserve">патентах </w:t>
      </w:r>
      <w:hyperlink w:anchor="Par229" w:history="1">
        <w:r>
          <w:rPr>
            <w:color w:val="0000FF"/>
          </w:rPr>
          <w:t>&lt;6&gt;</w:t>
        </w:r>
      </w:hyperlink>
      <w:r>
        <w:t xml:space="preserve"> ______________________________________________________________</w:t>
      </w:r>
    </w:p>
    <w:p w:rsidR="00657D43" w:rsidRDefault="00657D43">
      <w:pPr>
        <w:pStyle w:val="ConsPlusNonformat"/>
      </w:pPr>
      <w:r>
        <w:t>13. Знание иностранного языка _____________________________________________</w:t>
      </w:r>
    </w:p>
    <w:p w:rsidR="00657D43" w:rsidRDefault="00657D43">
      <w:pPr>
        <w:pStyle w:val="ConsPlusNonformat"/>
      </w:pPr>
      <w:r>
        <w:t>14. Служебный адрес и рабочий телефон _____________________________________</w:t>
      </w:r>
    </w:p>
    <w:p w:rsidR="00657D43" w:rsidRDefault="00657D43">
      <w:pPr>
        <w:pStyle w:val="ConsPlusNonformat"/>
      </w:pPr>
      <w:r>
        <w:t>15. Почтовый адрес для осуществления переписки  по  вопросам  аттестации  с</w:t>
      </w:r>
    </w:p>
    <w:p w:rsidR="00657D43" w:rsidRDefault="00657D43">
      <w:pPr>
        <w:pStyle w:val="ConsPlusNonformat"/>
      </w:pPr>
      <w:r>
        <w:t>аттестационной комиссией __________________________________________________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r>
        <w:t>16. Электронная почта (при наличии): ______________________________________</w:t>
      </w:r>
    </w:p>
    <w:p w:rsidR="00657D43" w:rsidRDefault="00657D43">
      <w:pPr>
        <w:pStyle w:val="ConsPlusNonformat"/>
      </w:pPr>
      <w:r>
        <w:t xml:space="preserve">17. Характеристика на специалиста </w:t>
      </w:r>
      <w:hyperlink w:anchor="Par230" w:history="1">
        <w:r>
          <w:rPr>
            <w:color w:val="0000FF"/>
          </w:rPr>
          <w:t>&lt;7&gt;</w:t>
        </w:r>
      </w:hyperlink>
      <w:r>
        <w:t>: 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p>
    <w:p w:rsidR="00657D43" w:rsidRDefault="00657D43">
      <w:pPr>
        <w:pStyle w:val="ConsPlusNonformat"/>
      </w:pPr>
      <w:r>
        <w:t>Подпись  руководителя  и  печать  организации, работником которой  является</w:t>
      </w:r>
    </w:p>
    <w:p w:rsidR="00657D43" w:rsidRDefault="00657D43">
      <w:pPr>
        <w:pStyle w:val="ConsPlusNonformat"/>
      </w:pPr>
      <w:r>
        <w:t>специалист.</w:t>
      </w:r>
    </w:p>
    <w:p w:rsidR="00657D43" w:rsidRDefault="00657D43">
      <w:pPr>
        <w:pStyle w:val="ConsPlusNonformat"/>
      </w:pPr>
    </w:p>
    <w:p w:rsidR="00657D43" w:rsidRDefault="00657D43">
      <w:pPr>
        <w:pStyle w:val="ConsPlusNonformat"/>
      </w:pPr>
      <w:r>
        <w:t>18. Заключение аттестационной комиссии:</w:t>
      </w:r>
    </w:p>
    <w:p w:rsidR="00657D43" w:rsidRDefault="00657D43">
      <w:pPr>
        <w:pStyle w:val="ConsPlusNonformat"/>
      </w:pPr>
      <w:r>
        <w:t>Присвоить/Отказать в присвоении _____________________ квалификационную(-ой)</w:t>
      </w:r>
    </w:p>
    <w:p w:rsidR="00657D43" w:rsidRDefault="00657D43">
      <w:pPr>
        <w:pStyle w:val="ConsPlusNonformat"/>
      </w:pPr>
      <w:r>
        <w:t xml:space="preserve">                                  (высшая, первая,</w:t>
      </w:r>
    </w:p>
    <w:p w:rsidR="00657D43" w:rsidRDefault="00657D43">
      <w:pPr>
        <w:pStyle w:val="ConsPlusNonformat"/>
      </w:pPr>
      <w:r>
        <w:t xml:space="preserve">                                      вторая)</w:t>
      </w:r>
    </w:p>
    <w:p w:rsidR="00657D43" w:rsidRDefault="00657D43">
      <w:pPr>
        <w:pStyle w:val="ConsPlusNonformat"/>
      </w:pPr>
      <w:r>
        <w:t>категорию(-и) по специальности (должности) ________________________________</w:t>
      </w:r>
    </w:p>
    <w:p w:rsidR="00657D43" w:rsidRDefault="00657D43">
      <w:pPr>
        <w:pStyle w:val="ConsPlusNonformat"/>
      </w:pPr>
      <w:r>
        <w:t xml:space="preserve">                                             (наименование специальности</w:t>
      </w:r>
    </w:p>
    <w:p w:rsidR="00657D43" w:rsidRDefault="00657D43">
      <w:pPr>
        <w:pStyle w:val="ConsPlusNonformat"/>
      </w:pPr>
      <w:r>
        <w:t xml:space="preserve">                                                      (должности))</w:t>
      </w:r>
    </w:p>
    <w:p w:rsidR="00657D43" w:rsidRDefault="00657D43">
      <w:pPr>
        <w:pStyle w:val="ConsPlusNonformat"/>
      </w:pPr>
      <w:r>
        <w:t xml:space="preserve">"__" _____________ 20__ г. N _______ </w:t>
      </w:r>
      <w:hyperlink w:anchor="Par231" w:history="1">
        <w:r>
          <w:rPr>
            <w:color w:val="0000FF"/>
          </w:rPr>
          <w:t>&lt;8&gt;</w:t>
        </w:r>
      </w:hyperlink>
    </w:p>
    <w:p w:rsidR="00657D43" w:rsidRDefault="00657D43">
      <w:pPr>
        <w:pStyle w:val="ConsPlusNonformat"/>
      </w:pPr>
    </w:p>
    <w:p w:rsidR="00657D43" w:rsidRDefault="00657D43">
      <w:pPr>
        <w:pStyle w:val="ConsPlusNonformat"/>
      </w:pPr>
      <w:r>
        <w:t>Ответственный секретарь</w:t>
      </w:r>
    </w:p>
    <w:p w:rsidR="00657D43" w:rsidRDefault="00657D43">
      <w:pPr>
        <w:pStyle w:val="ConsPlusNonformat"/>
      </w:pPr>
      <w:r>
        <w:t>Экспертной группы                  подпись                     И.О. Фамилия</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8" w:name="Par224"/>
      <w:bookmarkEnd w:id="8"/>
      <w:r>
        <w:rPr>
          <w:rFonts w:ascii="Calibri" w:hAnsi="Calibri" w:cs="Calibri"/>
        </w:rPr>
        <w:t>&lt;1&gt; Указываются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9" w:name="Par225"/>
      <w:bookmarkEnd w:id="9"/>
      <w:r>
        <w:rPr>
          <w:rFonts w:ascii="Calibri" w:hAnsi="Calibri" w:cs="Calibri"/>
        </w:rPr>
        <w:t>&lt;2&gt; Указываются даты начала и окончания трудовой деятельности в соответствующей должности, наименование организации-работодателя, ее местонахождение.</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0" w:name="Par226"/>
      <w:bookmarkEnd w:id="10"/>
      <w:r>
        <w:rPr>
          <w:rFonts w:ascii="Calibri" w:hAnsi="Calibri" w:cs="Calibri"/>
        </w:rPr>
        <w:t>&lt;3&gt; Указываются имеющаяся квалификационная категория, наименование специальности (должности), по которой она присвоена, и дата ее присвоения.</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1" w:name="Par227"/>
      <w:bookmarkEnd w:id="11"/>
      <w:r>
        <w:rPr>
          <w:rFonts w:ascii="Calibri" w:hAnsi="Calibri" w:cs="Calibri"/>
        </w:rPr>
        <w:t>&lt;4&gt; Указываются имеющиеся ученые степени, ученые звания и даты их присвоения.</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2" w:name="Par228"/>
      <w:bookmarkEnd w:id="12"/>
      <w:r>
        <w:rPr>
          <w:rFonts w:ascii="Calibri" w:hAnsi="Calibri" w:cs="Calibri"/>
        </w:rPr>
        <w:t>&lt;5&gt; Указываются сведения только о печатных научных работах, включая наименование научной работы, дату и место публикации.</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3" w:name="Par229"/>
      <w:bookmarkEnd w:id="13"/>
      <w:r>
        <w:rPr>
          <w:rFonts w:ascii="Calibri" w:hAnsi="Calibri" w:cs="Calibri"/>
        </w:rPr>
        <w:t>&lt;6&gt; Указываются регистрационный номер и дата выдачи соответствующих удостоверений.</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4" w:name="Par230"/>
      <w:bookmarkEnd w:id="14"/>
      <w:r>
        <w:rPr>
          <w:rFonts w:ascii="Calibri" w:hAnsi="Calibri" w:cs="Calibri"/>
        </w:rPr>
        <w:t>&lt;7&gt; Включает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5" w:name="Par231"/>
      <w:bookmarkEnd w:id="15"/>
      <w:r>
        <w:rPr>
          <w:rFonts w:ascii="Calibri" w:hAnsi="Calibri" w:cs="Calibri"/>
        </w:rPr>
        <w:t>&lt;8&gt; Указываются реквизиты протокола заседания Экспертной комиссии, на котором принималось решение о присвоении специалисту квалификационной категории.</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jc w:val="right"/>
        <w:outlineLvl w:val="1"/>
        <w:rPr>
          <w:rFonts w:ascii="Calibri" w:hAnsi="Calibri" w:cs="Calibri"/>
        </w:rPr>
      </w:pPr>
      <w:bookmarkStart w:id="16" w:name="Par237"/>
      <w:bookmarkEnd w:id="16"/>
      <w:r>
        <w:rPr>
          <w:rFonts w:ascii="Calibri" w:hAnsi="Calibri" w:cs="Calibri"/>
        </w:rPr>
        <w:t>Приложение N 2</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и срокам прохождения</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медицинскими работниками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и фармацевтическими работниками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аттестации для получения</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квалификационной категории,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от 23 апреля 2013 г. N 240н</w:t>
      </w:r>
    </w:p>
    <w:p w:rsidR="00657D43" w:rsidRDefault="00657D43">
      <w:pPr>
        <w:widowControl w:val="0"/>
        <w:autoSpaceDE w:val="0"/>
        <w:autoSpaceDN w:val="0"/>
        <w:adjustRightInd w:val="0"/>
        <w:spacing w:after="0" w:line="240" w:lineRule="auto"/>
        <w:jc w:val="right"/>
        <w:rPr>
          <w:rFonts w:ascii="Calibri" w:hAnsi="Calibri" w:cs="Calibri"/>
        </w:rPr>
      </w:pPr>
    </w:p>
    <w:p w:rsidR="00657D43" w:rsidRDefault="00657D43">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pStyle w:val="ConsPlusNonformat"/>
      </w:pPr>
      <w:r>
        <w:t>Дата, место проведения</w:t>
      </w:r>
    </w:p>
    <w:p w:rsidR="00657D43" w:rsidRDefault="00657D43">
      <w:pPr>
        <w:pStyle w:val="ConsPlusNonformat"/>
      </w:pPr>
      <w:r>
        <w:t>заседания Экспертной группы                                 Номер протокола</w:t>
      </w:r>
    </w:p>
    <w:p w:rsidR="00657D43" w:rsidRDefault="00657D43">
      <w:pPr>
        <w:pStyle w:val="ConsPlusNonformat"/>
      </w:pPr>
    </w:p>
    <w:p w:rsidR="00657D43" w:rsidRDefault="00657D43">
      <w:pPr>
        <w:pStyle w:val="ConsPlusNonformat"/>
      </w:pPr>
      <w:bookmarkStart w:id="17" w:name="Par253"/>
      <w:bookmarkEnd w:id="17"/>
      <w:r>
        <w:t xml:space="preserve">                                 ПРОТОКОЛ</w:t>
      </w:r>
    </w:p>
    <w:p w:rsidR="00657D43" w:rsidRDefault="00657D43">
      <w:pPr>
        <w:pStyle w:val="ConsPlusNonformat"/>
      </w:pPr>
      <w:r>
        <w:t>заседания Экспертной группы _______________________ аттестационной комиссии</w:t>
      </w:r>
    </w:p>
    <w:p w:rsidR="00657D43" w:rsidRDefault="00657D43">
      <w:pPr>
        <w:pStyle w:val="ConsPlusNonformat"/>
      </w:pPr>
      <w:r>
        <w:t xml:space="preserve">         (указывается вид: центральная, ведомственная, территориальная)</w:t>
      </w:r>
    </w:p>
    <w:p w:rsidR="00657D43" w:rsidRDefault="00657D43">
      <w:pPr>
        <w:pStyle w:val="ConsPlusNonformat"/>
      </w:pPr>
      <w:r>
        <w:t>___________________________________________________________________________</w:t>
      </w:r>
    </w:p>
    <w:p w:rsidR="00657D43" w:rsidRDefault="00657D43">
      <w:pPr>
        <w:pStyle w:val="ConsPlusNonformat"/>
      </w:pPr>
      <w:r>
        <w:t xml:space="preserve">       (наименование органа государственной власти или организации,</w:t>
      </w:r>
    </w:p>
    <w:p w:rsidR="00657D43" w:rsidRDefault="00657D43">
      <w:pPr>
        <w:pStyle w:val="ConsPlusNonformat"/>
      </w:pPr>
      <w:r>
        <w:t xml:space="preserve">                    создавших аттестационную комиссию)</w:t>
      </w:r>
    </w:p>
    <w:p w:rsidR="00657D43" w:rsidRDefault="00657D43">
      <w:pPr>
        <w:pStyle w:val="ConsPlusNonformat"/>
      </w:pPr>
      <w:r>
        <w:t xml:space="preserve">            по специальности __________________________________</w:t>
      </w:r>
    </w:p>
    <w:p w:rsidR="00657D43" w:rsidRDefault="00657D43">
      <w:pPr>
        <w:pStyle w:val="ConsPlusNonformat"/>
      </w:pPr>
      <w:r>
        <w:t xml:space="preserve">                               (наименование специальности)</w:t>
      </w:r>
    </w:p>
    <w:p w:rsidR="00657D43" w:rsidRDefault="00657D43">
      <w:pPr>
        <w:pStyle w:val="ConsPlusNonformat"/>
      </w:pPr>
    </w:p>
    <w:p w:rsidR="00657D43" w:rsidRDefault="00657D43">
      <w:pPr>
        <w:pStyle w:val="ConsPlusNonformat"/>
      </w:pPr>
      <w:r>
        <w:t>Председательствовал ______________________________________</w:t>
      </w:r>
    </w:p>
    <w:p w:rsidR="00657D43" w:rsidRDefault="00657D43">
      <w:pPr>
        <w:pStyle w:val="ConsPlusNonformat"/>
      </w:pPr>
      <w:r>
        <w:t xml:space="preserve">                               (И.О. Фамилия)</w:t>
      </w:r>
    </w:p>
    <w:p w:rsidR="00657D43" w:rsidRDefault="00657D43">
      <w:pPr>
        <w:pStyle w:val="ConsPlusNonformat"/>
      </w:pPr>
    </w:p>
    <w:p w:rsidR="00657D43" w:rsidRDefault="00657D43">
      <w:pPr>
        <w:pStyle w:val="ConsPlusNonformat"/>
      </w:pPr>
      <w:r>
        <w:t>Ответственный секретарь ______________________________</w:t>
      </w:r>
    </w:p>
    <w:p w:rsidR="00657D43" w:rsidRDefault="00657D43">
      <w:pPr>
        <w:pStyle w:val="ConsPlusNonformat"/>
      </w:pPr>
      <w:r>
        <w:t xml:space="preserve">                               (И.О. Фамилия)</w:t>
      </w:r>
    </w:p>
    <w:p w:rsidR="00657D43" w:rsidRDefault="00657D43">
      <w:pPr>
        <w:pStyle w:val="ConsPlusNonformat"/>
      </w:pPr>
    </w:p>
    <w:p w:rsidR="00657D43" w:rsidRDefault="00657D43">
      <w:pPr>
        <w:pStyle w:val="ConsPlusNonformat"/>
      </w:pPr>
      <w:r>
        <w:t>Присутствовали:</w:t>
      </w:r>
    </w:p>
    <w:p w:rsidR="00657D43" w:rsidRDefault="00657D43">
      <w:pPr>
        <w:pStyle w:val="ConsPlusNonformat"/>
      </w:pPr>
    </w:p>
    <w:p w:rsidR="00657D43" w:rsidRDefault="00657D43">
      <w:pPr>
        <w:pStyle w:val="ConsPlusNonformat"/>
      </w:pPr>
      <w:r>
        <w:t>Члены Экспертной группы:</w:t>
      </w:r>
    </w:p>
    <w:p w:rsidR="00657D43" w:rsidRDefault="00657D43">
      <w:pPr>
        <w:pStyle w:val="ConsPlusNonformat"/>
      </w:pPr>
      <w:r>
        <w:t>______________________________</w:t>
      </w:r>
    </w:p>
    <w:p w:rsidR="00657D43" w:rsidRDefault="00657D43">
      <w:pPr>
        <w:pStyle w:val="ConsPlusNonformat"/>
      </w:pPr>
      <w:r>
        <w:t xml:space="preserve">       (И.О. Фамилия)</w:t>
      </w:r>
    </w:p>
    <w:p w:rsidR="00657D43" w:rsidRDefault="00657D43">
      <w:pPr>
        <w:pStyle w:val="ConsPlusNonformat"/>
      </w:pPr>
      <w:r>
        <w:t>______________________________</w:t>
      </w:r>
    </w:p>
    <w:p w:rsidR="00657D43" w:rsidRDefault="00657D43">
      <w:pPr>
        <w:pStyle w:val="ConsPlusNonformat"/>
      </w:pPr>
      <w:r>
        <w:t xml:space="preserve">       (И.О. Фамилия)</w:t>
      </w:r>
    </w:p>
    <w:p w:rsidR="00657D43" w:rsidRDefault="00657D43">
      <w:pPr>
        <w:pStyle w:val="ConsPlusNonformat"/>
      </w:pPr>
      <w:r>
        <w:t>______________________________</w:t>
      </w:r>
    </w:p>
    <w:p w:rsidR="00657D43" w:rsidRDefault="00657D43">
      <w:pPr>
        <w:pStyle w:val="ConsPlusNonformat"/>
      </w:pPr>
      <w:r>
        <w:t xml:space="preserve">       (И.О. Фамилия)</w:t>
      </w:r>
    </w:p>
    <w:p w:rsidR="00657D43" w:rsidRDefault="00657D43">
      <w:pPr>
        <w:pStyle w:val="ConsPlusNonformat"/>
      </w:pPr>
    </w:p>
    <w:p w:rsidR="00657D43" w:rsidRDefault="00657D43">
      <w:pPr>
        <w:pStyle w:val="ConsPlusNonformat"/>
      </w:pPr>
      <w:r>
        <w:t xml:space="preserve">Повестка дня </w:t>
      </w:r>
      <w:hyperlink w:anchor="Par318" w:history="1">
        <w:r>
          <w:rPr>
            <w:color w:val="0000FF"/>
          </w:rPr>
          <w:t>&lt;1&gt;</w:t>
        </w:r>
      </w:hyperlink>
      <w:r>
        <w:t>:</w:t>
      </w:r>
    </w:p>
    <w:p w:rsidR="00657D43" w:rsidRDefault="00657D43">
      <w:pPr>
        <w:pStyle w:val="ConsPlusNonformat"/>
      </w:pPr>
    </w:p>
    <w:p w:rsidR="00657D43" w:rsidRDefault="00657D43">
      <w:pPr>
        <w:pStyle w:val="ConsPlusNonformat"/>
      </w:pPr>
      <w:r>
        <w:t>Об аттестации _____________________________________________________________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r>
        <w:t xml:space="preserve">                   (должность, И.О. Фамилия специалиста)</w:t>
      </w:r>
    </w:p>
    <w:p w:rsidR="00657D43" w:rsidRDefault="00657D43">
      <w:pPr>
        <w:pStyle w:val="ConsPlusNonformat"/>
      </w:pPr>
      <w:r>
        <w:t>Заключение  Экспертной  группы  по  отчету  о профессиональной деятельности</w:t>
      </w:r>
    </w:p>
    <w:p w:rsidR="00657D43" w:rsidRDefault="00657D43">
      <w:pPr>
        <w:pStyle w:val="ConsPlusNonformat"/>
      </w:pPr>
      <w:r>
        <w:t>специалиста _______________________________________________________________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p>
    <w:p w:rsidR="00657D43" w:rsidRDefault="00657D43">
      <w:pPr>
        <w:pStyle w:val="ConsPlusNonformat"/>
      </w:pPr>
      <w:r>
        <w:t>Результат тестирования:</w:t>
      </w:r>
    </w:p>
    <w:p w:rsidR="00657D43" w:rsidRDefault="00657D43">
      <w:pPr>
        <w:pStyle w:val="ConsPlusNonformat"/>
      </w:pPr>
    </w:p>
    <w:p w:rsidR="00657D43" w:rsidRDefault="00657D43">
      <w:pPr>
        <w:pStyle w:val="ConsPlusNonformat"/>
      </w:pPr>
      <w:r>
        <w:t>Наименование тестовой программы ___________________________________________</w:t>
      </w:r>
    </w:p>
    <w:p w:rsidR="00657D43" w:rsidRDefault="00657D43">
      <w:pPr>
        <w:pStyle w:val="ConsPlusNonformat"/>
      </w:pPr>
    </w:p>
    <w:p w:rsidR="00657D43" w:rsidRDefault="00657D43">
      <w:pPr>
        <w:pStyle w:val="ConsPlusNonformat"/>
      </w:pPr>
      <w:r>
        <w:t xml:space="preserve">Результат выполнения тестовых заданий </w:t>
      </w:r>
      <w:hyperlink w:anchor="Par319" w:history="1">
        <w:r>
          <w:rPr>
            <w:color w:val="0000FF"/>
          </w:rPr>
          <w:t>&lt;2&gt;</w:t>
        </w:r>
      </w:hyperlink>
      <w:r>
        <w:t xml:space="preserve"> ____%</w:t>
      </w:r>
    </w:p>
    <w:p w:rsidR="00657D43" w:rsidRDefault="00657D43">
      <w:pPr>
        <w:pStyle w:val="ConsPlusNonformat"/>
      </w:pPr>
    </w:p>
    <w:p w:rsidR="00657D43" w:rsidRDefault="00657D43">
      <w:pPr>
        <w:pStyle w:val="ConsPlusNonformat"/>
      </w:pPr>
      <w:r>
        <w:t xml:space="preserve">Результаты собеседования </w:t>
      </w:r>
      <w:hyperlink w:anchor="Par320" w:history="1">
        <w:r>
          <w:rPr>
            <w:color w:val="0000FF"/>
          </w:rPr>
          <w:t>&lt;3&gt;</w:t>
        </w:r>
      </w:hyperlink>
      <w:r>
        <w:t>: _____________________________________________</w:t>
      </w:r>
    </w:p>
    <w:p w:rsidR="00657D43" w:rsidRDefault="00657D43">
      <w:pPr>
        <w:pStyle w:val="ConsPlusNonformat"/>
      </w:pPr>
      <w:r>
        <w:lastRenderedPageBreak/>
        <w:t>___________________________________________________________________________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p>
    <w:p w:rsidR="00657D43" w:rsidRDefault="00657D43">
      <w:pPr>
        <w:pStyle w:val="ConsPlusNonformat"/>
      </w:pPr>
      <w:r>
        <w:t>Решение:</w:t>
      </w:r>
    </w:p>
    <w:p w:rsidR="00657D43" w:rsidRDefault="00657D43">
      <w:pPr>
        <w:pStyle w:val="ConsPlusNonformat"/>
      </w:pPr>
    </w:p>
    <w:p w:rsidR="00657D43" w:rsidRDefault="00657D43">
      <w:pPr>
        <w:pStyle w:val="ConsPlusNonformat"/>
      </w:pPr>
      <w:r>
        <w:t>Присвоить/Отказать в присвоении _____________________ квалификационную(-ой)</w:t>
      </w:r>
    </w:p>
    <w:p w:rsidR="00657D43" w:rsidRDefault="00657D43">
      <w:pPr>
        <w:pStyle w:val="ConsPlusNonformat"/>
      </w:pPr>
      <w:r>
        <w:t xml:space="preserve">                                   (высшая, первая,</w:t>
      </w:r>
    </w:p>
    <w:p w:rsidR="00657D43" w:rsidRDefault="00657D43">
      <w:pPr>
        <w:pStyle w:val="ConsPlusNonformat"/>
      </w:pPr>
      <w:r>
        <w:t xml:space="preserve">                                       вторая)</w:t>
      </w:r>
    </w:p>
    <w:p w:rsidR="00657D43" w:rsidRDefault="00657D43">
      <w:pPr>
        <w:pStyle w:val="ConsPlusNonformat"/>
      </w:pPr>
      <w:r>
        <w:t>категорию(-и) по специальности (должности) ________________________________</w:t>
      </w:r>
    </w:p>
    <w:p w:rsidR="00657D43" w:rsidRDefault="00657D43">
      <w:pPr>
        <w:pStyle w:val="ConsPlusNonformat"/>
      </w:pPr>
      <w:r>
        <w:t xml:space="preserve">                                             (наименование специальности</w:t>
      </w:r>
    </w:p>
    <w:p w:rsidR="00657D43" w:rsidRDefault="00657D43">
      <w:pPr>
        <w:pStyle w:val="ConsPlusNonformat"/>
      </w:pPr>
      <w:r>
        <w:t xml:space="preserve">                                                     (должности))</w:t>
      </w:r>
    </w:p>
    <w:p w:rsidR="00657D43" w:rsidRDefault="00657D43">
      <w:pPr>
        <w:pStyle w:val="ConsPlusNonformat"/>
      </w:pPr>
      <w:r>
        <w:t>Принято открытым голосованием: за ________, против ________.</w:t>
      </w:r>
    </w:p>
    <w:p w:rsidR="00657D43" w:rsidRDefault="00657D43">
      <w:pPr>
        <w:pStyle w:val="ConsPlusNonformat"/>
      </w:pPr>
      <w:r>
        <w:t xml:space="preserve">Наличие особого мнения члена Экспертной группы </w:t>
      </w:r>
      <w:hyperlink w:anchor="Par321" w:history="1">
        <w:r>
          <w:rPr>
            <w:color w:val="0000FF"/>
          </w:rPr>
          <w:t>&lt;4&gt;</w:t>
        </w:r>
      </w:hyperlink>
      <w:r>
        <w:t xml:space="preserve"> ________________________</w:t>
      </w:r>
    </w:p>
    <w:p w:rsidR="00657D43" w:rsidRDefault="00657D43">
      <w:pPr>
        <w:pStyle w:val="ConsPlusNonformat"/>
      </w:pPr>
      <w:r>
        <w:t>___________________________________________________________________________</w:t>
      </w:r>
    </w:p>
    <w:p w:rsidR="00657D43" w:rsidRDefault="00657D43">
      <w:pPr>
        <w:pStyle w:val="ConsPlusNonformat"/>
      </w:pPr>
    </w:p>
    <w:p w:rsidR="00657D43" w:rsidRDefault="00657D43">
      <w:pPr>
        <w:pStyle w:val="ConsPlusNonformat"/>
      </w:pPr>
      <w:r>
        <w:t>Председатель Экспертной группы         подпись                 И.О. Фамилия</w:t>
      </w:r>
    </w:p>
    <w:p w:rsidR="00657D43" w:rsidRDefault="00657D43">
      <w:pPr>
        <w:pStyle w:val="ConsPlusNonformat"/>
      </w:pPr>
    </w:p>
    <w:p w:rsidR="00657D43" w:rsidRDefault="00657D43">
      <w:pPr>
        <w:pStyle w:val="ConsPlusNonformat"/>
      </w:pPr>
      <w:r>
        <w:t>Члены Экспертной группы                подпись                 И.О. Фамилия</w:t>
      </w:r>
    </w:p>
    <w:p w:rsidR="00657D43" w:rsidRDefault="00657D43">
      <w:pPr>
        <w:pStyle w:val="ConsPlusNonformat"/>
      </w:pPr>
    </w:p>
    <w:p w:rsidR="00657D43" w:rsidRDefault="00657D43">
      <w:pPr>
        <w:pStyle w:val="ConsPlusNonformat"/>
      </w:pPr>
      <w:r>
        <w:t>Ответственный секретарь</w:t>
      </w:r>
    </w:p>
    <w:p w:rsidR="00657D43" w:rsidRDefault="00657D43">
      <w:pPr>
        <w:pStyle w:val="ConsPlusNonformat"/>
      </w:pPr>
      <w:r>
        <w:t>Экспертной группы                      подпись                 И.О. Фамилия</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8" w:name="Par318"/>
      <w:bookmarkEnd w:id="18"/>
      <w:r>
        <w:rPr>
          <w:rFonts w:ascii="Calibri" w:hAnsi="Calibri" w:cs="Calibri"/>
        </w:rPr>
        <w:t>&lt;1&gt;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19" w:name="Par319"/>
      <w:bookmarkEnd w:id="19"/>
      <w:r>
        <w:rPr>
          <w:rFonts w:ascii="Calibri" w:hAnsi="Calibri" w:cs="Calibri"/>
        </w:rPr>
        <w:t>&lt;2&gt; Указывается процент успешно выполненного объема тестовых заданий.</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20" w:name="Par320"/>
      <w:bookmarkEnd w:id="20"/>
      <w:r>
        <w:rPr>
          <w:rFonts w:ascii="Calibri" w:hAnsi="Calibri" w:cs="Calibri"/>
        </w:rPr>
        <w:t>&lt;3&gt; В том числе указываются вопросы к специалисту и содержание ответов на них.</w:t>
      </w:r>
    </w:p>
    <w:p w:rsidR="00657D43" w:rsidRDefault="00657D43">
      <w:pPr>
        <w:widowControl w:val="0"/>
        <w:autoSpaceDE w:val="0"/>
        <w:autoSpaceDN w:val="0"/>
        <w:adjustRightInd w:val="0"/>
        <w:spacing w:after="0" w:line="240" w:lineRule="auto"/>
        <w:ind w:firstLine="540"/>
        <w:jc w:val="both"/>
        <w:rPr>
          <w:rFonts w:ascii="Calibri" w:hAnsi="Calibri" w:cs="Calibri"/>
        </w:rPr>
      </w:pPr>
      <w:bookmarkStart w:id="21" w:name="Par321"/>
      <w:bookmarkEnd w:id="21"/>
      <w:r>
        <w:rPr>
          <w:rFonts w:ascii="Calibri" w:hAnsi="Calibri" w:cs="Calibri"/>
        </w:rPr>
        <w:t>&lt;4&gt; При наличии особого мнения члена Экспертной группы в протоколе отмечается данный факт, содержание особого мнения излагается членом Экспертной группы в письменном виде и прилагается к протоколу.</w:t>
      </w: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autoSpaceDE w:val="0"/>
        <w:autoSpaceDN w:val="0"/>
        <w:adjustRightInd w:val="0"/>
        <w:spacing w:after="0" w:line="240" w:lineRule="auto"/>
        <w:ind w:firstLine="540"/>
        <w:jc w:val="both"/>
        <w:rPr>
          <w:rFonts w:ascii="Calibri" w:hAnsi="Calibri" w:cs="Calibri"/>
        </w:rPr>
      </w:pPr>
    </w:p>
    <w:p w:rsidR="00657D43" w:rsidRDefault="00657D4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E5191" w:rsidRDefault="00657D43"/>
    <w:sectPr w:rsidR="00DE5191" w:rsidSect="00272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57D43"/>
    <w:rsid w:val="004752FE"/>
    <w:rsid w:val="004B16AC"/>
    <w:rsid w:val="00657D43"/>
    <w:rsid w:val="00BB5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57D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BB54A6B5C4C1F53024BB7B1BC4EDCD448662445FF04F3577A41F3h6U3G" TargetMode="External"/><Relationship Id="rId5" Type="http://schemas.openxmlformats.org/officeDocument/2006/relationships/hyperlink" Target="consultantplus://offline/ref=FBB54A6B5C4C1F53024BB6B5AF4EDCD44E6D2440F159F95F234DF164h9U6G" TargetMode="External"/><Relationship Id="rId4" Type="http://schemas.openxmlformats.org/officeDocument/2006/relationships/hyperlink" Target="consultantplus://offline/ref=FBB54A6B5C4C1F53024BB6B5AF4EDCD44F672242F259F95F234DF16496EEECA60801AA3DB81F01h6U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4722</Words>
  <Characters>26917</Characters>
  <Application>Microsoft Office Word</Application>
  <DocSecurity>0</DocSecurity>
  <Lines>224</Lines>
  <Paragraphs>63</Paragraphs>
  <ScaleCrop>false</ScaleCrop>
  <Company>Microsoft</Company>
  <LinksUpToDate>false</LinksUpToDate>
  <CharactersWithSpaces>31576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2015-01-13T06:20:00Z</dcterms:created>
  <dcterms:modified xsi:type="dcterms:W3CDTF">2015-01-13T06:29:00Z</dcterms:modified>
</cp:coreProperties>
</file>