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ПРАВИТЕЛЬСТВО РОССИЙСКОЙ ФЕДЕРАЦИИ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РАСПОРЯЖЕНИЕ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от 16 апреля 2024 г. N 938-р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1. Утвердить прилагаемые </w:t>
      </w:r>
      <w:hyperlink r:id="rId5" w:history="1">
        <w:r>
          <w:rPr>
            <w:rFonts w:ascii="Arial CYR" w:hAnsi="Arial CYR" w:cs="Arial CYR"/>
            <w:color w:val="0000FF"/>
            <w:sz w:val="16"/>
            <w:szCs w:val="16"/>
          </w:rPr>
          <w:t>изменения</w:t>
        </w:r>
      </w:hyperlink>
      <w:r>
        <w:rPr>
          <w:rFonts w:ascii="Arial CYR" w:hAnsi="Arial CYR" w:cs="Arial CYR"/>
          <w:sz w:val="16"/>
          <w:szCs w:val="16"/>
        </w:rPr>
        <w:t xml:space="preserve">, которые вносятся в </w:t>
      </w:r>
      <w:hyperlink r:id="rId6" w:history="1">
        <w:r>
          <w:rPr>
            <w:rFonts w:ascii="Arial CYR" w:hAnsi="Arial CYR" w:cs="Arial CYR"/>
            <w:color w:val="0000FF"/>
            <w:sz w:val="16"/>
            <w:szCs w:val="16"/>
          </w:rPr>
          <w:t>распоряжение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Российской Федерации от 12 октября 2019 г. N 2406-р (Собрание законодательства Российской Федерации, 2019, N 42, ст. 5979; 2020, N 18, ст. 2958; N 42, ст.</w:t>
      </w:r>
      <w:r>
        <w:rPr>
          <w:rFonts w:ascii="Arial CYR" w:hAnsi="Arial CYR" w:cs="Arial CYR"/>
          <w:sz w:val="16"/>
          <w:szCs w:val="16"/>
        </w:rPr>
        <w:t xml:space="preserve"> 6692; N 48, ст. 7813; 2022, N 1, ст. 277; N 14, ст. 2331; N 35, ст. 6191; N 42, ст. 7205; 2023, N 1, ст. 370; N 25, ст. 4613).</w:t>
      </w:r>
    </w:p>
    <w:p w:rsidR="00000000" w:rsidRDefault="00A32CF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2. Настоящее распоряжение вступает в силу по истечении 2 месяцев со дня его официального опубликования.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Председатель Правительс</w:t>
      </w:r>
      <w:r>
        <w:rPr>
          <w:rFonts w:ascii="Arial CYR" w:hAnsi="Arial CYR" w:cs="Arial CYR"/>
          <w:sz w:val="16"/>
          <w:szCs w:val="16"/>
        </w:rPr>
        <w:t>тва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Российской Федерации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М.МИШУСТИН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Утверждены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распоряжением Правительства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Российской Федерации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 16 апреля 2024 г. N 938-р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ИЗМЕНЕНИЯ,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КОТОРЫЕ ВНОСЯТСЯ В РАСПОРЯЖЕНИЕ ПРАВИТЕЛЬСТВА РОССИЙСКОЙ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ФЕДЕРАЦИИ ОТ 12 ОКТЯБРЯ 2019 Г. N 2406-Р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1. В </w:t>
      </w:r>
      <w:hyperlink r:id="rId7" w:history="1">
        <w:r>
          <w:rPr>
            <w:rFonts w:ascii="Arial CYR" w:hAnsi="Arial CYR" w:cs="Arial CYR"/>
            <w:color w:val="0000FF"/>
            <w:sz w:val="16"/>
            <w:szCs w:val="16"/>
          </w:rPr>
          <w:t>приложении N 1</w:t>
        </w:r>
      </w:hyperlink>
      <w:r>
        <w:rPr>
          <w:rFonts w:ascii="Arial CYR" w:hAnsi="Arial CYR" w:cs="Arial CYR"/>
          <w:sz w:val="16"/>
          <w:szCs w:val="16"/>
        </w:rPr>
        <w:t xml:space="preserve"> к указанному распоряжению:</w:t>
      </w:r>
    </w:p>
    <w:p w:rsidR="00000000" w:rsidRDefault="00A32CF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а) </w:t>
      </w:r>
      <w:hyperlink r:id="rId8" w:history="1">
        <w:r>
          <w:rPr>
            <w:rFonts w:ascii="Arial CYR" w:hAnsi="Arial CYR" w:cs="Arial CYR"/>
            <w:color w:val="0000FF"/>
            <w:sz w:val="16"/>
            <w:szCs w:val="16"/>
          </w:rPr>
          <w:t>позицию</w:t>
        </w:r>
      </w:hyperlink>
      <w:r>
        <w:rPr>
          <w:rFonts w:ascii="Arial CYR" w:hAnsi="Arial CYR" w:cs="Arial CYR"/>
          <w:sz w:val="16"/>
          <w:szCs w:val="16"/>
        </w:rPr>
        <w:t>, касающуюся J01DE, изложить в с</w:t>
      </w:r>
      <w:r>
        <w:rPr>
          <w:rFonts w:ascii="Arial CYR" w:hAnsi="Arial CYR" w:cs="Arial CYR"/>
          <w:sz w:val="16"/>
          <w:szCs w:val="16"/>
        </w:rPr>
        <w:t>ледующей редакции: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"J01DE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порошок для приготовл</w:t>
            </w:r>
            <w:r>
              <w:rPr>
                <w:rFonts w:ascii="Arial CYR" w:hAnsi="Arial CYR" w:cs="Arial CYR"/>
                <w:sz w:val="16"/>
                <w:szCs w:val="16"/>
              </w:rPr>
              <w:t>ения раствора для внутривенного и внутримышечного введения";</w:t>
            </w:r>
          </w:p>
        </w:tc>
      </w:tr>
    </w:tbl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б) </w:t>
      </w:r>
      <w:hyperlink r:id="rId9" w:history="1">
        <w:r>
          <w:rPr>
            <w:rFonts w:ascii="Arial CYR" w:hAnsi="Arial CYR" w:cs="Arial CYR"/>
            <w:color w:val="0000FF"/>
            <w:sz w:val="16"/>
            <w:szCs w:val="16"/>
          </w:rPr>
          <w:t>позицию</w:t>
        </w:r>
      </w:hyperlink>
      <w:r>
        <w:rPr>
          <w:rFonts w:ascii="Arial CYR" w:hAnsi="Arial CYR" w:cs="Arial CYR"/>
          <w:sz w:val="16"/>
          <w:szCs w:val="16"/>
        </w:rPr>
        <w:t>, касающуюся J05AR, изложить в следующей редакции: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"J05AR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комбинированные противовирусные препарат</w:t>
            </w:r>
            <w:r>
              <w:rPr>
                <w:rFonts w:ascii="Arial CYR" w:hAnsi="Arial CYR" w:cs="Arial CYR"/>
                <w:sz w:val="16"/>
                <w:szCs w:val="16"/>
              </w:rPr>
              <w:t>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ламивуди</w:t>
            </w:r>
            <w:r>
              <w:rPr>
                <w:rFonts w:ascii="Arial CYR" w:hAnsi="Arial CYR" w:cs="Arial CYR"/>
                <w:sz w:val="16"/>
                <w:szCs w:val="16"/>
              </w:rPr>
              <w:t>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приема внутрь;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тенофовир + элсульфавирин + эм</w:t>
            </w:r>
            <w:r>
              <w:rPr>
                <w:rFonts w:ascii="Arial CYR" w:hAnsi="Arial CYR" w:cs="Arial CYR"/>
                <w:sz w:val="16"/>
                <w:szCs w:val="16"/>
              </w:rPr>
              <w:t>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оболочкой";</w:t>
            </w:r>
          </w:p>
        </w:tc>
      </w:tr>
    </w:tbl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в) </w:t>
      </w:r>
      <w:hyperlink r:id="rId10" w:history="1">
        <w:r>
          <w:rPr>
            <w:rFonts w:ascii="Arial CYR" w:hAnsi="Arial CYR" w:cs="Arial CYR"/>
            <w:color w:val="0000FF"/>
            <w:sz w:val="16"/>
            <w:szCs w:val="16"/>
          </w:rPr>
          <w:t>позицию</w:t>
        </w:r>
      </w:hyperlink>
      <w:r>
        <w:rPr>
          <w:rFonts w:ascii="Arial CYR" w:hAnsi="Arial CYR" w:cs="Arial CYR"/>
          <w:sz w:val="16"/>
          <w:szCs w:val="16"/>
        </w:rPr>
        <w:t>, касающуюся L03AB, изложить в следующей редакции: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"L03AB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гель для местного </w:t>
            </w:r>
            <w:r>
              <w:rPr>
                <w:rFonts w:ascii="Arial CYR" w:hAnsi="Arial CYR" w:cs="Arial CYR"/>
                <w:sz w:val="16"/>
                <w:szCs w:val="16"/>
              </w:rPr>
              <w:t>и наружного применения;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капли назальные;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спрей назальный дозированный;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интраназального введения;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</w:t>
            </w:r>
            <w:r>
              <w:rPr>
                <w:rFonts w:ascii="Arial CYR" w:hAnsi="Arial CYR" w:cs="Arial CYR"/>
                <w:sz w:val="16"/>
                <w:szCs w:val="16"/>
              </w:rPr>
              <w:t>изат для приготовления раствора для интраназального введения и ингаляций;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инъекций;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инъекций и местного применения;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суспензии для приема внутрь</w:t>
            </w:r>
            <w:r>
              <w:rPr>
                <w:rFonts w:ascii="Arial CYR" w:hAnsi="Arial CYR" w:cs="Arial CYR"/>
                <w:sz w:val="16"/>
                <w:szCs w:val="16"/>
              </w:rPr>
              <w:t>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мазь для наружного и местного применения;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внутримышечного, субконъюнктивального введения и закапывания в глаз;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инъекций;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внутривенного и подкожного введения;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приготовления раствора для внутримышечного введения;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</w:t>
            </w:r>
            <w:r>
              <w:rPr>
                <w:rFonts w:ascii="Arial CYR" w:hAnsi="Arial CYR" w:cs="Arial CYR"/>
                <w:sz w:val="16"/>
                <w:szCs w:val="16"/>
              </w:rPr>
              <w:t>вора для внутримышечного и подкожного введения;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интраназального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подкожного введ</w:t>
            </w:r>
            <w:r>
              <w:rPr>
                <w:rFonts w:ascii="Arial CYR" w:hAnsi="Arial CYR" w:cs="Arial CYR"/>
                <w:sz w:val="16"/>
                <w:szCs w:val="16"/>
              </w:rPr>
              <w:t>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введения";</w:t>
            </w:r>
          </w:p>
        </w:tc>
      </w:tr>
    </w:tbl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г) </w:t>
      </w:r>
      <w:hyperlink r:id="rId11" w:history="1">
        <w:r>
          <w:rPr>
            <w:rFonts w:ascii="Arial CYR" w:hAnsi="Arial CYR" w:cs="Arial CYR"/>
            <w:color w:val="0000FF"/>
            <w:sz w:val="16"/>
            <w:szCs w:val="16"/>
          </w:rPr>
          <w:t>позицию</w:t>
        </w:r>
      </w:hyperlink>
      <w:r>
        <w:rPr>
          <w:rFonts w:ascii="Arial CYR" w:hAnsi="Arial CYR" w:cs="Arial CYR"/>
          <w:sz w:val="16"/>
          <w:szCs w:val="16"/>
        </w:rPr>
        <w:t>, касающуюся L04AA, изложить в следующей редакции: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"L04AA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</w:t>
            </w:r>
            <w:r>
              <w:rPr>
                <w:rFonts w:ascii="Arial CYR" w:hAnsi="Arial CYR" w:cs="Arial CYR"/>
                <w:sz w:val="16"/>
                <w:szCs w:val="16"/>
              </w:rPr>
              <w:t>а для инфузий;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</w:t>
            </w:r>
            <w:r>
              <w:rPr>
                <w:rFonts w:ascii="Arial CYR" w:hAnsi="Arial CYR" w:cs="Arial CYR"/>
                <w:sz w:val="16"/>
                <w:szCs w:val="16"/>
              </w:rPr>
              <w:t>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</w:t>
            </w:r>
            <w:r>
              <w:rPr>
                <w:rFonts w:ascii="Arial CYR" w:hAnsi="Arial CYR" w:cs="Arial CYR"/>
                <w:sz w:val="16"/>
                <w:szCs w:val="16"/>
              </w:rPr>
              <w:t>нтрат для приготовления раствора для инфузий;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микофеноло</w:t>
            </w:r>
            <w:r>
              <w:rPr>
                <w:rFonts w:ascii="Arial CYR" w:hAnsi="Arial CYR" w:cs="Arial CYR"/>
                <w:sz w:val="16"/>
                <w:szCs w:val="16"/>
              </w:rPr>
              <w:t>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кишечнорастворимые, покрытые оболочкой;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концентрат для приготовления раствора для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</w:t>
            </w:r>
            <w:r>
              <w:rPr>
                <w:rFonts w:ascii="Arial CYR" w:hAnsi="Arial CYR" w:cs="Arial CYR"/>
                <w:sz w:val="16"/>
                <w:szCs w:val="16"/>
              </w:rPr>
              <w:t>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таблетки;</w:t>
            </w:r>
          </w:p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концентрат для приготовления раствора для инфузий";</w:t>
            </w:r>
          </w:p>
        </w:tc>
      </w:tr>
    </w:tbl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д) </w:t>
      </w:r>
      <w:hyperlink r:id="rId12" w:history="1">
        <w:r>
          <w:rPr>
            <w:rFonts w:ascii="Arial CYR" w:hAnsi="Arial CYR" w:cs="Arial CYR"/>
            <w:color w:val="0000FF"/>
            <w:sz w:val="16"/>
            <w:szCs w:val="16"/>
          </w:rPr>
          <w:t>позицию</w:t>
        </w:r>
      </w:hyperlink>
      <w:r>
        <w:rPr>
          <w:rFonts w:ascii="Arial CYR" w:hAnsi="Arial CYR" w:cs="Arial CYR"/>
          <w:sz w:val="16"/>
          <w:szCs w:val="16"/>
        </w:rPr>
        <w:t>, касающуюся R07AX, изложить в следующей редакц</w:t>
      </w:r>
      <w:r>
        <w:rPr>
          <w:rFonts w:ascii="Arial CYR" w:hAnsi="Arial CYR" w:cs="Arial CYR"/>
          <w:sz w:val="16"/>
          <w:szCs w:val="16"/>
        </w:rPr>
        <w:t>ии: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"R07AX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лиофилизат для приготовления раствора для внутримышечного вве</w:t>
            </w:r>
            <w:r>
              <w:rPr>
                <w:rFonts w:ascii="Arial CYR" w:hAnsi="Arial CYR" w:cs="Arial CYR"/>
                <w:sz w:val="16"/>
                <w:szCs w:val="16"/>
              </w:rPr>
              <w:t>дения и раствора для ингаляций".</w:t>
            </w:r>
          </w:p>
        </w:tc>
      </w:tr>
    </w:tbl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2. В </w:t>
      </w:r>
      <w:hyperlink r:id="rId13" w:history="1">
        <w:r>
          <w:rPr>
            <w:rFonts w:ascii="Arial CYR" w:hAnsi="Arial CYR" w:cs="Arial CYR"/>
            <w:color w:val="0000FF"/>
            <w:sz w:val="16"/>
            <w:szCs w:val="16"/>
          </w:rPr>
          <w:t>разделе VI</w:t>
        </w:r>
      </w:hyperlink>
      <w:r>
        <w:rPr>
          <w:rFonts w:ascii="Arial CYR" w:hAnsi="Arial CYR" w:cs="Arial CYR"/>
          <w:sz w:val="16"/>
          <w:szCs w:val="16"/>
        </w:rPr>
        <w:t xml:space="preserve"> приложения N 3 к указанному распоряжению:</w:t>
      </w:r>
    </w:p>
    <w:p w:rsidR="00000000" w:rsidRDefault="00A32CF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а) </w:t>
      </w:r>
      <w:hyperlink r:id="rId14" w:history="1">
        <w:r>
          <w:rPr>
            <w:rFonts w:ascii="Arial CYR" w:hAnsi="Arial CYR" w:cs="Arial CYR"/>
            <w:color w:val="0000FF"/>
            <w:sz w:val="16"/>
            <w:szCs w:val="16"/>
          </w:rPr>
          <w:t>позицию</w:t>
        </w:r>
      </w:hyperlink>
      <w:r>
        <w:rPr>
          <w:rFonts w:ascii="Arial CYR" w:hAnsi="Arial CYR" w:cs="Arial CYR"/>
          <w:sz w:val="16"/>
          <w:szCs w:val="16"/>
        </w:rPr>
        <w:t>, касающуюся L03AB, изложить в следующей редакции: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"L03AB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интерферон бета-1a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интерферон бета-1b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пэгинтерферон бета-1a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сампэгинтерферон бета</w:t>
            </w:r>
            <w:r>
              <w:rPr>
                <w:rFonts w:ascii="Arial CYR" w:hAnsi="Arial CYR" w:cs="Arial CYR"/>
                <w:sz w:val="16"/>
                <w:szCs w:val="16"/>
              </w:rPr>
              <w:t>-1a";</w:t>
            </w:r>
          </w:p>
        </w:tc>
      </w:tr>
    </w:tbl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б) </w:t>
      </w:r>
      <w:hyperlink r:id="rId15" w:history="1">
        <w:r>
          <w:rPr>
            <w:rFonts w:ascii="Arial CYR" w:hAnsi="Arial CYR" w:cs="Arial CYR"/>
            <w:color w:val="0000FF"/>
            <w:sz w:val="16"/>
            <w:szCs w:val="16"/>
          </w:rPr>
          <w:t>позицию</w:t>
        </w:r>
      </w:hyperlink>
      <w:r>
        <w:rPr>
          <w:rFonts w:ascii="Arial CYR" w:hAnsi="Arial CYR" w:cs="Arial CYR"/>
          <w:sz w:val="16"/>
          <w:szCs w:val="16"/>
        </w:rPr>
        <w:t>, касающуюся L04AA, изложить в следующей редакции:</w:t>
      </w: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"L04AA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алемтузумаб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дивозилимаб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кладрибин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натализумаб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окрелиз</w:t>
            </w:r>
            <w:r>
              <w:rPr>
                <w:rFonts w:ascii="Arial CYR" w:hAnsi="Arial CYR" w:cs="Arial CYR"/>
                <w:sz w:val="16"/>
                <w:szCs w:val="16"/>
              </w:rPr>
              <w:t>умаб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терифлуномид".</w:t>
            </w:r>
          </w:p>
        </w:tc>
      </w:tr>
    </w:tbl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000000" w:rsidRDefault="00A3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32CFE" w:rsidRDefault="00A32CFE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sectPr w:rsidR="00A32C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7C"/>
    <w:rsid w:val="00A32CFE"/>
    <w:rsid w:val="00EA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9392&amp;dst=101088%20" TargetMode="External"/><Relationship Id="rId13" Type="http://schemas.openxmlformats.org/officeDocument/2006/relationships/hyperlink" Target="https://login.consultant.ru/link/?req=doc&amp;base=RZB&amp;n=449392&amp;dst=104391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49392&amp;dst=105018%20" TargetMode="External"/><Relationship Id="rId12" Type="http://schemas.openxmlformats.org/officeDocument/2006/relationships/hyperlink" Target="https://login.consultant.ru/link/?req=doc&amp;base=RZB&amp;n=449392&amp;dst=1199%2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49392%20" TargetMode="External"/><Relationship Id="rId11" Type="http://schemas.openxmlformats.org/officeDocument/2006/relationships/hyperlink" Target="https://login.consultant.ru/link/?req=doc&amp;base=RZB&amp;n=449392&amp;dst=1080%20" TargetMode="External"/><Relationship Id="rId5" Type="http://schemas.openxmlformats.org/officeDocument/2006/relationships/hyperlink" Target="file:///C:\Users\Admin\Downloads\l%20Par22" TargetMode="External"/><Relationship Id="rId15" Type="http://schemas.openxmlformats.org/officeDocument/2006/relationships/hyperlink" Target="https://login.consultant.ru/link/?req=doc&amp;base=RZB&amp;n=449392&amp;dst=1247%20" TargetMode="External"/><Relationship Id="rId10" Type="http://schemas.openxmlformats.org/officeDocument/2006/relationships/hyperlink" Target="https://login.consultant.ru/link/?req=doc&amp;base=RZB&amp;n=449392&amp;dst=105345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49392&amp;dst=1288%20" TargetMode="External"/><Relationship Id="rId14" Type="http://schemas.openxmlformats.org/officeDocument/2006/relationships/hyperlink" Target="https://login.consultant.ru/link/?req=doc&amp;base=RZB&amp;n=449392&amp;dst=104399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2024-07-09T09:21:00Z</dcterms:created>
  <dcterms:modified xsi:type="dcterms:W3CDTF">2024-07-09T09:21:00Z</dcterms:modified>
</cp:coreProperties>
</file>